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142"/>
        </w:tabs>
        <w:spacing w:line="360" w:lineRule="auto"/>
        <w:jc w:val="center"/>
        <w:rPr>
          <w:rFonts w:hint="eastAsia" w:ascii="宋体" w:hAnsi="宋体" w:cs="宋体"/>
          <w:b/>
          <w:spacing w:val="80"/>
          <w:kern w:val="16"/>
          <w:sz w:val="72"/>
          <w:szCs w:val="72"/>
        </w:rPr>
      </w:pPr>
    </w:p>
    <w:p>
      <w:pPr>
        <w:tabs>
          <w:tab w:val="left" w:pos="142"/>
        </w:tabs>
        <w:spacing w:line="360" w:lineRule="auto"/>
        <w:jc w:val="center"/>
        <w:rPr>
          <w:rFonts w:ascii="宋体" w:hAnsi="宋体" w:cs="宋体"/>
          <w:b/>
          <w:spacing w:val="80"/>
          <w:kern w:val="16"/>
          <w:sz w:val="72"/>
          <w:szCs w:val="72"/>
        </w:rPr>
      </w:pPr>
      <w:r>
        <w:rPr>
          <w:rFonts w:hint="eastAsia" w:ascii="宋体" w:hAnsi="宋体" w:cs="宋体"/>
          <w:b/>
          <w:spacing w:val="80"/>
          <w:kern w:val="16"/>
          <w:sz w:val="72"/>
          <w:szCs w:val="72"/>
        </w:rPr>
        <w:t>竞</w:t>
      </w:r>
      <w:r>
        <w:rPr>
          <w:rFonts w:ascii="宋体" w:hAnsi="宋体" w:cs="宋体"/>
          <w:b/>
          <w:spacing w:val="80"/>
          <w:kern w:val="16"/>
          <w:sz w:val="72"/>
          <w:szCs w:val="72"/>
        </w:rPr>
        <w:t xml:space="preserve"> </w:t>
      </w:r>
      <w:r>
        <w:rPr>
          <w:rFonts w:hint="eastAsia" w:ascii="宋体" w:hAnsi="宋体" w:cs="宋体"/>
          <w:b/>
          <w:spacing w:val="80"/>
          <w:kern w:val="16"/>
          <w:sz w:val="72"/>
          <w:szCs w:val="72"/>
        </w:rPr>
        <w:t>争</w:t>
      </w:r>
      <w:r>
        <w:rPr>
          <w:rFonts w:ascii="宋体" w:hAnsi="宋体" w:cs="宋体"/>
          <w:b/>
          <w:spacing w:val="80"/>
          <w:kern w:val="16"/>
          <w:sz w:val="72"/>
          <w:szCs w:val="72"/>
        </w:rPr>
        <w:t xml:space="preserve"> </w:t>
      </w:r>
      <w:r>
        <w:rPr>
          <w:rFonts w:hint="eastAsia" w:ascii="宋体" w:hAnsi="宋体" w:cs="宋体"/>
          <w:b/>
          <w:spacing w:val="80"/>
          <w:kern w:val="16"/>
          <w:sz w:val="72"/>
          <w:szCs w:val="72"/>
        </w:rPr>
        <w:t>性</w:t>
      </w:r>
      <w:r>
        <w:rPr>
          <w:rFonts w:ascii="宋体" w:hAnsi="宋体" w:cs="宋体"/>
          <w:b/>
          <w:spacing w:val="80"/>
          <w:kern w:val="16"/>
          <w:sz w:val="72"/>
          <w:szCs w:val="72"/>
        </w:rPr>
        <w:t xml:space="preserve"> </w:t>
      </w:r>
      <w:r>
        <w:rPr>
          <w:rFonts w:hint="eastAsia" w:ascii="宋体" w:hAnsi="宋体" w:cs="宋体"/>
          <w:b/>
          <w:spacing w:val="80"/>
          <w:kern w:val="16"/>
          <w:sz w:val="72"/>
          <w:szCs w:val="72"/>
        </w:rPr>
        <w:t>磋</w:t>
      </w:r>
      <w:r>
        <w:rPr>
          <w:rFonts w:ascii="宋体" w:hAnsi="宋体" w:cs="宋体"/>
          <w:b/>
          <w:spacing w:val="80"/>
          <w:kern w:val="16"/>
          <w:sz w:val="72"/>
          <w:szCs w:val="72"/>
        </w:rPr>
        <w:t xml:space="preserve"> </w:t>
      </w:r>
      <w:r>
        <w:rPr>
          <w:rFonts w:hint="eastAsia" w:ascii="宋体" w:hAnsi="宋体" w:cs="宋体"/>
          <w:b/>
          <w:spacing w:val="80"/>
          <w:kern w:val="16"/>
          <w:sz w:val="72"/>
          <w:szCs w:val="72"/>
        </w:rPr>
        <w:t>商</w:t>
      </w:r>
    </w:p>
    <w:p>
      <w:pPr>
        <w:spacing w:line="360" w:lineRule="auto"/>
        <w:jc w:val="center"/>
        <w:rPr>
          <w:rFonts w:ascii="宋体" w:hAnsi="宋体" w:cs="宋体"/>
          <w:b/>
          <w:spacing w:val="80"/>
          <w:kern w:val="16"/>
          <w:sz w:val="84"/>
          <w:szCs w:val="84"/>
        </w:rPr>
      </w:pPr>
      <w:r>
        <w:rPr>
          <w:rFonts w:hint="eastAsia" w:ascii="宋体" w:hAnsi="宋体" w:cs="宋体"/>
          <w:b/>
          <w:spacing w:val="80"/>
          <w:kern w:val="16"/>
          <w:sz w:val="72"/>
          <w:szCs w:val="72"/>
        </w:rPr>
        <w:t>采</w:t>
      </w:r>
      <w:r>
        <w:rPr>
          <w:rFonts w:ascii="宋体" w:hAnsi="宋体" w:cs="宋体"/>
          <w:b/>
          <w:spacing w:val="80"/>
          <w:kern w:val="16"/>
          <w:sz w:val="72"/>
          <w:szCs w:val="72"/>
        </w:rPr>
        <w:t xml:space="preserve"> </w:t>
      </w:r>
      <w:r>
        <w:rPr>
          <w:rFonts w:hint="eastAsia" w:ascii="宋体" w:hAnsi="宋体" w:cs="宋体"/>
          <w:b/>
          <w:spacing w:val="80"/>
          <w:kern w:val="16"/>
          <w:sz w:val="72"/>
          <w:szCs w:val="72"/>
        </w:rPr>
        <w:t>购</w:t>
      </w:r>
      <w:r>
        <w:rPr>
          <w:rFonts w:ascii="宋体" w:hAnsi="宋体" w:cs="宋体"/>
          <w:b/>
          <w:spacing w:val="80"/>
          <w:kern w:val="16"/>
          <w:sz w:val="72"/>
          <w:szCs w:val="72"/>
        </w:rPr>
        <w:t xml:space="preserve"> </w:t>
      </w:r>
      <w:r>
        <w:rPr>
          <w:rFonts w:hint="eastAsia" w:ascii="宋体" w:hAnsi="宋体" w:cs="宋体"/>
          <w:b/>
          <w:spacing w:val="80"/>
          <w:kern w:val="16"/>
          <w:sz w:val="72"/>
          <w:szCs w:val="72"/>
        </w:rPr>
        <w:t>文</w:t>
      </w:r>
      <w:r>
        <w:rPr>
          <w:rFonts w:ascii="宋体" w:hAnsi="宋体" w:cs="宋体"/>
          <w:b/>
          <w:spacing w:val="80"/>
          <w:kern w:val="16"/>
          <w:sz w:val="72"/>
          <w:szCs w:val="72"/>
        </w:rPr>
        <w:t xml:space="preserve"> </w:t>
      </w:r>
      <w:r>
        <w:rPr>
          <w:rFonts w:hint="eastAsia" w:ascii="宋体" w:hAnsi="宋体" w:cs="宋体"/>
          <w:b/>
          <w:spacing w:val="80"/>
          <w:kern w:val="16"/>
          <w:sz w:val="72"/>
          <w:szCs w:val="72"/>
        </w:rPr>
        <w:t>件</w:t>
      </w:r>
    </w:p>
    <w:p>
      <w:pPr>
        <w:adjustRightInd w:val="0"/>
        <w:snapToGrid w:val="0"/>
        <w:spacing w:line="700" w:lineRule="exact"/>
        <w:ind w:left="988" w:leftChars="19" w:hanging="948" w:hangingChars="295"/>
        <w:rPr>
          <w:rFonts w:hint="eastAsia" w:ascii="宋体" w:hAnsi="宋体"/>
          <w:b/>
          <w:color w:val="000000"/>
          <w:sz w:val="32"/>
          <w:szCs w:val="24"/>
        </w:rPr>
      </w:pPr>
    </w:p>
    <w:p>
      <w:pPr>
        <w:adjustRightInd w:val="0"/>
        <w:snapToGrid w:val="0"/>
        <w:spacing w:line="800" w:lineRule="exact"/>
        <w:ind w:left="986" w:leftChars="95" w:hanging="787" w:hangingChars="245"/>
        <w:rPr>
          <w:rFonts w:hint="eastAsia" w:ascii="宋体" w:hAnsi="宋体"/>
          <w:b/>
          <w:color w:val="000000"/>
          <w:sz w:val="30"/>
          <w:szCs w:val="30"/>
        </w:rPr>
      </w:pPr>
      <w:r>
        <w:rPr>
          <w:rFonts w:hint="eastAsia" w:ascii="宋体" w:hAnsi="宋体"/>
          <w:b/>
          <w:color w:val="000000"/>
          <w:sz w:val="32"/>
          <w:szCs w:val="24"/>
        </w:rPr>
        <w:t xml:space="preserve">    </w:t>
      </w:r>
      <w:r>
        <w:rPr>
          <w:rFonts w:hint="eastAsia" w:ascii="宋体" w:hAnsi="宋体"/>
          <w:b/>
          <w:color w:val="000000"/>
          <w:sz w:val="30"/>
          <w:szCs w:val="30"/>
        </w:rPr>
        <w:t xml:space="preserve">   </w:t>
      </w:r>
    </w:p>
    <w:p>
      <w:pPr>
        <w:pStyle w:val="2"/>
        <w:rPr>
          <w:rFonts w:hint="eastAsia"/>
        </w:rPr>
      </w:pPr>
    </w:p>
    <w:p>
      <w:pPr>
        <w:adjustRightInd w:val="0"/>
        <w:snapToGrid w:val="0"/>
        <w:spacing w:line="800" w:lineRule="exact"/>
        <w:ind w:left="1094" w:leftChars="521" w:firstLine="166" w:firstLineChars="55"/>
        <w:rPr>
          <w:rFonts w:hint="default" w:ascii="宋体" w:hAnsi="宋体" w:eastAsia="宋体"/>
          <w:b/>
          <w:color w:val="000000" w:themeColor="text1"/>
          <w:sz w:val="30"/>
          <w:szCs w:val="30"/>
          <w:highlight w:val="none"/>
          <w:lang w:val="en-US" w:eastAsia="zh-CN"/>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项目编号：</w:t>
      </w:r>
      <w:r>
        <w:rPr>
          <w:rFonts w:hint="eastAsia" w:ascii="宋体" w:hAnsi="宋体"/>
          <w:b/>
          <w:color w:val="000000" w:themeColor="text1"/>
          <w:sz w:val="30"/>
          <w:szCs w:val="30"/>
          <w:highlight w:val="none"/>
          <w:lang w:val="en-US" w:eastAsia="zh-CN"/>
          <w14:textFill>
            <w14:solidFill>
              <w14:schemeClr w14:val="tx1"/>
            </w14:solidFill>
          </w14:textFill>
        </w:rPr>
        <w:t>SDGP370391000202202000088</w:t>
      </w:r>
    </w:p>
    <w:p>
      <w:pPr>
        <w:adjustRightInd w:val="0"/>
        <w:snapToGrid w:val="0"/>
        <w:spacing w:line="800" w:lineRule="exact"/>
        <w:ind w:left="1094" w:leftChars="521" w:firstLine="166" w:firstLineChars="55"/>
        <w:rPr>
          <w:rFonts w:hint="default" w:ascii="宋体" w:hAnsi="宋体" w:eastAsia="宋体"/>
          <w:b/>
          <w:color w:val="000000"/>
          <w:sz w:val="30"/>
          <w:szCs w:val="30"/>
          <w:u w:val="single"/>
          <w:lang w:val="en-US" w:eastAsia="zh-CN"/>
        </w:rPr>
      </w:pPr>
      <w:r>
        <w:rPr>
          <w:rFonts w:hint="eastAsia" w:ascii="宋体" w:hAnsi="宋体"/>
          <w:b/>
          <w:color w:val="000000"/>
          <w:sz w:val="30"/>
          <w:szCs w:val="30"/>
        </w:rPr>
        <w:t>项目名称</w:t>
      </w:r>
      <w:r>
        <w:rPr>
          <w:rFonts w:hint="eastAsia" w:ascii="宋体" w:hAnsi="宋体"/>
          <w:b/>
          <w:bCs/>
          <w:color w:val="000000"/>
          <w:sz w:val="30"/>
          <w:szCs w:val="30"/>
        </w:rPr>
        <w:t>：</w:t>
      </w:r>
      <w:r>
        <w:rPr>
          <w:rFonts w:hint="eastAsia" w:ascii="宋体" w:hAnsi="宋体"/>
          <w:b/>
          <w:color w:val="000000"/>
          <w:sz w:val="30"/>
          <w:szCs w:val="30"/>
          <w:lang w:eastAsia="zh-CN"/>
        </w:rPr>
        <w:t>淄博</w:t>
      </w:r>
      <w:r>
        <w:rPr>
          <w:rFonts w:hint="eastAsia" w:ascii="宋体" w:hAnsi="宋体"/>
          <w:b/>
          <w:color w:val="000000"/>
          <w:sz w:val="30"/>
          <w:szCs w:val="30"/>
          <w:lang w:val="en-US" w:eastAsia="zh-CN"/>
        </w:rPr>
        <w:t>高新技术产业开发区行政审批服务局</w:t>
      </w:r>
      <w:r>
        <w:rPr>
          <w:rFonts w:hint="eastAsia" w:ascii="宋体" w:hAnsi="宋体"/>
          <w:b/>
          <w:color w:val="000000" w:themeColor="text1"/>
          <w:sz w:val="30"/>
          <w:szCs w:val="30"/>
          <w:lang w:val="en-US" w:eastAsia="zh-CN"/>
          <w14:textFill>
            <w14:solidFill>
              <w14:schemeClr w14:val="tx1"/>
            </w14:solidFill>
          </w14:textFill>
        </w:rPr>
        <w:t>2022年</w:t>
      </w:r>
      <w:r>
        <w:rPr>
          <w:rFonts w:hint="eastAsia" w:ascii="宋体" w:hAnsi="宋体"/>
          <w:b/>
          <w:color w:val="000000"/>
          <w:sz w:val="30"/>
          <w:szCs w:val="30"/>
          <w:lang w:val="en-US" w:eastAsia="zh-CN"/>
        </w:rPr>
        <w:t>“一窗受理”前台窗口服务采购项目</w:t>
      </w:r>
    </w:p>
    <w:p>
      <w:pPr>
        <w:spacing w:line="360" w:lineRule="auto"/>
        <w:ind w:firstLine="960" w:firstLineChars="400"/>
        <w:jc w:val="both"/>
        <w:rPr>
          <w:rFonts w:hint="eastAsia" w:ascii="宋体" w:hAnsi="宋体"/>
          <w:color w:val="000000"/>
          <w:sz w:val="24"/>
          <w:szCs w:val="24"/>
        </w:rPr>
      </w:pPr>
    </w:p>
    <w:p>
      <w:pPr>
        <w:spacing w:line="360" w:lineRule="auto"/>
        <w:jc w:val="center"/>
        <w:rPr>
          <w:rFonts w:hint="eastAsia" w:ascii="宋体" w:hAnsi="宋体"/>
          <w:color w:val="000000"/>
          <w:sz w:val="24"/>
          <w:szCs w:val="24"/>
        </w:rPr>
      </w:pPr>
    </w:p>
    <w:p>
      <w:pPr>
        <w:pStyle w:val="2"/>
        <w:rPr>
          <w:rFonts w:hint="eastAsia" w:ascii="宋体" w:hAnsi="宋体"/>
          <w:color w:val="000000"/>
          <w:sz w:val="24"/>
          <w:szCs w:val="24"/>
        </w:rPr>
      </w:pPr>
    </w:p>
    <w:p>
      <w:pPr>
        <w:rPr>
          <w:rFonts w:hint="eastAsia"/>
        </w:rPr>
      </w:pPr>
    </w:p>
    <w:p>
      <w:pPr>
        <w:pStyle w:val="2"/>
        <w:ind w:firstLine="0" w:firstLineChars="0"/>
        <w:rPr>
          <w:rFonts w:hint="eastAsia"/>
          <w:color w:val="000000"/>
        </w:rPr>
      </w:pPr>
    </w:p>
    <w:p>
      <w:pPr>
        <w:pStyle w:val="2"/>
        <w:ind w:firstLine="0" w:firstLineChars="0"/>
        <w:rPr>
          <w:rFonts w:hint="eastAsia"/>
          <w:color w:val="000000"/>
        </w:rPr>
      </w:pPr>
    </w:p>
    <w:p>
      <w:pPr>
        <w:pStyle w:val="2"/>
        <w:ind w:firstLine="0" w:firstLineChars="0"/>
        <w:rPr>
          <w:rFonts w:hint="eastAsia"/>
          <w:color w:val="000000"/>
        </w:rPr>
      </w:pPr>
    </w:p>
    <w:p>
      <w:pPr>
        <w:pStyle w:val="2"/>
        <w:ind w:firstLine="0" w:firstLineChars="0"/>
        <w:rPr>
          <w:rFonts w:hint="eastAsia"/>
          <w:color w:val="000000"/>
        </w:rPr>
      </w:pPr>
    </w:p>
    <w:p>
      <w:pPr>
        <w:spacing w:line="680" w:lineRule="exact"/>
        <w:rPr>
          <w:rFonts w:hint="default" w:ascii="宋体" w:hAnsi="宋体" w:eastAsia="宋体" w:cs="宋体"/>
          <w:b/>
          <w:color w:val="000000"/>
          <w:sz w:val="30"/>
          <w:szCs w:val="30"/>
          <w:lang w:val="en-US" w:eastAsia="zh-CN"/>
        </w:rPr>
      </w:pPr>
      <w:r>
        <w:rPr>
          <w:rFonts w:hint="eastAsia" w:ascii="宋体" w:hAnsi="宋体" w:cs="宋体"/>
          <w:b/>
          <w:color w:val="000000"/>
          <w:sz w:val="32"/>
          <w:szCs w:val="32"/>
        </w:rPr>
        <w:t xml:space="preserve">  </w:t>
      </w:r>
      <w:r>
        <w:rPr>
          <w:rFonts w:hint="eastAsia" w:ascii="宋体" w:hAnsi="宋体" w:cs="宋体"/>
          <w:b/>
          <w:color w:val="000000"/>
          <w:sz w:val="30"/>
          <w:szCs w:val="30"/>
        </w:rPr>
        <w:t xml:space="preserve"> </w:t>
      </w:r>
      <w:r>
        <w:rPr>
          <w:rFonts w:hint="eastAsia" w:ascii="宋体" w:hAnsi="宋体" w:cs="宋体"/>
          <w:b/>
          <w:color w:val="000000"/>
          <w:sz w:val="30"/>
          <w:szCs w:val="30"/>
          <w:lang w:val="en-US" w:eastAsia="zh-CN"/>
        </w:rPr>
        <w:t xml:space="preserve">    </w:t>
      </w:r>
      <w:r>
        <w:rPr>
          <w:rFonts w:hint="eastAsia" w:ascii="宋体" w:hAnsi="宋体" w:cs="宋体"/>
          <w:b/>
          <w:color w:val="000000"/>
          <w:sz w:val="30"/>
          <w:szCs w:val="30"/>
        </w:rPr>
        <w:t>采   购  人：</w:t>
      </w:r>
      <w:r>
        <w:rPr>
          <w:rFonts w:hint="eastAsia" w:ascii="宋体" w:hAnsi="宋体" w:cs="宋体"/>
          <w:b/>
          <w:color w:val="000000"/>
          <w:sz w:val="30"/>
          <w:szCs w:val="30"/>
          <w:lang w:eastAsia="zh-CN"/>
        </w:rPr>
        <w:t>淄博</w:t>
      </w:r>
      <w:r>
        <w:rPr>
          <w:rFonts w:hint="eastAsia" w:ascii="宋体" w:hAnsi="宋体" w:cs="宋体"/>
          <w:b/>
          <w:color w:val="000000"/>
          <w:sz w:val="30"/>
          <w:szCs w:val="30"/>
          <w:lang w:val="en-US" w:eastAsia="zh-CN"/>
        </w:rPr>
        <w:t>高新技术产业开发区行政审批服务局</w:t>
      </w:r>
    </w:p>
    <w:p>
      <w:pPr>
        <w:spacing w:line="680" w:lineRule="exact"/>
        <w:ind w:firstLine="301" w:firstLineChars="100"/>
        <w:rPr>
          <w:rFonts w:hint="default" w:ascii="宋体" w:hAnsi="宋体" w:eastAsia="宋体" w:cs="宋体"/>
          <w:b/>
          <w:color w:val="000000"/>
          <w:sz w:val="30"/>
          <w:szCs w:val="30"/>
          <w:lang w:val="en-US" w:eastAsia="zh-CN"/>
        </w:rPr>
      </w:pPr>
      <w:r>
        <w:rPr>
          <w:rFonts w:hint="eastAsia" w:ascii="宋体" w:hAnsi="宋体" w:cs="宋体"/>
          <w:b/>
          <w:color w:val="000000"/>
          <w:kern w:val="0"/>
          <w:sz w:val="30"/>
          <w:szCs w:val="30"/>
        </w:rPr>
        <w:t xml:space="preserve">   </w:t>
      </w:r>
      <w:r>
        <w:rPr>
          <w:rFonts w:hint="eastAsia" w:ascii="宋体" w:hAnsi="宋体" w:cs="宋体"/>
          <w:b/>
          <w:color w:val="000000"/>
          <w:kern w:val="0"/>
          <w:sz w:val="30"/>
          <w:szCs w:val="30"/>
          <w:lang w:val="en-US" w:eastAsia="zh-CN"/>
        </w:rPr>
        <w:t xml:space="preserve">  </w:t>
      </w:r>
      <w:r>
        <w:rPr>
          <w:rFonts w:hint="eastAsia" w:ascii="宋体" w:hAnsi="宋体" w:cs="宋体"/>
          <w:b/>
          <w:color w:val="000000"/>
          <w:kern w:val="0"/>
          <w:sz w:val="30"/>
          <w:szCs w:val="30"/>
        </w:rPr>
        <w:t>采购代理机构：</w:t>
      </w:r>
      <w:r>
        <w:rPr>
          <w:rFonts w:hint="eastAsia" w:ascii="宋体" w:hAnsi="宋体" w:cs="宋体"/>
          <w:b/>
          <w:color w:val="000000"/>
          <w:kern w:val="0"/>
          <w:sz w:val="30"/>
          <w:szCs w:val="30"/>
          <w:lang w:val="en-US" w:eastAsia="zh-CN"/>
        </w:rPr>
        <w:t>山东大成煜鼎建设项目管理</w:t>
      </w:r>
      <w:r>
        <w:rPr>
          <w:rFonts w:hint="eastAsia" w:ascii="宋体" w:hAnsi="宋体"/>
          <w:b/>
          <w:color w:val="000000"/>
          <w:sz w:val="30"/>
          <w:szCs w:val="30"/>
        </w:rPr>
        <w:t>有限公司</w:t>
      </w:r>
    </w:p>
    <w:p>
      <w:pPr>
        <w:spacing w:line="680" w:lineRule="exact"/>
        <w:rPr>
          <w:rFonts w:ascii="宋体" w:hAnsi="宋体" w:cs="宋体"/>
          <w:b/>
          <w:color w:val="000000"/>
          <w:sz w:val="30"/>
          <w:szCs w:val="30"/>
          <w:highlight w:val="none"/>
        </w:rPr>
      </w:pPr>
      <w:r>
        <w:rPr>
          <w:rFonts w:hint="eastAsia" w:ascii="宋体" w:hAnsi="宋体" w:cs="宋体"/>
          <w:b/>
          <w:color w:val="000000"/>
          <w:sz w:val="30"/>
          <w:szCs w:val="30"/>
        </w:rPr>
        <w:t xml:space="preserve">   </w:t>
      </w:r>
      <w:r>
        <w:rPr>
          <w:rFonts w:hint="eastAsia" w:ascii="宋体" w:hAnsi="宋体" w:cs="宋体"/>
          <w:b/>
          <w:color w:val="000000"/>
          <w:sz w:val="30"/>
          <w:szCs w:val="30"/>
          <w:lang w:val="en-US" w:eastAsia="zh-CN"/>
        </w:rPr>
        <w:t xml:space="preserve">    </w:t>
      </w:r>
      <w:r>
        <w:rPr>
          <w:rFonts w:hint="eastAsia" w:ascii="宋体" w:hAnsi="宋体" w:cs="宋体"/>
          <w:b/>
          <w:color w:val="000000"/>
          <w:sz w:val="30"/>
          <w:szCs w:val="30"/>
        </w:rPr>
        <w:t>日  期：</w:t>
      </w:r>
      <w:r>
        <w:rPr>
          <w:rFonts w:hint="eastAsia" w:ascii="宋体" w:hAnsi="宋体" w:cs="宋体"/>
          <w:b/>
          <w:color w:val="000000"/>
          <w:sz w:val="30"/>
          <w:szCs w:val="30"/>
          <w:highlight w:val="none"/>
        </w:rPr>
        <w:t>20</w:t>
      </w:r>
      <w:r>
        <w:rPr>
          <w:rFonts w:hint="eastAsia" w:ascii="宋体" w:hAnsi="宋体" w:cs="宋体"/>
          <w:b/>
          <w:color w:val="000000"/>
          <w:sz w:val="30"/>
          <w:szCs w:val="30"/>
          <w:highlight w:val="none"/>
          <w:lang w:val="en-US" w:eastAsia="zh-CN"/>
        </w:rPr>
        <w:t>22</w:t>
      </w:r>
      <w:r>
        <w:rPr>
          <w:rFonts w:hint="eastAsia" w:ascii="宋体" w:hAnsi="宋体" w:cs="宋体"/>
          <w:b/>
          <w:color w:val="000000"/>
          <w:sz w:val="30"/>
          <w:szCs w:val="30"/>
          <w:highlight w:val="none"/>
        </w:rPr>
        <w:t>年</w:t>
      </w:r>
      <w:r>
        <w:rPr>
          <w:rFonts w:hint="eastAsia" w:ascii="宋体" w:hAnsi="宋体" w:cs="宋体"/>
          <w:b/>
          <w:color w:val="000000"/>
          <w:sz w:val="30"/>
          <w:szCs w:val="30"/>
          <w:highlight w:val="none"/>
          <w:lang w:val="en-US" w:eastAsia="zh-CN"/>
        </w:rPr>
        <w:t>9</w:t>
      </w:r>
      <w:r>
        <w:rPr>
          <w:rFonts w:hint="eastAsia" w:ascii="宋体" w:hAnsi="宋体" w:cs="宋体"/>
          <w:b/>
          <w:color w:val="000000" w:themeColor="text1"/>
          <w:sz w:val="30"/>
          <w:szCs w:val="30"/>
          <w:highlight w:val="none"/>
          <w14:textFill>
            <w14:solidFill>
              <w14:schemeClr w14:val="tx1"/>
            </w14:solidFill>
          </w14:textFill>
        </w:rPr>
        <w:t>月</w:t>
      </w:r>
    </w:p>
    <w:p>
      <w:pPr>
        <w:jc w:val="center"/>
        <w:rPr>
          <w:rFonts w:ascii="宋体" w:hAnsi="宋体"/>
          <w:b/>
          <w:color w:val="000000"/>
          <w:sz w:val="30"/>
          <w:szCs w:val="30"/>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18" w:right="1701" w:bottom="1418" w:left="1501" w:header="851" w:footer="992" w:gutter="0"/>
          <w:pgNumType w:fmt="decimal" w:start="1"/>
          <w:cols w:space="720" w:num="1"/>
          <w:titlePg/>
          <w:docGrid w:type="lines" w:linePitch="312" w:charSpace="0"/>
        </w:sectPr>
      </w:pPr>
    </w:p>
    <w:p>
      <w:pPr>
        <w:keepNext w:val="0"/>
        <w:keepLines w:val="0"/>
        <w:pageBreakBefore w:val="0"/>
        <w:kinsoku/>
        <w:wordWrap/>
        <w:overflowPunct/>
        <w:topLinePunct w:val="0"/>
        <w:autoSpaceDE/>
        <w:autoSpaceDN/>
        <w:bidi w:val="0"/>
        <w:adjustRightInd/>
        <w:snapToGrid/>
        <w:spacing w:before="0" w:beforeLines="0" w:after="0" w:afterLines="0" w:line="520" w:lineRule="exact"/>
        <w:ind w:left="0" w:leftChars="0" w:right="0" w:rightChars="0" w:firstLine="0" w:firstLineChars="0"/>
        <w:jc w:val="center"/>
        <w:textAlignment w:val="auto"/>
        <w:rPr>
          <w:rFonts w:hint="eastAsia" w:ascii="宋体" w:hAnsi="宋体" w:eastAsia="宋体" w:cs="宋体"/>
          <w:b/>
          <w:bCs/>
          <w:color w:val="auto"/>
          <w:sz w:val="32"/>
          <w:szCs w:val="32"/>
          <w:highlight w:val="none"/>
        </w:rPr>
      </w:pPr>
      <w:bookmarkStart w:id="0" w:name="_Toc30480_WPSOffice_Type3"/>
      <w:r>
        <w:rPr>
          <w:rFonts w:hint="eastAsia" w:ascii="宋体" w:hAnsi="宋体" w:eastAsia="宋体" w:cs="宋体"/>
          <w:b/>
          <w:bCs/>
          <w:color w:val="auto"/>
          <w:sz w:val="32"/>
          <w:szCs w:val="32"/>
          <w:highlight w:val="none"/>
        </w:rPr>
        <w:t>目</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录</w:t>
      </w:r>
    </w:p>
    <w:p>
      <w:pPr>
        <w:pStyle w:val="28"/>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_Toc5590_WPSOffice_Level1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cd3ea411-60ff-4195-a804-5567f9c963fb}"/>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第一章 采购邀请</w:t>
          </w:r>
        </w:sdtContent>
      </w:sdt>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fldChar w:fldCharType="end"/>
      </w:r>
    </w:p>
    <w:p>
      <w:pPr>
        <w:pStyle w:val="28"/>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_Toc30480_WPSOffice_Level1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23326d61-09db-4a85-9905-0986bd3b7de8}"/>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第二章 供应商须知</w:t>
          </w:r>
        </w:sdtContent>
      </w:sdt>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fldChar w:fldCharType="end"/>
      </w:r>
    </w:p>
    <w:p>
      <w:pPr>
        <w:pStyle w:val="28"/>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_Toc9822_WPSOffice_Level1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adf9375b-127b-4210-a383-ce2ed704fcda}"/>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第三章  服务需求</w:t>
          </w:r>
        </w:sdtContent>
      </w:sdt>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fldChar w:fldCharType="end"/>
      </w:r>
      <w:r>
        <w:rPr>
          <w:rFonts w:hint="eastAsia" w:ascii="宋体" w:hAnsi="宋体" w:cs="宋体"/>
          <w:color w:val="auto"/>
          <w:sz w:val="24"/>
          <w:szCs w:val="24"/>
          <w:highlight w:val="none"/>
          <w:lang w:val="en-US" w:eastAsia="zh-CN"/>
        </w:rPr>
        <w:t>9</w:t>
      </w:r>
    </w:p>
    <w:p>
      <w:pPr>
        <w:pStyle w:val="28"/>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_Toc22642_WPSOffice_Level1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fc4c2b22-1f16-442f-8fd2-939811ede977}"/>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第四章  评审方法和标准</w:t>
          </w:r>
        </w:sdtContent>
      </w:sdt>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fldChar w:fldCharType="end"/>
      </w:r>
      <w:r>
        <w:rPr>
          <w:rFonts w:hint="eastAsia" w:ascii="宋体" w:hAnsi="宋体" w:cs="宋体"/>
          <w:color w:val="auto"/>
          <w:sz w:val="24"/>
          <w:szCs w:val="24"/>
          <w:highlight w:val="none"/>
          <w:lang w:val="en-US" w:eastAsia="zh-CN"/>
        </w:rPr>
        <w:t>1</w:t>
      </w:r>
    </w:p>
    <w:p>
      <w:pPr>
        <w:pStyle w:val="28"/>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_Toc28590_WPSOffice_Level1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e5d27104-8d33-4f62-9ede-b62a6e5d489c}"/>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第五章 响应文件格式</w:t>
          </w:r>
        </w:sdtContent>
      </w:sdt>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fldChar w:fldCharType="end"/>
      </w:r>
      <w:r>
        <w:rPr>
          <w:rFonts w:hint="eastAsia" w:ascii="宋体" w:hAnsi="宋体" w:cs="宋体"/>
          <w:color w:val="auto"/>
          <w:sz w:val="24"/>
          <w:szCs w:val="24"/>
          <w:highlight w:val="none"/>
          <w:lang w:val="en-US" w:eastAsia="zh-CN"/>
        </w:rPr>
        <w:t>2</w:t>
      </w:r>
    </w:p>
    <w:p>
      <w:pPr>
        <w:pStyle w:val="28"/>
        <w:keepNext w:val="0"/>
        <w:keepLines w:val="0"/>
        <w:pageBreakBefore w:val="0"/>
        <w:tabs>
          <w:tab w:val="right" w:leader="dot" w:pos="87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_Toc6461_WPSOffice_Level1 </w:instrText>
      </w:r>
      <w:r>
        <w:rPr>
          <w:rFonts w:hint="eastAsia" w:ascii="宋体" w:hAnsi="宋体" w:eastAsia="宋体" w:cs="宋体"/>
          <w:color w:val="auto"/>
          <w:sz w:val="24"/>
          <w:szCs w:val="24"/>
          <w:highlight w:val="none"/>
        </w:rPr>
        <w:fldChar w:fldCharType="separate"/>
      </w:r>
      <w:sdt>
        <w:sdtPr>
          <w:rPr>
            <w:rFonts w:hint="eastAsia" w:ascii="宋体" w:hAnsi="宋体" w:eastAsia="宋体" w:cs="宋体"/>
            <w:color w:val="auto"/>
            <w:kern w:val="2"/>
            <w:sz w:val="24"/>
            <w:szCs w:val="24"/>
            <w:highlight w:val="none"/>
            <w:lang w:val="en-US" w:eastAsia="zh-CN" w:bidi="ar-SA"/>
          </w:rPr>
          <w:id w:val="147463870"/>
          <w:placeholder>
            <w:docPart w:val="{d84bc088-3977-4403-bdb1-0fb3e3308ede}"/>
          </w:placeholder>
        </w:sdtPr>
        <w:sdtEndPr>
          <w:rPr>
            <w:rFonts w:hint="eastAsia" w:ascii="宋体" w:hAnsi="宋体" w:eastAsia="宋体" w:cs="宋体"/>
            <w:color w:val="auto"/>
            <w:kern w:val="2"/>
            <w:sz w:val="24"/>
            <w:szCs w:val="24"/>
            <w:highlight w:val="none"/>
            <w:lang w:val="en-US" w:eastAsia="zh-CN" w:bidi="ar-SA"/>
          </w:rPr>
        </w:sdtEndPr>
        <w:sdtContent>
          <w:r>
            <w:rPr>
              <w:rFonts w:hint="eastAsia" w:ascii="宋体" w:hAnsi="宋体" w:eastAsia="宋体" w:cs="宋体"/>
              <w:color w:val="auto"/>
              <w:sz w:val="24"/>
              <w:szCs w:val="24"/>
              <w:highlight w:val="none"/>
            </w:rPr>
            <w:t>第六章 政府采购合同格式</w:t>
          </w:r>
        </w:sdtContent>
      </w:sdt>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fldChar w:fldCharType="end"/>
      </w:r>
      <w:r>
        <w:rPr>
          <w:rFonts w:hint="eastAsia" w:ascii="宋体" w:hAnsi="宋体" w:cs="宋体"/>
          <w:color w:val="auto"/>
          <w:sz w:val="24"/>
          <w:szCs w:val="24"/>
          <w:highlight w:val="none"/>
          <w:lang w:val="en-US" w:eastAsia="zh-CN"/>
        </w:rPr>
        <w:t>6</w:t>
      </w:r>
    </w:p>
    <w:bookmarkEnd w:id="0"/>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ind w:left="0" w:leftChars="0" w:firstLine="0" w:firstLineChars="0"/>
      </w:pPr>
    </w:p>
    <w:p/>
    <w:p>
      <w:pPr>
        <w:pageBreakBefore w:val="0"/>
        <w:numPr>
          <w:ilvl w:val="0"/>
          <w:numId w:val="0"/>
        </w:numPr>
        <w:kinsoku/>
        <w:wordWrap/>
        <w:overflowPunct/>
        <w:topLinePunct w:val="0"/>
        <w:bidi w:val="0"/>
        <w:spacing w:line="560" w:lineRule="exact"/>
        <w:jc w:val="center"/>
        <w:textAlignment w:val="auto"/>
        <w:outlineLvl w:val="0"/>
        <w:rPr>
          <w:rFonts w:hint="eastAsia" w:ascii="宋体" w:hAnsi="宋体" w:eastAsia="宋体" w:cs="宋体"/>
          <w:b/>
          <w:color w:val="auto"/>
          <w:sz w:val="32"/>
          <w:highlight w:val="none"/>
          <w:lang w:val="en-US" w:eastAsia="zh-CN"/>
        </w:rPr>
      </w:pPr>
    </w:p>
    <w:p>
      <w:pPr>
        <w:pageBreakBefore w:val="0"/>
        <w:numPr>
          <w:ilvl w:val="0"/>
          <w:numId w:val="0"/>
        </w:numPr>
        <w:kinsoku/>
        <w:wordWrap/>
        <w:overflowPunct/>
        <w:topLinePunct w:val="0"/>
        <w:bidi w:val="0"/>
        <w:spacing w:line="560" w:lineRule="exact"/>
        <w:jc w:val="center"/>
        <w:textAlignment w:val="auto"/>
        <w:outlineLvl w:val="0"/>
        <w:rPr>
          <w:rFonts w:hint="eastAsia" w:ascii="宋体" w:hAnsi="宋体" w:eastAsia="宋体" w:cs="宋体"/>
          <w:b/>
          <w:color w:val="auto"/>
          <w:sz w:val="32"/>
          <w:highlight w:val="none"/>
          <w:lang w:val="en-US" w:eastAsia="zh-CN"/>
        </w:rPr>
      </w:pPr>
    </w:p>
    <w:p>
      <w:pPr>
        <w:pageBreakBefore w:val="0"/>
        <w:numPr>
          <w:ilvl w:val="0"/>
          <w:numId w:val="0"/>
        </w:numPr>
        <w:kinsoku/>
        <w:wordWrap/>
        <w:overflowPunct/>
        <w:topLinePunct w:val="0"/>
        <w:bidi w:val="0"/>
        <w:spacing w:line="560" w:lineRule="exact"/>
        <w:jc w:val="center"/>
        <w:textAlignment w:val="auto"/>
        <w:outlineLvl w:val="0"/>
        <w:rPr>
          <w:rFonts w:hint="eastAsia" w:ascii="宋体" w:hAnsi="宋体" w:eastAsia="宋体" w:cs="宋体"/>
          <w:b/>
          <w:color w:val="auto"/>
          <w:sz w:val="32"/>
          <w:highlight w:val="none"/>
          <w:lang w:val="en-US" w:eastAsia="zh-CN"/>
        </w:rPr>
      </w:pPr>
    </w:p>
    <w:p>
      <w:pPr>
        <w:pageBreakBefore w:val="0"/>
        <w:numPr>
          <w:ilvl w:val="0"/>
          <w:numId w:val="0"/>
        </w:numPr>
        <w:kinsoku/>
        <w:wordWrap/>
        <w:overflowPunct/>
        <w:topLinePunct w:val="0"/>
        <w:bidi w:val="0"/>
        <w:spacing w:line="560" w:lineRule="exact"/>
        <w:jc w:val="center"/>
        <w:textAlignment w:val="auto"/>
        <w:outlineLvl w:val="0"/>
        <w:rPr>
          <w:rFonts w:ascii="宋体" w:hAnsi="宋体" w:eastAsia="宋体" w:cs="宋体"/>
          <w:b/>
          <w:color w:val="auto"/>
          <w:sz w:val="32"/>
          <w:highlight w:val="none"/>
        </w:rPr>
      </w:pPr>
      <w:r>
        <w:rPr>
          <w:rFonts w:hint="eastAsia" w:ascii="宋体" w:hAnsi="宋体" w:eastAsia="宋体" w:cs="宋体"/>
          <w:b/>
          <w:color w:val="auto"/>
          <w:sz w:val="32"/>
          <w:highlight w:val="none"/>
          <w:lang w:val="en-US" w:eastAsia="zh-CN"/>
        </w:rPr>
        <w:t>第一章</w:t>
      </w:r>
      <w:r>
        <w:rPr>
          <w:rFonts w:ascii="宋体" w:hAnsi="宋体" w:eastAsia="宋体" w:cs="宋体"/>
          <w:b/>
          <w:color w:val="auto"/>
          <w:sz w:val="32"/>
          <w:highlight w:val="none"/>
        </w:rPr>
        <w:t xml:space="preserve"> 采购邀请</w:t>
      </w:r>
    </w:p>
    <w:p>
      <w:pPr>
        <w:pageBreakBefore w:val="0"/>
        <w:pBdr>
          <w:top w:val="single" w:color="auto" w:sz="4" w:space="1"/>
          <w:left w:val="single" w:color="auto" w:sz="4" w:space="4"/>
          <w:bottom w:val="single" w:color="auto" w:sz="4" w:space="1"/>
          <w:right w:val="single" w:color="auto" w:sz="4" w:space="4"/>
        </w:pBdr>
        <w:kinsoku/>
        <w:wordWrap/>
        <w:overflowPunct/>
        <w:topLinePunct w:val="0"/>
        <w:bidi w:val="0"/>
        <w:spacing w:line="560" w:lineRule="exact"/>
        <w:ind w:firstLine="480" w:firstLineChars="200"/>
        <w:textAlignment w:val="auto"/>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项目概况</w:t>
      </w:r>
    </w:p>
    <w:p>
      <w:pPr>
        <w:pageBreakBefore w:val="0"/>
        <w:pBdr>
          <w:top w:val="single" w:color="auto" w:sz="4" w:space="1"/>
          <w:left w:val="single" w:color="auto" w:sz="4" w:space="4"/>
          <w:bottom w:val="single" w:color="auto" w:sz="4" w:space="1"/>
          <w:right w:val="single" w:color="auto" w:sz="4" w:space="4"/>
        </w:pBdr>
        <w:kinsoku/>
        <w:wordWrap/>
        <w:overflowPunct/>
        <w:topLinePunct w:val="0"/>
        <w:bidi w:val="0"/>
        <w:spacing w:line="560" w:lineRule="exact"/>
        <w:ind w:firstLine="480" w:firstLineChars="200"/>
        <w:textAlignment w:val="auto"/>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u w:val="single"/>
        </w:rPr>
        <w:t xml:space="preserve"> </w:t>
      </w:r>
      <w:r>
        <w:rPr>
          <w:rFonts w:hint="eastAsia" w:ascii="Times New Roman" w:hAnsi="Times New Roman" w:eastAsia="宋体" w:cs="Times New Roman"/>
          <w:color w:val="000000"/>
          <w:kern w:val="2"/>
          <w:sz w:val="24"/>
          <w:szCs w:val="24"/>
          <w:u w:val="single"/>
          <w:lang w:val="en-US" w:eastAsia="zh-CN" w:bidi="ar-SA"/>
        </w:rPr>
        <w:t>淄博高新技术产业开发区行政审批服务局</w:t>
      </w:r>
      <w:r>
        <w:rPr>
          <w:rFonts w:hint="eastAsia" w:cs="Times New Roman"/>
          <w:color w:val="000000"/>
          <w:kern w:val="2"/>
          <w:sz w:val="24"/>
          <w:szCs w:val="24"/>
          <w:u w:val="single"/>
          <w:lang w:val="en-US" w:eastAsia="zh-CN" w:bidi="ar-SA"/>
        </w:rPr>
        <w:t>2022年</w:t>
      </w:r>
      <w:r>
        <w:rPr>
          <w:rFonts w:hint="eastAsia" w:ascii="Times New Roman" w:hAnsi="Times New Roman" w:eastAsia="宋体" w:cs="Times New Roman"/>
          <w:color w:val="000000"/>
          <w:kern w:val="2"/>
          <w:sz w:val="24"/>
          <w:szCs w:val="24"/>
          <w:u w:val="single"/>
          <w:lang w:val="en-US" w:eastAsia="zh-CN" w:bidi="ar-SA"/>
        </w:rPr>
        <w:t>“一窗受理”前台窗口服务</w:t>
      </w:r>
      <w:r>
        <w:rPr>
          <w:rFonts w:hint="eastAsia" w:asciiTheme="majorEastAsia" w:hAnsiTheme="majorEastAsia" w:eastAsiaTheme="majorEastAsia" w:cstheme="majorEastAsia"/>
          <w:color w:val="auto"/>
          <w:sz w:val="24"/>
          <w:highlight w:val="none"/>
        </w:rPr>
        <w:t>采购项目的潜在供应商应</w:t>
      </w:r>
      <w:r>
        <w:rPr>
          <w:rFonts w:hint="eastAsia" w:asciiTheme="majorEastAsia" w:hAnsiTheme="majorEastAsia" w:eastAsiaTheme="majorEastAsia" w:cstheme="majorEastAsia"/>
          <w:b/>
          <w:bCs/>
          <w:color w:val="auto"/>
          <w:sz w:val="24"/>
          <w:highlight w:val="none"/>
        </w:rPr>
        <w:t>登录淄博市公共资源交易平台系统</w:t>
      </w:r>
      <w:r>
        <w:rPr>
          <w:rFonts w:hint="eastAsia" w:asciiTheme="majorEastAsia" w:hAnsiTheme="majorEastAsia" w:eastAsiaTheme="majorEastAsia" w:cstheme="majorEastAsia"/>
          <w:color w:val="auto"/>
          <w:sz w:val="24"/>
          <w:highlight w:val="none"/>
        </w:rPr>
        <w:t>获取采购文件，并于</w:t>
      </w:r>
      <w:r>
        <w:rPr>
          <w:rFonts w:hint="eastAsia" w:asciiTheme="majorEastAsia" w:hAnsiTheme="majorEastAsia" w:eastAsiaTheme="majorEastAsia" w:cstheme="majorEastAsia"/>
          <w:color w:val="auto"/>
          <w:sz w:val="24"/>
          <w:highlight w:val="none"/>
          <w:u w:val="single"/>
          <w:lang w:val="en-US" w:eastAsia="zh-CN"/>
        </w:rPr>
        <w:t>2022</w:t>
      </w:r>
      <w:r>
        <w:rPr>
          <w:rFonts w:hint="eastAsia" w:asciiTheme="majorEastAsia" w:hAnsiTheme="majorEastAsia" w:eastAsiaTheme="majorEastAsia" w:cstheme="majorEastAsia"/>
          <w:bCs/>
          <w:color w:val="auto"/>
          <w:sz w:val="24"/>
          <w:highlight w:val="none"/>
          <w:u w:val="single"/>
        </w:rPr>
        <w:t>年</w:t>
      </w:r>
      <w:r>
        <w:rPr>
          <w:rFonts w:hint="eastAsia" w:asciiTheme="majorEastAsia" w:hAnsiTheme="majorEastAsia" w:eastAsiaTheme="majorEastAsia" w:cstheme="majorEastAsia"/>
          <w:bCs/>
          <w:color w:val="auto"/>
          <w:sz w:val="24"/>
          <w:highlight w:val="none"/>
          <w:u w:val="single"/>
          <w:lang w:val="en-US" w:eastAsia="zh-CN"/>
        </w:rPr>
        <w:t>9</w:t>
      </w:r>
      <w:r>
        <w:rPr>
          <w:rFonts w:hint="eastAsia" w:asciiTheme="majorEastAsia" w:hAnsiTheme="majorEastAsia" w:eastAsiaTheme="majorEastAsia" w:cstheme="majorEastAsia"/>
          <w:bCs/>
          <w:color w:val="auto"/>
          <w:sz w:val="24"/>
          <w:highlight w:val="none"/>
          <w:u w:val="single"/>
        </w:rPr>
        <w:t>月</w:t>
      </w:r>
      <w:r>
        <w:rPr>
          <w:rFonts w:hint="eastAsia" w:asciiTheme="majorEastAsia" w:hAnsiTheme="majorEastAsia" w:eastAsiaTheme="majorEastAsia" w:cstheme="majorEastAsia"/>
          <w:bCs/>
          <w:color w:val="auto"/>
          <w:sz w:val="24"/>
          <w:highlight w:val="none"/>
          <w:u w:val="single"/>
          <w:lang w:val="en-US" w:eastAsia="zh-CN"/>
        </w:rPr>
        <w:t>27</w:t>
      </w:r>
      <w:r>
        <w:rPr>
          <w:rFonts w:hint="eastAsia" w:asciiTheme="majorEastAsia" w:hAnsiTheme="majorEastAsia" w:eastAsiaTheme="majorEastAsia" w:cstheme="majorEastAsia"/>
          <w:bCs/>
          <w:color w:val="auto"/>
          <w:sz w:val="24"/>
          <w:highlight w:val="none"/>
          <w:u w:val="single"/>
        </w:rPr>
        <w:t xml:space="preserve"> 日</w:t>
      </w:r>
      <w:r>
        <w:rPr>
          <w:rFonts w:hint="eastAsia" w:asciiTheme="majorEastAsia" w:hAnsiTheme="majorEastAsia" w:eastAsiaTheme="majorEastAsia" w:cstheme="majorEastAsia"/>
          <w:bCs/>
          <w:color w:val="auto"/>
          <w:sz w:val="24"/>
          <w:highlight w:val="none"/>
          <w:u w:val="single"/>
          <w:lang w:val="en-US" w:eastAsia="zh-CN"/>
        </w:rPr>
        <w:t>14</w:t>
      </w:r>
      <w:r>
        <w:rPr>
          <w:rFonts w:hint="eastAsia" w:asciiTheme="majorEastAsia" w:hAnsiTheme="majorEastAsia" w:eastAsiaTheme="majorEastAsia" w:cstheme="majorEastAsia"/>
          <w:bCs/>
          <w:color w:val="auto"/>
          <w:sz w:val="24"/>
          <w:highlight w:val="none"/>
          <w:u w:val="single"/>
        </w:rPr>
        <w:t xml:space="preserve"> 点</w:t>
      </w:r>
      <w:r>
        <w:rPr>
          <w:rFonts w:hint="eastAsia" w:asciiTheme="majorEastAsia" w:hAnsiTheme="majorEastAsia" w:eastAsiaTheme="majorEastAsia" w:cstheme="majorEastAsia"/>
          <w:bCs/>
          <w:color w:val="auto"/>
          <w:sz w:val="24"/>
          <w:highlight w:val="none"/>
          <w:u w:val="single"/>
          <w:lang w:val="en-US" w:eastAsia="zh-CN"/>
        </w:rPr>
        <w:t>00</w:t>
      </w:r>
      <w:r>
        <w:rPr>
          <w:rFonts w:hint="eastAsia" w:asciiTheme="majorEastAsia" w:hAnsiTheme="majorEastAsia" w:eastAsiaTheme="majorEastAsia" w:cstheme="majorEastAsia"/>
          <w:bCs/>
          <w:color w:val="auto"/>
          <w:sz w:val="24"/>
          <w:highlight w:val="none"/>
          <w:u w:val="single"/>
        </w:rPr>
        <w:t xml:space="preserve"> 分</w:t>
      </w:r>
      <w:r>
        <w:rPr>
          <w:rFonts w:hint="eastAsia" w:asciiTheme="majorEastAsia" w:hAnsiTheme="majorEastAsia" w:eastAsiaTheme="majorEastAsia" w:cstheme="majorEastAsia"/>
          <w:bCs/>
          <w:color w:val="auto"/>
          <w:sz w:val="24"/>
          <w:highlight w:val="none"/>
        </w:rPr>
        <w:t>（北京时间）前提交响应文件</w:t>
      </w:r>
      <w:r>
        <w:rPr>
          <w:rFonts w:hint="eastAsia" w:asciiTheme="majorEastAsia" w:hAnsiTheme="majorEastAsia" w:eastAsiaTheme="majorEastAsia" w:cstheme="majorEastAsia"/>
          <w:color w:val="auto"/>
          <w:sz w:val="24"/>
          <w:highlight w:val="none"/>
        </w:rPr>
        <w:t>。</w:t>
      </w:r>
    </w:p>
    <w:p>
      <w:pPr>
        <w:keepNext/>
        <w:keepLines/>
        <w:pageBreakBefore w:val="0"/>
        <w:widowControl w:val="0"/>
        <w:kinsoku/>
        <w:wordWrap/>
        <w:overflowPunct/>
        <w:topLinePunct w:val="0"/>
        <w:autoSpaceDE/>
        <w:autoSpaceDN/>
        <w:bidi w:val="0"/>
        <w:adjustRightInd/>
        <w:snapToGrid/>
        <w:spacing w:before="120" w:line="560" w:lineRule="exact"/>
        <w:textAlignment w:val="auto"/>
        <w:outlineLvl w:val="1"/>
        <w:rPr>
          <w:rFonts w:ascii="Arial" w:hAnsi="Arial" w:eastAsia="Arial" w:cs="Arial"/>
          <w:b/>
          <w:color w:val="auto"/>
          <w:sz w:val="24"/>
          <w:highlight w:val="none"/>
        </w:rPr>
      </w:pPr>
      <w:bookmarkStart w:id="1" w:name="_Toc30480_WPSOffice_Level2"/>
      <w:r>
        <w:rPr>
          <w:rFonts w:ascii="宋体" w:hAnsi="宋体" w:eastAsia="宋体" w:cs="宋体"/>
          <w:b/>
          <w:color w:val="auto"/>
          <w:sz w:val="24"/>
          <w:highlight w:val="none"/>
        </w:rPr>
        <w:t>一、项目基本情况</w:t>
      </w:r>
      <w:bookmarkEnd w:id="1"/>
    </w:p>
    <w:p>
      <w:pPr>
        <w:pageBreakBefore w:val="0"/>
        <w:widowControl w:val="0"/>
        <w:kinsoku/>
        <w:wordWrap/>
        <w:overflowPunct/>
        <w:topLinePunct w:val="0"/>
        <w:autoSpaceDE/>
        <w:autoSpaceDN/>
        <w:bidi w:val="0"/>
        <w:adjustRightInd/>
        <w:snapToGrid/>
        <w:spacing w:line="560" w:lineRule="exact"/>
        <w:ind w:firstLine="480"/>
        <w:textAlignment w:val="auto"/>
        <w:rPr>
          <w:rFonts w:hint="default" w:ascii="宋体" w:hAnsi="宋体" w:eastAsia="宋体" w:cs="宋体"/>
          <w:color w:val="auto"/>
          <w:sz w:val="24"/>
          <w:szCs w:val="24"/>
          <w:highlight w:val="none"/>
          <w:u w:val="single"/>
          <w:lang w:val="en-US" w:eastAsia="zh-CN"/>
        </w:rPr>
      </w:pPr>
      <w:r>
        <w:rPr>
          <w:rFonts w:ascii="宋体" w:hAnsi="宋体" w:eastAsia="宋体" w:cs="宋体"/>
          <w:color w:val="auto"/>
          <w:sz w:val="24"/>
          <w:szCs w:val="24"/>
          <w:highlight w:val="none"/>
        </w:rPr>
        <w:t>项目编号：</w:t>
      </w:r>
      <w:r>
        <w:rPr>
          <w:rFonts w:hint="eastAsia" w:ascii="宋体" w:hAnsi="宋体" w:cs="宋体"/>
          <w:color w:val="auto"/>
          <w:sz w:val="24"/>
          <w:szCs w:val="24"/>
          <w:highlight w:val="none"/>
          <w:lang w:val="en-US" w:eastAsia="zh-CN"/>
        </w:rPr>
        <w:t>SDGP370391000202202000088</w:t>
      </w:r>
      <w:r>
        <w:rPr>
          <w:rFonts w:hint="eastAsia" w:ascii="宋体" w:hAnsi="宋体" w:eastAsia="宋体" w:cs="宋体"/>
          <w:color w:val="auto"/>
          <w:sz w:val="24"/>
          <w:szCs w:val="24"/>
          <w:highlight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textAlignment w:val="auto"/>
        <w:rPr>
          <w:rFonts w:ascii="宋体" w:hAnsi="宋体" w:eastAsia="宋体" w:cs="宋体"/>
          <w:color w:val="auto"/>
          <w:sz w:val="24"/>
          <w:szCs w:val="24"/>
          <w:highlight w:val="none"/>
        </w:rPr>
      </w:pPr>
      <w:r>
        <w:rPr>
          <w:rFonts w:ascii="宋体" w:hAnsi="宋体" w:eastAsia="宋体" w:cs="宋体"/>
          <w:color w:val="auto"/>
          <w:sz w:val="24"/>
          <w:szCs w:val="24"/>
          <w:highlight w:val="none"/>
        </w:rPr>
        <w:t>项目名称：</w:t>
      </w:r>
      <w:r>
        <w:rPr>
          <w:rFonts w:hint="eastAsia"/>
          <w:color w:val="000000"/>
          <w:sz w:val="24"/>
          <w:szCs w:val="24"/>
          <w:lang w:val="en-US" w:eastAsia="zh-CN"/>
        </w:rPr>
        <w:t>淄博高新技术产业开发区行政审批服务局2022年“一窗受理”前台窗口服务采购项目</w:t>
      </w:r>
      <w:r>
        <w:rPr>
          <w:rFonts w:hint="eastAsia" w:ascii="宋体" w:hAnsi="宋体"/>
          <w:b/>
          <w:color w:val="000000"/>
          <w:sz w:val="24"/>
          <w:szCs w:val="24"/>
        </w:rPr>
        <w:t xml:space="preserve">  </w:t>
      </w:r>
    </w:p>
    <w:p>
      <w:pPr>
        <w:pageBreakBefore w:val="0"/>
        <w:widowControl w:val="0"/>
        <w:kinsoku/>
        <w:wordWrap/>
        <w:overflowPunct/>
        <w:topLinePunct w:val="0"/>
        <w:autoSpaceDE/>
        <w:autoSpaceDN/>
        <w:bidi w:val="0"/>
        <w:adjustRightInd/>
        <w:snapToGrid/>
        <w:spacing w:line="560" w:lineRule="exact"/>
        <w:ind w:firstLine="480"/>
        <w:textAlignment w:val="auto"/>
        <w:rPr>
          <w:rFonts w:ascii="宋体" w:hAnsi="宋体" w:eastAsia="宋体" w:cs="宋体"/>
          <w:color w:val="auto"/>
          <w:sz w:val="24"/>
          <w:szCs w:val="24"/>
          <w:highlight w:val="none"/>
        </w:rPr>
      </w:pPr>
      <w:r>
        <w:rPr>
          <w:rFonts w:hint="eastAsia" w:ascii="宋体"/>
          <w:color w:val="auto"/>
          <w:sz w:val="24"/>
          <w:szCs w:val="24"/>
          <w:highlight w:val="none"/>
          <w:lang w:val="zh-CN"/>
        </w:rPr>
        <w:t>采购方式：竞争性磋商</w:t>
      </w:r>
    </w:p>
    <w:p>
      <w:pPr>
        <w:pageBreakBefore w:val="0"/>
        <w:widowControl w:val="0"/>
        <w:kinsoku/>
        <w:wordWrap/>
        <w:overflowPunct/>
        <w:topLinePunct w:val="0"/>
        <w:autoSpaceDE/>
        <w:autoSpaceDN/>
        <w:bidi w:val="0"/>
        <w:adjustRightInd/>
        <w:snapToGrid/>
        <w:spacing w:line="560" w:lineRule="exact"/>
        <w:ind w:firstLine="480"/>
        <w:textAlignment w:val="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auto"/>
          <w:sz w:val="24"/>
          <w:szCs w:val="24"/>
          <w:highlight w:val="none"/>
        </w:rPr>
        <w:t>预算金额：</w:t>
      </w:r>
      <w:r>
        <w:rPr>
          <w:rFonts w:hint="eastAsia" w:ascii="宋体" w:hAnsi="宋体" w:eastAsia="宋体" w:cs="宋体"/>
          <w:color w:val="FF0000"/>
          <w:sz w:val="24"/>
          <w:szCs w:val="24"/>
          <w:highlight w:val="none"/>
          <w:lang w:val="en-US" w:eastAsia="zh-CN"/>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78.221312</w:t>
      </w:r>
      <w:r>
        <w:rPr>
          <w:rFonts w:ascii="宋体" w:hAnsi="宋体" w:eastAsia="宋体" w:cs="宋体"/>
          <w:color w:val="000000" w:themeColor="text1"/>
          <w:sz w:val="24"/>
          <w:szCs w:val="24"/>
          <w:highlight w:val="none"/>
          <w14:textFill>
            <w14:solidFill>
              <w14:schemeClr w14:val="tx1"/>
            </w14:solidFill>
          </w14:textFill>
        </w:rPr>
        <w:t>万元</w:t>
      </w:r>
    </w:p>
    <w:p>
      <w:pPr>
        <w:pStyle w:val="2"/>
        <w:keepNext w:val="0"/>
        <w:keepLines w:val="0"/>
        <w:pageBreakBefore w:val="0"/>
        <w:widowControl w:val="0"/>
        <w:kinsoku/>
        <w:wordWrap/>
        <w:overflowPunct/>
        <w:topLinePunct w:val="0"/>
        <w:autoSpaceDE/>
        <w:autoSpaceDN/>
        <w:bidi w:val="0"/>
        <w:spacing w:line="480" w:lineRule="exact"/>
        <w:textAlignment w:val="auto"/>
        <w:rPr>
          <w:rFonts w:hint="eastAsia" w:eastAsia="宋体"/>
          <w:lang w:val="en-US" w:eastAsia="zh-CN"/>
        </w:rPr>
      </w:pPr>
      <w:r>
        <w:rPr>
          <w:rFonts w:hint="eastAsia" w:ascii="宋体"/>
          <w:color w:val="auto"/>
          <w:sz w:val="24"/>
          <w:szCs w:val="24"/>
          <w:highlight w:val="none"/>
          <w:lang w:val="zh-CN"/>
        </w:rPr>
        <w:t>采购需求：</w:t>
      </w:r>
      <w:r>
        <w:rPr>
          <w:rFonts w:hint="eastAsia" w:ascii="宋体" w:hAnsi="宋体"/>
          <w:b w:val="0"/>
          <w:bCs/>
          <w:color w:val="000000"/>
          <w:sz w:val="24"/>
          <w:szCs w:val="24"/>
          <w:lang w:val="en-US" w:eastAsia="zh-CN"/>
        </w:rPr>
        <w:t>淄博高新技术产业开发区行政审批服务局2022年“一窗受理”前台窗口服务采购，</w:t>
      </w:r>
      <w:r>
        <w:rPr>
          <w:rFonts w:hint="eastAsia" w:ascii="宋体" w:hAnsi="宋体"/>
          <w:b w:val="0"/>
          <w:bCs/>
          <w:color w:val="000000" w:themeColor="text1"/>
          <w:sz w:val="24"/>
          <w:szCs w:val="24"/>
          <w:lang w:val="en-US" w:eastAsia="zh-CN"/>
          <w14:textFill>
            <w14:solidFill>
              <w14:schemeClr w14:val="tx1"/>
            </w14:solidFill>
          </w14:textFill>
        </w:rPr>
        <w:t>不少</w:t>
      </w:r>
      <w:r>
        <w:rPr>
          <w:rFonts w:hint="eastAsia" w:ascii="宋体" w:hAnsi="宋体"/>
          <w:b w:val="0"/>
          <w:bCs/>
          <w:color w:val="000000"/>
          <w:sz w:val="24"/>
          <w:szCs w:val="24"/>
          <w:lang w:val="en-US" w:eastAsia="zh-CN"/>
        </w:rPr>
        <w:t>于8名窗口工作人员，1名管理人员。</w:t>
      </w:r>
    </w:p>
    <w:p>
      <w:pPr>
        <w:pStyle w:val="13"/>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eastAsia="宋体" w:cs="Times New Roman"/>
          <w:color w:val="000000"/>
          <w:sz w:val="24"/>
          <w:szCs w:val="22"/>
          <w:highlight w:val="none"/>
          <w:lang w:val="en-US" w:eastAsia="zh-CN"/>
        </w:rPr>
      </w:pPr>
      <w:r>
        <w:rPr>
          <w:rFonts w:ascii="宋体"/>
          <w:color w:val="auto"/>
          <w:sz w:val="24"/>
          <w:szCs w:val="24"/>
          <w:highlight w:val="none"/>
          <w:lang w:val="zh-CN"/>
        </w:rPr>
        <w:t>合同履行期限：</w:t>
      </w:r>
      <w:r>
        <w:rPr>
          <w:rFonts w:hint="eastAsia" w:eastAsia="宋体" w:cs="Times New Roman"/>
          <w:color w:val="000000"/>
          <w:sz w:val="24"/>
          <w:szCs w:val="22"/>
          <w:highlight w:val="none"/>
          <w:lang w:val="en-US" w:eastAsia="zh-CN"/>
        </w:rPr>
        <w:t>自合同签订之日起一年。服务期满后，采购人可视情况续签相关服务协议。</w:t>
      </w:r>
    </w:p>
    <w:p>
      <w:pPr>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sz w:val="24"/>
          <w:szCs w:val="24"/>
          <w:highlight w:val="none"/>
        </w:rPr>
      </w:pPr>
      <w:r>
        <w:rPr>
          <w:rFonts w:hint="eastAsia" w:ascii="宋体"/>
          <w:color w:val="auto"/>
          <w:sz w:val="24"/>
          <w:szCs w:val="24"/>
          <w:highlight w:val="none"/>
          <w:lang w:val="zh-CN"/>
        </w:rPr>
        <w:t>本项目</w:t>
      </w:r>
      <w:r>
        <w:rPr>
          <w:rFonts w:hint="eastAsia" w:ascii="宋体"/>
          <w:color w:val="auto"/>
          <w:sz w:val="24"/>
          <w:szCs w:val="24"/>
          <w:highlight w:val="none"/>
          <w:lang w:val="en-US" w:eastAsia="zh-CN"/>
        </w:rPr>
        <w:t>不</w:t>
      </w:r>
      <w:r>
        <w:rPr>
          <w:rFonts w:hint="eastAsia" w:ascii="宋体"/>
          <w:color w:val="auto"/>
          <w:sz w:val="24"/>
          <w:szCs w:val="24"/>
          <w:highlight w:val="none"/>
          <w:lang w:val="zh-CN"/>
        </w:rPr>
        <w:t>接受联合体</w:t>
      </w:r>
      <w:r>
        <w:rPr>
          <w:rFonts w:hint="eastAsia" w:ascii="宋体"/>
          <w:color w:val="auto"/>
          <w:sz w:val="24"/>
          <w:szCs w:val="24"/>
          <w:highlight w:val="none"/>
          <w:lang w:val="en-US" w:eastAsia="zh-CN"/>
        </w:rPr>
        <w:t>投标</w:t>
      </w:r>
      <w:r>
        <w:rPr>
          <w:rFonts w:hint="eastAsia" w:ascii="宋体"/>
          <w:color w:val="auto"/>
          <w:sz w:val="24"/>
          <w:szCs w:val="24"/>
          <w:highlight w:val="none"/>
          <w:lang w:val="zh-CN"/>
        </w:rPr>
        <w:t>。</w:t>
      </w:r>
    </w:p>
    <w:p>
      <w:pPr>
        <w:keepNext/>
        <w:keepLines/>
        <w:pageBreakBefore w:val="0"/>
        <w:widowControl w:val="0"/>
        <w:numPr>
          <w:ilvl w:val="0"/>
          <w:numId w:val="1"/>
        </w:numPr>
        <w:kinsoku/>
        <w:wordWrap/>
        <w:overflowPunct/>
        <w:topLinePunct w:val="0"/>
        <w:autoSpaceDE/>
        <w:autoSpaceDN/>
        <w:bidi w:val="0"/>
        <w:adjustRightInd/>
        <w:snapToGrid/>
        <w:spacing w:before="120" w:line="560" w:lineRule="exact"/>
        <w:textAlignment w:val="auto"/>
        <w:outlineLvl w:val="1"/>
        <w:rPr>
          <w:rFonts w:ascii="宋体" w:hAnsi="宋体" w:eastAsia="宋体" w:cs="宋体"/>
          <w:b/>
          <w:color w:val="000000" w:themeColor="text1"/>
          <w:sz w:val="24"/>
          <w:highlight w:val="none"/>
          <w14:textFill>
            <w14:solidFill>
              <w14:schemeClr w14:val="tx1"/>
            </w14:solidFill>
          </w14:textFill>
        </w:rPr>
      </w:pPr>
      <w:bookmarkStart w:id="2" w:name="_Toc9822_WPSOffice_Level2"/>
      <w:r>
        <w:rPr>
          <w:rFonts w:ascii="宋体" w:hAnsi="宋体" w:eastAsia="宋体" w:cs="宋体"/>
          <w:b/>
          <w:color w:val="000000" w:themeColor="text1"/>
          <w:sz w:val="24"/>
          <w:highlight w:val="none"/>
          <w14:textFill>
            <w14:solidFill>
              <w14:schemeClr w14:val="tx1"/>
            </w14:solidFill>
          </w14:textFill>
        </w:rPr>
        <w:t>申请人的资格要求</w:t>
      </w:r>
      <w:bookmarkEnd w:id="2"/>
    </w:p>
    <w:p>
      <w:pPr>
        <w:pStyle w:val="2"/>
        <w:keepNext w:val="0"/>
        <w:keepLines w:val="0"/>
        <w:pageBreakBefore w:val="0"/>
        <w:widowControl w:val="0"/>
        <w:kinsoku/>
        <w:wordWrap/>
        <w:overflowPunct/>
        <w:topLinePunct w:val="0"/>
        <w:autoSpaceDE/>
        <w:autoSpaceDN/>
        <w:bidi w:val="0"/>
        <w:spacing w:line="480" w:lineRule="exact"/>
        <w:textAlignment w:val="auto"/>
        <w:rPr>
          <w:rFonts w:hint="default" w:ascii="宋体" w:hAnsi="宋体"/>
          <w:b w:val="0"/>
          <w:bCs/>
          <w:color w:val="000000" w:themeColor="text1"/>
          <w:sz w:val="24"/>
          <w:szCs w:val="24"/>
          <w:lang w:val="zh-CN" w:eastAsia="zh-CN"/>
          <w14:textFill>
            <w14:solidFill>
              <w14:schemeClr w14:val="tx1"/>
            </w14:solidFill>
          </w14:textFill>
        </w:rPr>
      </w:pPr>
      <w:bookmarkStart w:id="3" w:name="_Toc22642_WPSOffice_Level2"/>
      <w:r>
        <w:rPr>
          <w:rFonts w:hint="eastAsia" w:ascii="宋体" w:hAnsi="宋体"/>
          <w:b w:val="0"/>
          <w:bCs/>
          <w:color w:val="000000" w:themeColor="text1"/>
          <w:sz w:val="24"/>
          <w:szCs w:val="24"/>
          <w:lang w:val="zh-CN" w:eastAsia="zh-CN"/>
          <w14:textFill>
            <w14:solidFill>
              <w14:schemeClr w14:val="tx1"/>
            </w14:solidFill>
          </w14:textFill>
        </w:rPr>
        <w:t>1.满足《中华人民共和国政府采购法》第二十二条规定；</w:t>
      </w:r>
      <w:r>
        <w:rPr>
          <w:rFonts w:hint="default" w:ascii="宋体" w:hAnsi="宋体"/>
          <w:b w:val="0"/>
          <w:bCs/>
          <w:color w:val="000000" w:themeColor="text1"/>
          <w:sz w:val="24"/>
          <w:szCs w:val="24"/>
          <w:lang w:val="zh-CN" w:eastAsia="zh-CN"/>
          <w14:textFill>
            <w14:solidFill>
              <w14:schemeClr w14:val="tx1"/>
            </w14:solidFill>
          </w14:textFill>
        </w:rPr>
        <w:t xml:space="preserve"> </w:t>
      </w:r>
    </w:p>
    <w:p>
      <w:pPr>
        <w:pStyle w:val="2"/>
        <w:keepNext w:val="0"/>
        <w:keepLines w:val="0"/>
        <w:pageBreakBefore w:val="0"/>
        <w:widowControl w:val="0"/>
        <w:kinsoku/>
        <w:wordWrap/>
        <w:overflowPunct/>
        <w:topLinePunct w:val="0"/>
        <w:autoSpaceDE/>
        <w:autoSpaceDN/>
        <w:bidi w:val="0"/>
        <w:spacing w:line="480" w:lineRule="exact"/>
        <w:textAlignment w:val="auto"/>
        <w:rPr>
          <w:rFonts w:hint="default" w:ascii="宋体" w:hAnsi="宋体"/>
          <w:b w:val="0"/>
          <w:bCs/>
          <w:color w:val="000000" w:themeColor="text1"/>
          <w:sz w:val="24"/>
          <w:szCs w:val="24"/>
          <w:lang w:val="zh-CN" w:eastAsia="zh-CN"/>
          <w14:textFill>
            <w14:solidFill>
              <w14:schemeClr w14:val="tx1"/>
            </w14:solidFill>
          </w14:textFill>
        </w:rPr>
      </w:pPr>
      <w:r>
        <w:rPr>
          <w:rFonts w:hint="eastAsia" w:ascii="宋体" w:hAnsi="宋体"/>
          <w:b w:val="0"/>
          <w:bCs/>
          <w:color w:val="000000" w:themeColor="text1"/>
          <w:sz w:val="24"/>
          <w:szCs w:val="24"/>
          <w:lang w:val="zh-CN" w:eastAsia="zh-CN"/>
          <w14:textFill>
            <w14:solidFill>
              <w14:schemeClr w14:val="tx1"/>
            </w14:solidFill>
          </w14:textFill>
        </w:rPr>
        <w:t>2.落实政府采购政策需满足的资格要求：采购文件落实政府采购政策，包括政府采购支持中小企业、监狱企业和残疾人福利性单位等政府采购政策；</w:t>
      </w:r>
      <w:r>
        <w:rPr>
          <w:rFonts w:hint="default" w:ascii="宋体" w:hAnsi="宋体"/>
          <w:b w:val="0"/>
          <w:bCs/>
          <w:color w:val="000000" w:themeColor="text1"/>
          <w:sz w:val="24"/>
          <w:szCs w:val="24"/>
          <w:lang w:val="zh-CN" w:eastAsia="zh-CN"/>
          <w14:textFill>
            <w14:solidFill>
              <w14:schemeClr w14:val="tx1"/>
            </w14:solidFill>
          </w14:textFill>
        </w:rPr>
        <w:t xml:space="preserve"> </w:t>
      </w:r>
    </w:p>
    <w:p>
      <w:pPr>
        <w:pStyle w:val="2"/>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宋体" w:hAnsi="宋体"/>
          <w:b w:val="0"/>
          <w:bCs/>
          <w:color w:val="4472C4" w:themeColor="accent5"/>
          <w:sz w:val="24"/>
          <w:szCs w:val="24"/>
          <w:lang w:val="zh-CN" w:eastAsia="zh-CN"/>
          <w14:textFill>
            <w14:solidFill>
              <w14:schemeClr w14:val="accent5"/>
            </w14:solidFill>
          </w14:textFill>
        </w:rPr>
      </w:pPr>
      <w:r>
        <w:rPr>
          <w:rFonts w:hint="eastAsia" w:ascii="宋体" w:hAnsi="宋体"/>
          <w:b w:val="0"/>
          <w:bCs/>
          <w:color w:val="000000" w:themeColor="text1"/>
          <w:sz w:val="24"/>
          <w:szCs w:val="24"/>
          <w:lang w:val="zh-CN" w:eastAsia="zh-CN"/>
          <w14:textFill>
            <w14:solidFill>
              <w14:schemeClr w14:val="tx1"/>
            </w14:solidFill>
          </w14:textFill>
        </w:rPr>
        <w:t>3.本项目的特定资格要求：（1）</w:t>
      </w:r>
      <w:r>
        <w:rPr>
          <w:rFonts w:hint="eastAsia" w:ascii="宋体" w:hAnsi="宋体"/>
          <w:b w:val="0"/>
          <w:bCs/>
          <w:color w:val="000000" w:themeColor="text1"/>
          <w:sz w:val="24"/>
          <w:szCs w:val="24"/>
          <w:lang w:val="en-US" w:eastAsia="zh-CN"/>
          <w14:textFill>
            <w14:solidFill>
              <w14:schemeClr w14:val="tx1"/>
            </w14:solidFill>
          </w14:textFill>
        </w:rPr>
        <w:t>具备独立法人资格，具有加载统一社会信用代码的《营业执照》有效证件；（注：2018 年 1 月 1 日起，企业一律使用加载统一社会信用代码的营业执照，原加载注册号的营业执照不再有效）</w:t>
      </w:r>
      <w:r>
        <w:rPr>
          <w:rFonts w:hint="eastAsia" w:ascii="宋体" w:hAnsi="宋体"/>
          <w:b w:val="0"/>
          <w:bCs/>
          <w:color w:val="000000" w:themeColor="text1"/>
          <w:sz w:val="24"/>
          <w:szCs w:val="24"/>
          <w:lang w:val="zh-CN" w:eastAsia="zh-CN"/>
          <w14:textFill>
            <w14:solidFill>
              <w14:schemeClr w14:val="tx1"/>
            </w14:solidFill>
          </w14:textFill>
        </w:rPr>
        <w:t>（2）</w:t>
      </w:r>
      <w:r>
        <w:rPr>
          <w:rFonts w:hint="eastAsia" w:ascii="宋体" w:hAnsi="宋体"/>
          <w:b w:val="0"/>
          <w:bCs/>
          <w:color w:val="000000" w:themeColor="text1"/>
          <w:sz w:val="24"/>
          <w:szCs w:val="24"/>
          <w:lang w:val="en-US" w:eastAsia="zh-CN"/>
          <w14:textFill>
            <w14:solidFill>
              <w14:schemeClr w14:val="tx1"/>
            </w14:solidFill>
          </w14:textFill>
        </w:rPr>
        <w:t>供应商近三年内无行贿犯罪记录；</w:t>
      </w:r>
      <w:r>
        <w:rPr>
          <w:rFonts w:hint="eastAsia" w:ascii="宋体" w:hAnsi="宋体"/>
          <w:b w:val="0"/>
          <w:bCs/>
          <w:color w:val="000000" w:themeColor="text1"/>
          <w:sz w:val="24"/>
          <w:szCs w:val="24"/>
          <w:lang w:val="zh-CN" w:eastAsia="zh-CN"/>
          <w14:textFill>
            <w14:solidFill>
              <w14:schemeClr w14:val="tx1"/>
            </w14:solidFill>
          </w14:textFill>
        </w:rPr>
        <w:t>（3）</w:t>
      </w:r>
      <w:r>
        <w:rPr>
          <w:rFonts w:hint="eastAsia" w:ascii="宋体" w:hAnsi="宋体"/>
          <w:b w:val="0"/>
          <w:bCs/>
          <w:color w:val="000000" w:themeColor="text1"/>
          <w:sz w:val="24"/>
          <w:szCs w:val="24"/>
          <w:lang w:val="en-US" w:eastAsia="zh-CN"/>
          <w14:textFill>
            <w14:solidFill>
              <w14:schemeClr w14:val="tx1"/>
            </w14:solidFill>
          </w14:textFill>
        </w:rPr>
        <w:t>符合《中华人民共和国政府采购法》第二十二条规定；且应为未被列入信用中国网站(www.creditchina.gov.cn)、中国政府采购网(www.ccgp.gov.cn)渠道信用记录失信被执行人、重大税收违法案件当事人名单、政府采购严重违法失信行为记录名单的供应商；（4）有效的《劳务派遣经营许可证》或劳务派遣备案通知书（或由发证机关或公证机关出具的证明）</w:t>
      </w:r>
      <w:r>
        <w:rPr>
          <w:rFonts w:hint="eastAsia" w:ascii="宋体" w:hAnsi="宋体"/>
          <w:b w:val="0"/>
          <w:bCs/>
          <w:color w:val="000000" w:themeColor="text1"/>
          <w:sz w:val="24"/>
          <w:szCs w:val="24"/>
          <w:lang w:val="zh-CN" w:eastAsia="zh-CN"/>
          <w14:textFill>
            <w14:solidFill>
              <w14:schemeClr w14:val="tx1"/>
            </w14:solidFill>
          </w14:textFill>
        </w:rPr>
        <w:t>（</w:t>
      </w:r>
      <w:r>
        <w:rPr>
          <w:rFonts w:hint="eastAsia" w:ascii="宋体" w:hAnsi="宋体"/>
          <w:b w:val="0"/>
          <w:bCs/>
          <w:color w:val="000000" w:themeColor="text1"/>
          <w:sz w:val="24"/>
          <w:szCs w:val="24"/>
          <w:lang w:val="en-US" w:eastAsia="zh-CN"/>
          <w14:textFill>
            <w14:solidFill>
              <w14:schemeClr w14:val="tx1"/>
            </w14:solidFill>
          </w14:textFill>
        </w:rPr>
        <w:t>5</w:t>
      </w:r>
      <w:r>
        <w:rPr>
          <w:rFonts w:hint="eastAsia" w:ascii="宋体" w:hAnsi="宋体"/>
          <w:b w:val="0"/>
          <w:bCs/>
          <w:color w:val="000000" w:themeColor="text1"/>
          <w:sz w:val="24"/>
          <w:szCs w:val="24"/>
          <w:lang w:val="zh-CN" w:eastAsia="zh-CN"/>
          <w14:textFill>
            <w14:solidFill>
              <w14:schemeClr w14:val="tx1"/>
            </w14:solidFill>
          </w14:textFill>
        </w:rPr>
        <w:t>）本项目为专门面向中小企业采购，供应商必须为中型、小型或微型企业，非中小企业不得参与本项目。 （</w:t>
      </w:r>
      <w:r>
        <w:rPr>
          <w:rFonts w:hint="eastAsia" w:ascii="宋体" w:hAnsi="宋体"/>
          <w:b w:val="0"/>
          <w:bCs/>
          <w:color w:val="000000" w:themeColor="text1"/>
          <w:sz w:val="24"/>
          <w:szCs w:val="24"/>
          <w:lang w:val="en-US" w:eastAsia="zh-CN"/>
          <w14:textFill>
            <w14:solidFill>
              <w14:schemeClr w14:val="tx1"/>
            </w14:solidFill>
          </w14:textFill>
        </w:rPr>
        <w:t>6</w:t>
      </w:r>
      <w:r>
        <w:rPr>
          <w:rFonts w:hint="eastAsia" w:ascii="宋体" w:hAnsi="宋体"/>
          <w:b w:val="0"/>
          <w:bCs/>
          <w:color w:val="000000" w:themeColor="text1"/>
          <w:sz w:val="24"/>
          <w:szCs w:val="24"/>
          <w:lang w:val="zh-CN" w:eastAsia="zh-CN"/>
          <w14:textFill>
            <w14:solidFill>
              <w14:schemeClr w14:val="tx1"/>
            </w14:solidFill>
          </w14:textFill>
        </w:rPr>
        <w:t>）本项目不接受联合体投标。</w:t>
      </w:r>
      <w:r>
        <w:rPr>
          <w:rFonts w:hint="default" w:ascii="宋体" w:hAnsi="宋体"/>
          <w:b w:val="0"/>
          <w:bCs/>
          <w:color w:val="000000" w:themeColor="text1"/>
          <w:sz w:val="24"/>
          <w:szCs w:val="24"/>
          <w:lang w:val="zh-CN" w:eastAsia="zh-CN"/>
          <w14:textFill>
            <w14:solidFill>
              <w14:schemeClr w14:val="tx1"/>
            </w14:solidFill>
          </w14:textFill>
        </w:rPr>
        <w:t xml:space="preserve"> </w:t>
      </w:r>
    </w:p>
    <w:p>
      <w:pPr>
        <w:keepNext/>
        <w:keepLines/>
        <w:pageBreakBefore w:val="0"/>
        <w:widowControl w:val="0"/>
        <w:kinsoku/>
        <w:wordWrap/>
        <w:overflowPunct/>
        <w:topLinePunct w:val="0"/>
        <w:autoSpaceDE/>
        <w:autoSpaceDN/>
        <w:bidi w:val="0"/>
        <w:adjustRightInd/>
        <w:snapToGrid/>
        <w:spacing w:before="120" w:line="560" w:lineRule="exact"/>
        <w:textAlignment w:val="auto"/>
        <w:outlineLvl w:val="1"/>
        <w:rPr>
          <w:rFonts w:hint="eastAsia" w:ascii="Arial" w:hAnsi="Arial" w:eastAsia="宋体" w:cs="Arial"/>
          <w:b/>
          <w:color w:val="auto"/>
          <w:sz w:val="24"/>
          <w:highlight w:val="none"/>
          <w:lang w:eastAsia="zh-CN"/>
        </w:rPr>
      </w:pPr>
      <w:r>
        <w:rPr>
          <w:rFonts w:hint="eastAsia" w:ascii="宋体" w:hAnsi="宋体" w:cs="宋体"/>
          <w:b/>
          <w:color w:val="auto"/>
          <w:sz w:val="24"/>
          <w:highlight w:val="none"/>
          <w:lang w:eastAsia="zh-CN"/>
        </w:rPr>
        <w:t>三、</w:t>
      </w:r>
      <w:r>
        <w:rPr>
          <w:rFonts w:ascii="宋体" w:hAnsi="宋体" w:eastAsia="宋体" w:cs="宋体"/>
          <w:b/>
          <w:color w:val="auto"/>
          <w:sz w:val="24"/>
          <w:highlight w:val="none"/>
        </w:rPr>
        <w:t>获取</w:t>
      </w:r>
      <w:r>
        <w:rPr>
          <w:rFonts w:hint="eastAsia" w:ascii="宋体" w:hAnsi="宋体" w:eastAsia="宋体" w:cs="宋体"/>
          <w:b/>
          <w:color w:val="auto"/>
          <w:sz w:val="24"/>
          <w:highlight w:val="none"/>
          <w:lang w:eastAsia="zh-CN"/>
        </w:rPr>
        <w:t>采购文件</w:t>
      </w:r>
      <w:bookmarkEnd w:id="3"/>
    </w:p>
    <w:p>
      <w:pPr>
        <w:pStyle w:val="2"/>
        <w:keepNext w:val="0"/>
        <w:keepLines w:val="0"/>
        <w:pageBreakBefore w:val="0"/>
        <w:widowControl w:val="0"/>
        <w:kinsoku/>
        <w:wordWrap/>
        <w:overflowPunct/>
        <w:topLinePunct w:val="0"/>
        <w:autoSpaceDE/>
        <w:autoSpaceDN/>
        <w:bidi w:val="0"/>
        <w:spacing w:line="480" w:lineRule="exact"/>
        <w:textAlignment w:val="auto"/>
        <w:rPr>
          <w:rFonts w:hint="default" w:ascii="宋体"/>
          <w:color w:val="auto"/>
          <w:sz w:val="24"/>
          <w:szCs w:val="24"/>
          <w:highlight w:val="none"/>
          <w:lang w:val="zh-CN"/>
        </w:rPr>
      </w:pPr>
      <w:bookmarkStart w:id="4" w:name="_Toc28590_WPSOffice_Level2"/>
      <w:r>
        <w:rPr>
          <w:rFonts w:hint="eastAsia" w:ascii="宋体"/>
          <w:color w:val="auto"/>
          <w:sz w:val="24"/>
          <w:szCs w:val="24"/>
          <w:highlight w:val="none"/>
          <w:lang w:val="zh-CN"/>
        </w:rPr>
        <w:t>时间：截止到2022年09月</w:t>
      </w:r>
      <w:r>
        <w:rPr>
          <w:rFonts w:hint="eastAsia" w:ascii="宋体"/>
          <w:color w:val="auto"/>
          <w:sz w:val="24"/>
          <w:szCs w:val="24"/>
          <w:highlight w:val="none"/>
          <w:lang w:val="en-US" w:eastAsia="zh-CN"/>
        </w:rPr>
        <w:t>27</w:t>
      </w:r>
      <w:r>
        <w:rPr>
          <w:rFonts w:hint="eastAsia" w:ascii="宋体"/>
          <w:color w:val="auto"/>
          <w:sz w:val="24"/>
          <w:szCs w:val="24"/>
          <w:highlight w:val="none"/>
          <w:lang w:val="zh-CN"/>
        </w:rPr>
        <w:t>日</w:t>
      </w:r>
      <w:r>
        <w:rPr>
          <w:rFonts w:hint="eastAsia" w:ascii="宋体"/>
          <w:color w:val="auto"/>
          <w:sz w:val="24"/>
          <w:szCs w:val="24"/>
          <w:highlight w:val="none"/>
          <w:lang w:val="en-US" w:eastAsia="zh-CN"/>
        </w:rPr>
        <w:t>14</w:t>
      </w:r>
      <w:r>
        <w:rPr>
          <w:rFonts w:hint="eastAsia" w:ascii="宋体"/>
          <w:color w:val="auto"/>
          <w:sz w:val="24"/>
          <w:szCs w:val="24"/>
          <w:highlight w:val="none"/>
          <w:lang w:val="zh-CN"/>
        </w:rPr>
        <w:t>时00分（北京时间）。</w:t>
      </w:r>
      <w:r>
        <w:rPr>
          <w:rFonts w:hint="default" w:ascii="宋体"/>
          <w:color w:val="auto"/>
          <w:sz w:val="24"/>
          <w:szCs w:val="24"/>
          <w:highlight w:val="none"/>
          <w:lang w:val="zh-CN"/>
        </w:rPr>
        <w:t xml:space="preserve"> </w:t>
      </w:r>
    </w:p>
    <w:p>
      <w:pPr>
        <w:pStyle w:val="2"/>
        <w:keepNext w:val="0"/>
        <w:keepLines w:val="0"/>
        <w:pageBreakBefore w:val="0"/>
        <w:widowControl w:val="0"/>
        <w:kinsoku/>
        <w:wordWrap/>
        <w:overflowPunct/>
        <w:topLinePunct w:val="0"/>
        <w:autoSpaceDE/>
        <w:autoSpaceDN/>
        <w:bidi w:val="0"/>
        <w:spacing w:line="480" w:lineRule="exact"/>
        <w:textAlignment w:val="auto"/>
        <w:rPr>
          <w:rFonts w:hint="default" w:ascii="宋体"/>
          <w:color w:val="auto"/>
          <w:sz w:val="24"/>
          <w:szCs w:val="24"/>
          <w:highlight w:val="none"/>
          <w:lang w:val="zh-CN"/>
        </w:rPr>
      </w:pPr>
      <w:r>
        <w:rPr>
          <w:rFonts w:hint="eastAsia" w:ascii="宋体"/>
          <w:color w:val="auto"/>
          <w:sz w:val="24"/>
          <w:szCs w:val="24"/>
          <w:highlight w:val="none"/>
          <w:lang w:val="zh-CN"/>
        </w:rPr>
        <w:t>地点：淄博市公共资源交易网（http://ggzyjy.zibo.gov.cn/）</w:t>
      </w:r>
      <w:r>
        <w:rPr>
          <w:rFonts w:hint="default" w:ascii="宋体"/>
          <w:color w:val="auto"/>
          <w:sz w:val="24"/>
          <w:szCs w:val="24"/>
          <w:highlight w:val="none"/>
          <w:lang w:val="zh-CN"/>
        </w:rPr>
        <w:t xml:space="preserve"> </w:t>
      </w:r>
    </w:p>
    <w:p>
      <w:pPr>
        <w:pStyle w:val="2"/>
        <w:keepNext w:val="0"/>
        <w:keepLines w:val="0"/>
        <w:pageBreakBefore w:val="0"/>
        <w:widowControl w:val="0"/>
        <w:kinsoku/>
        <w:wordWrap/>
        <w:overflowPunct/>
        <w:topLinePunct w:val="0"/>
        <w:autoSpaceDE/>
        <w:autoSpaceDN/>
        <w:bidi w:val="0"/>
        <w:spacing w:line="480" w:lineRule="exact"/>
        <w:textAlignment w:val="auto"/>
        <w:rPr>
          <w:rFonts w:hint="eastAsia" w:ascii="宋体" w:hAnsi="宋体" w:eastAsia="宋体" w:cs="Calibri"/>
          <w:b w:val="0"/>
          <w:bCs/>
          <w:color w:val="000000" w:themeColor="text1"/>
          <w:kern w:val="2"/>
          <w:sz w:val="24"/>
          <w:szCs w:val="24"/>
          <w:lang w:val="en-US" w:eastAsia="zh-CN" w:bidi="ar-SA"/>
          <w14:textFill>
            <w14:solidFill>
              <w14:schemeClr w14:val="tx1"/>
            </w14:solidFill>
          </w14:textFill>
        </w:rPr>
      </w:pPr>
      <w:r>
        <w:rPr>
          <w:rFonts w:hint="eastAsia" w:ascii="宋体"/>
          <w:color w:val="auto"/>
          <w:sz w:val="24"/>
          <w:szCs w:val="24"/>
          <w:highlight w:val="none"/>
          <w:lang w:val="zh-CN"/>
        </w:rPr>
        <w:t>采购文件获取方式</w:t>
      </w:r>
      <w:r>
        <w:rPr>
          <w:rFonts w:hint="eastAsia" w:ascii="宋体" w:hAnsi="宋体" w:eastAsia="宋体" w:cs="Calibri"/>
          <w:b w:val="0"/>
          <w:bCs/>
          <w:color w:val="4472C4" w:themeColor="accent5"/>
          <w:kern w:val="2"/>
          <w:sz w:val="24"/>
          <w:szCs w:val="24"/>
          <w:lang w:val="zh-CN" w:eastAsia="zh-CN" w:bidi="ar-SA"/>
          <w14:textFill>
            <w14:solidFill>
              <w14:schemeClr w14:val="accent5"/>
            </w14:solidFill>
          </w14:textFill>
        </w:rPr>
        <w:t>：</w:t>
      </w:r>
      <w:r>
        <w:rPr>
          <w:rFonts w:hint="eastAsia" w:ascii="宋体" w:hAnsi="宋体" w:eastAsia="宋体" w:cs="Calibri"/>
          <w:b w:val="0"/>
          <w:bCs/>
          <w:color w:val="000000" w:themeColor="text1"/>
          <w:kern w:val="2"/>
          <w:sz w:val="24"/>
          <w:szCs w:val="24"/>
          <w:lang w:val="en-US" w:eastAsia="zh-CN" w:bidi="ar-SA"/>
          <w14:textFill>
            <w14:solidFill>
              <w14:schemeClr w14:val="tx1"/>
            </w14:solidFill>
          </w14:textFill>
        </w:rPr>
        <w:t>①已在淄博市公共资源交易网（http://ggzyjy.zibo.gov.cn/）注册的供应商，需要登录淄博市公共资源交易网网站首页点击“新系统登陆入口” （http://ggzyjy.zibo.gov.cn:9181/TPBidder）根据页面提示重新完善信息。完善后再登录新系统免费下载采购文件。②未注册的供应商需登录淄博市公共资源交易网（http://ggzyjy.zibo.gov.cn：8082/）在网站首页点击“新系统登陆入口” （http://ggzyjy.zibo.gov.cn:9181/TPBidder）”根据页面提示进行注册（注册类型：交易乙方）咨询电话：0533-2270020、2270010、2270050，咨询时间：北京时间8：30-11：30，13：30-17：00（法定公休日、法定节假日除外）。技术咨询电话：400-998-0000。③为满足信息公开和供应商诚信体系建设需要，供应商需同时在山东省政府采购信息公开平台（http://www.ccgp-shandong.gov.cn/）进行注册。未注册的供应商须登录山东省政府采购信息公开平台点击首页右侧“系统入口”模块的“供应商注册”进行注册</w:t>
      </w:r>
      <w:r>
        <w:rPr>
          <w:rFonts w:hint="eastAsia" w:ascii="宋体" w:hAnsi="宋体" w:cs="Calibri"/>
          <w:b w:val="0"/>
          <w:bCs/>
          <w:color w:val="000000" w:themeColor="text1"/>
          <w:kern w:val="2"/>
          <w:sz w:val="24"/>
          <w:szCs w:val="24"/>
          <w:lang w:val="en-US" w:eastAsia="zh-CN" w:bidi="ar-SA"/>
          <w14:textFill>
            <w14:solidFill>
              <w14:schemeClr w14:val="tx1"/>
            </w14:solidFill>
          </w14:textFill>
        </w:rPr>
        <w:t>。</w:t>
      </w:r>
    </w:p>
    <w:p>
      <w:pPr>
        <w:keepNext/>
        <w:keepLines/>
        <w:pageBreakBefore w:val="0"/>
        <w:widowControl w:val="0"/>
        <w:kinsoku/>
        <w:wordWrap/>
        <w:overflowPunct/>
        <w:topLinePunct w:val="0"/>
        <w:autoSpaceDE/>
        <w:autoSpaceDN/>
        <w:bidi w:val="0"/>
        <w:adjustRightInd/>
        <w:snapToGrid/>
        <w:spacing w:before="120" w:line="560" w:lineRule="exact"/>
        <w:textAlignment w:val="auto"/>
        <w:outlineLvl w:val="1"/>
        <w:rPr>
          <w:rFonts w:ascii="Arial" w:hAnsi="Arial" w:eastAsia="Arial" w:cs="Arial"/>
          <w:b/>
          <w:bCs/>
          <w:color w:val="000000" w:themeColor="text1"/>
          <w:sz w:val="24"/>
          <w:highlight w:val="none"/>
          <w14:textFill>
            <w14:solidFill>
              <w14:schemeClr w14:val="tx1"/>
            </w14:solidFill>
          </w14:textFill>
        </w:rPr>
      </w:pPr>
      <w:r>
        <w:rPr>
          <w:rFonts w:ascii="宋体" w:hAnsi="宋体" w:eastAsia="宋体" w:cs="宋体"/>
          <w:b/>
          <w:bCs/>
          <w:color w:val="auto"/>
          <w:sz w:val="24"/>
          <w:highlight w:val="none"/>
        </w:rPr>
        <w:t>四、</w:t>
      </w:r>
      <w:bookmarkEnd w:id="4"/>
      <w:r>
        <w:rPr>
          <w:rFonts w:hint="eastAsia" w:ascii="宋体" w:hAnsi="宋体" w:eastAsia="宋体" w:cs="宋体"/>
          <w:b/>
          <w:bCs/>
          <w:color w:val="000000" w:themeColor="text1"/>
          <w:sz w:val="24"/>
          <w:highlight w:val="none"/>
          <w14:textFill>
            <w14:solidFill>
              <w14:schemeClr w14:val="tx1"/>
            </w14:solidFill>
          </w14:textFill>
        </w:rPr>
        <w:t>提交</w:t>
      </w:r>
      <w:r>
        <w:rPr>
          <w:rFonts w:hint="eastAsia" w:ascii="宋体" w:hAnsi="宋体" w:eastAsia="宋体" w:cs="宋体"/>
          <w:b/>
          <w:bCs/>
          <w:color w:val="000000" w:themeColor="text1"/>
          <w:sz w:val="24"/>
          <w:highlight w:val="none"/>
          <w:lang w:eastAsia="zh-CN"/>
          <w14:textFill>
            <w14:solidFill>
              <w14:schemeClr w14:val="tx1"/>
            </w14:solidFill>
          </w14:textFill>
        </w:rPr>
        <w:t>响应</w:t>
      </w:r>
      <w:r>
        <w:rPr>
          <w:rFonts w:hint="eastAsia" w:ascii="宋体" w:hAnsi="宋体" w:eastAsia="宋体" w:cs="宋体"/>
          <w:b/>
          <w:bCs/>
          <w:color w:val="000000" w:themeColor="text1"/>
          <w:sz w:val="24"/>
          <w:highlight w:val="none"/>
          <w14:textFill>
            <w14:solidFill>
              <w14:schemeClr w14:val="tx1"/>
            </w14:solidFill>
          </w14:textFill>
        </w:rPr>
        <w:t>文件截止时间、开标时间和地点</w:t>
      </w:r>
    </w:p>
    <w:p>
      <w:pPr>
        <w:pageBreakBefore w:val="0"/>
        <w:widowControl w:val="0"/>
        <w:kinsoku/>
        <w:wordWrap/>
        <w:overflowPunct/>
        <w:topLinePunct w:val="0"/>
        <w:autoSpaceDE/>
        <w:autoSpaceDN/>
        <w:bidi w:val="0"/>
        <w:adjustRightInd/>
        <w:snapToGrid/>
        <w:spacing w:line="560" w:lineRule="exact"/>
        <w:ind w:firstLine="482"/>
        <w:textAlignment w:val="auto"/>
        <w:rPr>
          <w:rFonts w:ascii="宋体" w:hAnsi="宋体" w:eastAsia="宋体" w:cs="宋体"/>
          <w:b w:val="0"/>
          <w:bCs/>
          <w:color w:val="auto"/>
          <w:sz w:val="24"/>
          <w:highlight w:val="none"/>
        </w:rPr>
      </w:pPr>
      <w:r>
        <w:rPr>
          <w:rFonts w:ascii="宋体" w:hAnsi="宋体" w:eastAsia="宋体" w:cs="宋体"/>
          <w:b w:val="0"/>
          <w:bCs/>
          <w:color w:val="auto"/>
          <w:sz w:val="24"/>
          <w:highlight w:val="none"/>
        </w:rPr>
        <w:t>截止时间：</w:t>
      </w:r>
      <w:r>
        <w:rPr>
          <w:rFonts w:hint="eastAsia" w:ascii="宋体" w:hAnsi="宋体" w:cs="宋体"/>
          <w:b w:val="0"/>
          <w:bCs/>
          <w:color w:val="auto"/>
          <w:sz w:val="24"/>
          <w:highlight w:val="none"/>
          <w:u w:val="single"/>
          <w:lang w:val="en-US" w:eastAsia="zh-CN"/>
        </w:rPr>
        <w:t>2022</w:t>
      </w:r>
      <w:r>
        <w:rPr>
          <w:rFonts w:ascii="宋体" w:hAnsi="宋体" w:eastAsia="宋体" w:cs="宋体"/>
          <w:b w:val="0"/>
          <w:bCs/>
          <w:color w:val="auto"/>
          <w:sz w:val="24"/>
          <w:highlight w:val="none"/>
          <w:u w:val="single"/>
        </w:rPr>
        <w:t>年</w:t>
      </w:r>
      <w:r>
        <w:rPr>
          <w:rFonts w:hint="eastAsia" w:ascii="宋体" w:hAnsi="宋体" w:cs="宋体"/>
          <w:b w:val="0"/>
          <w:bCs/>
          <w:color w:val="auto"/>
          <w:sz w:val="24"/>
          <w:highlight w:val="none"/>
          <w:u w:val="single"/>
          <w:lang w:val="en-US" w:eastAsia="zh-CN"/>
        </w:rPr>
        <w:t>09</w:t>
      </w:r>
      <w:r>
        <w:rPr>
          <w:rFonts w:hint="eastAsia" w:ascii="宋体" w:hAnsi="宋体" w:eastAsia="宋体" w:cs="宋体"/>
          <w:b w:val="0"/>
          <w:bCs/>
          <w:color w:val="auto"/>
          <w:sz w:val="24"/>
          <w:highlight w:val="none"/>
          <w:u w:val="single"/>
          <w:lang w:val="en-US" w:eastAsia="zh-CN"/>
        </w:rPr>
        <w:t xml:space="preserve"> </w:t>
      </w:r>
      <w:r>
        <w:rPr>
          <w:rFonts w:ascii="宋体" w:hAnsi="宋体" w:eastAsia="宋体" w:cs="宋体"/>
          <w:b w:val="0"/>
          <w:bCs/>
          <w:color w:val="auto"/>
          <w:sz w:val="24"/>
          <w:highlight w:val="none"/>
          <w:u w:val="single"/>
        </w:rPr>
        <w:t>月</w:t>
      </w:r>
      <w:r>
        <w:rPr>
          <w:rFonts w:hint="eastAsia" w:ascii="宋体" w:hAnsi="宋体" w:cs="宋体"/>
          <w:b w:val="0"/>
          <w:bCs/>
          <w:color w:val="auto"/>
          <w:sz w:val="24"/>
          <w:highlight w:val="none"/>
          <w:u w:val="single"/>
          <w:lang w:val="en-US" w:eastAsia="zh-CN"/>
        </w:rPr>
        <w:t>27</w:t>
      </w:r>
      <w:r>
        <w:rPr>
          <w:rFonts w:ascii="宋体" w:hAnsi="宋体" w:eastAsia="宋体" w:cs="宋体"/>
          <w:b w:val="0"/>
          <w:bCs/>
          <w:color w:val="auto"/>
          <w:sz w:val="24"/>
          <w:highlight w:val="none"/>
          <w:u w:val="single"/>
        </w:rPr>
        <w:t>日</w:t>
      </w:r>
      <w:r>
        <w:rPr>
          <w:rFonts w:hint="eastAsia" w:ascii="宋体" w:hAnsi="宋体" w:cs="宋体"/>
          <w:b w:val="0"/>
          <w:bCs/>
          <w:color w:val="auto"/>
          <w:sz w:val="24"/>
          <w:highlight w:val="none"/>
          <w:u w:val="single"/>
          <w:lang w:val="en-US" w:eastAsia="zh-CN"/>
        </w:rPr>
        <w:t>14</w:t>
      </w:r>
      <w:r>
        <w:rPr>
          <w:rFonts w:hint="eastAsia" w:ascii="宋体" w:hAnsi="宋体" w:eastAsia="宋体" w:cs="宋体"/>
          <w:b w:val="0"/>
          <w:bCs/>
          <w:color w:val="auto"/>
          <w:sz w:val="24"/>
          <w:highlight w:val="none"/>
          <w:u w:val="single"/>
          <w:lang w:val="en-US" w:eastAsia="zh-CN"/>
        </w:rPr>
        <w:t>时</w:t>
      </w:r>
      <w:r>
        <w:rPr>
          <w:rFonts w:hint="eastAsia" w:ascii="宋体" w:hAnsi="宋体" w:cs="宋体"/>
          <w:b w:val="0"/>
          <w:bCs/>
          <w:color w:val="auto"/>
          <w:sz w:val="24"/>
          <w:highlight w:val="none"/>
          <w:u w:val="single"/>
          <w:lang w:val="en-US" w:eastAsia="zh-CN"/>
        </w:rPr>
        <w:t>00</w:t>
      </w:r>
      <w:r>
        <w:rPr>
          <w:rFonts w:hint="eastAsia" w:ascii="宋体" w:hAnsi="宋体" w:eastAsia="宋体" w:cs="宋体"/>
          <w:b w:val="0"/>
          <w:bCs/>
          <w:color w:val="auto"/>
          <w:sz w:val="24"/>
          <w:highlight w:val="none"/>
          <w:u w:val="single"/>
          <w:lang w:val="en-US" w:eastAsia="zh-CN"/>
        </w:rPr>
        <w:t>分</w:t>
      </w:r>
      <w:r>
        <w:rPr>
          <w:rFonts w:hint="eastAsia" w:ascii="宋体" w:hAnsi="宋体" w:eastAsia="宋体" w:cs="宋体"/>
          <w:b w:val="0"/>
          <w:bCs/>
          <w:color w:val="auto"/>
          <w:sz w:val="24"/>
          <w:highlight w:val="none"/>
          <w:u w:val="none"/>
          <w:lang w:val="en-US" w:eastAsia="zh-CN"/>
        </w:rPr>
        <w:t xml:space="preserve"> </w:t>
      </w:r>
      <w:r>
        <w:rPr>
          <w:rFonts w:hint="eastAsia" w:ascii="宋体" w:hAnsi="宋体" w:eastAsia="宋体" w:cs="宋体"/>
          <w:b w:val="0"/>
          <w:bCs/>
          <w:color w:val="auto"/>
          <w:sz w:val="24"/>
          <w:highlight w:val="none"/>
          <w:lang w:val="en-US" w:eastAsia="zh-CN"/>
        </w:rPr>
        <w:t>（</w:t>
      </w:r>
      <w:r>
        <w:rPr>
          <w:rFonts w:ascii="宋体" w:hAnsi="宋体" w:eastAsia="宋体" w:cs="宋体"/>
          <w:b w:val="0"/>
          <w:bCs/>
          <w:color w:val="auto"/>
          <w:sz w:val="24"/>
          <w:highlight w:val="none"/>
        </w:rPr>
        <w:t>北京时间）</w:t>
      </w:r>
    </w:p>
    <w:p>
      <w:pPr>
        <w:pageBreakBefore w:val="0"/>
        <w:widowControl w:val="0"/>
        <w:kinsoku/>
        <w:wordWrap/>
        <w:overflowPunct/>
        <w:topLinePunct w:val="0"/>
        <w:autoSpaceDE/>
        <w:autoSpaceDN/>
        <w:bidi w:val="0"/>
        <w:adjustRightInd/>
        <w:snapToGrid/>
        <w:spacing w:line="560" w:lineRule="exact"/>
        <w:ind w:firstLine="482"/>
        <w:textAlignment w:val="auto"/>
        <w:rPr>
          <w:rFonts w:hint="eastAsia" w:ascii="宋体" w:hAnsi="宋体" w:eastAsia="宋体" w:cs="Calibri"/>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Calibri"/>
          <w:b w:val="0"/>
          <w:bCs/>
          <w:color w:val="000000" w:themeColor="text1"/>
          <w:kern w:val="2"/>
          <w:sz w:val="24"/>
          <w:szCs w:val="24"/>
          <w:lang w:val="en-US" w:eastAsia="zh-CN" w:bidi="ar-SA"/>
          <w14:textFill>
            <w14:solidFill>
              <w14:schemeClr w14:val="tx1"/>
            </w14:solidFill>
          </w14:textFill>
        </w:rPr>
        <w:t>方式：</w:t>
      </w:r>
      <w:r>
        <w:rPr>
          <w:rFonts w:hint="eastAsia" w:ascii="宋体" w:hAnsi="宋体" w:eastAsia="宋体" w:cs="宋体"/>
          <w:color w:val="000000" w:themeColor="text1"/>
          <w:sz w:val="24"/>
          <w:highlight w:val="none"/>
          <w14:textFill>
            <w14:solidFill>
              <w14:schemeClr w14:val="tx1"/>
            </w14:solidFill>
          </w14:textFill>
        </w:rPr>
        <w:t xml:space="preserve">将加密的电子投标文件在截止时间前通过淄博市公共资源交易网 “上传投标文件”栏目上传完成。①拟参加本项目的供应商须办理并取得数字证书（电子签章）后，方可加密生成及上传电子响应文件。请各供应商仔细阅读《数字证书办理注意事项及相关资料下载》（淄博公共资源交易网→办事指南→服务指南）并按照须知要求办理。②供应商可到淄博市公共资源交易中心一楼大厅办理数字证书，也可网上办理。山东CA（山东省数字证书认证管理有限公司）证书办理电话为400-607-8966，CFCA（中金金融认证中心有限公司）证书办理电话为0533-3590310。其他具体操作请参考“新点投标文件制作软件（淄博版）操作视频-采购类”（淄博市公共资源交易中心网站→办事指南→服务指南），技术咨询电话：400-998-0000。 </w:t>
      </w:r>
    </w:p>
    <w:p>
      <w:pPr>
        <w:pageBreakBefore w:val="0"/>
        <w:widowControl w:val="0"/>
        <w:kinsoku/>
        <w:wordWrap/>
        <w:overflowPunct/>
        <w:topLinePunct w:val="0"/>
        <w:autoSpaceDE/>
        <w:autoSpaceDN/>
        <w:bidi w:val="0"/>
        <w:adjustRightInd/>
        <w:snapToGrid/>
        <w:spacing w:line="560" w:lineRule="exact"/>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开标时间：</w:t>
      </w:r>
      <w:r>
        <w:rPr>
          <w:rFonts w:hint="eastAsia" w:ascii="宋体" w:hAnsi="宋体" w:cs="宋体"/>
          <w:color w:val="auto"/>
          <w:sz w:val="24"/>
          <w:highlight w:val="none"/>
          <w:u w:val="single"/>
          <w:lang w:val="en-US" w:eastAsia="zh-CN"/>
        </w:rPr>
        <w:t>2022年09月27日14时00分</w:t>
      </w:r>
      <w:r>
        <w:rPr>
          <w:rFonts w:hint="eastAsia" w:ascii="宋体" w:hAnsi="宋体" w:eastAsia="宋体" w:cs="宋体"/>
          <w:color w:val="auto"/>
          <w:sz w:val="24"/>
          <w:highlight w:val="none"/>
        </w:rPr>
        <w:t xml:space="preserve">（北京时间） </w:t>
      </w:r>
    </w:p>
    <w:p>
      <w:pPr>
        <w:pageBreakBefore w:val="0"/>
        <w:widowControl w:val="0"/>
        <w:kinsoku/>
        <w:wordWrap/>
        <w:overflowPunct/>
        <w:topLinePunct w:val="0"/>
        <w:autoSpaceDE/>
        <w:autoSpaceDN/>
        <w:bidi w:val="0"/>
        <w:adjustRightInd/>
        <w:snapToGrid/>
        <w:spacing w:line="560" w:lineRule="exact"/>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地点：网上开标大厅。请各供应商在开标前登录网上开标大厅（</w:t>
      </w:r>
      <w:r>
        <w:rPr>
          <w:rFonts w:hint="eastAsia" w:ascii="宋体" w:hAnsi="宋体" w:eastAsia="宋体" w:cs="宋体"/>
          <w:color w:val="000000"/>
          <w:sz w:val="24"/>
          <w:szCs w:val="24"/>
        </w:rPr>
        <w:t>http：//ggzyjy.zibo.gov.cn：8188/BidOpening/bidopeninghallaction/hall/login</w:t>
      </w:r>
      <w:r>
        <w:rPr>
          <w:rFonts w:hint="eastAsia" w:ascii="宋体" w:hAnsi="宋体" w:eastAsia="宋体" w:cs="宋体"/>
          <w:color w:val="auto"/>
          <w:sz w:val="24"/>
          <w:highlight w:val="none"/>
        </w:rPr>
        <w:t>）,在线准时参加开标活动并进行投标文件解密、答疑、澄清等。</w:t>
      </w:r>
    </w:p>
    <w:p>
      <w:pPr>
        <w:keepNext/>
        <w:keepLines/>
        <w:pageBreakBefore w:val="0"/>
        <w:widowControl w:val="0"/>
        <w:kinsoku/>
        <w:wordWrap/>
        <w:overflowPunct/>
        <w:topLinePunct w:val="0"/>
        <w:autoSpaceDE/>
        <w:autoSpaceDN/>
        <w:bidi w:val="0"/>
        <w:adjustRightInd/>
        <w:snapToGrid/>
        <w:spacing w:before="120" w:line="560" w:lineRule="exact"/>
        <w:textAlignment w:val="auto"/>
        <w:outlineLvl w:val="1"/>
        <w:rPr>
          <w:rFonts w:hint="eastAsia" w:ascii="宋体" w:hAnsi="宋体" w:eastAsia="宋体" w:cs="宋体"/>
          <w:b/>
          <w:bCs/>
          <w:color w:val="auto"/>
          <w:sz w:val="24"/>
          <w:highlight w:val="none"/>
        </w:rPr>
      </w:pPr>
      <w:bookmarkStart w:id="5" w:name="_Toc3687"/>
      <w:bookmarkStart w:id="6" w:name="_Toc4076_WPSOffice_Level2"/>
      <w:r>
        <w:rPr>
          <w:rFonts w:hint="eastAsia" w:ascii="宋体" w:hAnsi="宋体" w:cs="宋体"/>
          <w:b/>
          <w:bCs/>
          <w:color w:val="auto"/>
          <w:sz w:val="24"/>
          <w:highlight w:val="none"/>
          <w:lang w:val="en-US" w:eastAsia="zh-CN"/>
        </w:rPr>
        <w:t>五</w:t>
      </w:r>
      <w:r>
        <w:rPr>
          <w:rFonts w:hint="eastAsia" w:ascii="宋体" w:hAnsi="宋体" w:eastAsia="宋体" w:cs="宋体"/>
          <w:b/>
          <w:bCs/>
          <w:color w:val="auto"/>
          <w:sz w:val="24"/>
          <w:highlight w:val="none"/>
        </w:rPr>
        <w:t>、公告期限</w:t>
      </w:r>
      <w:bookmarkEnd w:id="5"/>
    </w:p>
    <w:p>
      <w:pPr>
        <w:pageBreakBefore w:val="0"/>
        <w:widowControl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自本公告发布之日起3个工作日。</w:t>
      </w:r>
      <w:bookmarkStart w:id="7" w:name="_Toc17056"/>
    </w:p>
    <w:p>
      <w:pPr>
        <w:pageBreakBefore w:val="0"/>
        <w:widowControl w:val="0"/>
        <w:numPr>
          <w:ilvl w:val="0"/>
          <w:numId w:val="2"/>
        </w:numPr>
        <w:kinsoku/>
        <w:wordWrap/>
        <w:overflowPunct/>
        <w:topLinePunct w:val="0"/>
        <w:autoSpaceDE/>
        <w:autoSpaceDN/>
        <w:bidi w:val="0"/>
        <w:adjustRightInd/>
        <w:snapToGrid/>
        <w:spacing w:line="560" w:lineRule="exac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其他补充事宜</w:t>
      </w:r>
      <w:bookmarkEnd w:id="6"/>
      <w:bookmarkEnd w:id="7"/>
      <w:bookmarkStart w:id="8" w:name="_Toc15555_WPSOffice_Level2"/>
    </w:p>
    <w:p>
      <w:pPr>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t>本项目公告发布媒体：淄博市公共资源交易网、</w:t>
      </w:r>
      <w:r>
        <w:rPr>
          <w:rFonts w:hint="eastAsia" w:ascii="宋体" w:hAnsi="宋体" w:eastAsia="宋体" w:cs="宋体"/>
          <w:color w:val="000000"/>
          <w:sz w:val="24"/>
          <w:szCs w:val="24"/>
          <w:lang w:eastAsia="zh-CN"/>
        </w:rPr>
        <w:t>中国山东政府采购网</w:t>
      </w:r>
      <w:r>
        <w:rPr>
          <w:rFonts w:hint="eastAsia" w:ascii="宋体" w:hAnsi="宋体" w:eastAsia="宋体" w:cs="宋体"/>
          <w:color w:val="000000"/>
          <w:sz w:val="24"/>
          <w:szCs w:val="24"/>
        </w:rPr>
        <w:t>。</w:t>
      </w:r>
      <w:r>
        <w:rPr>
          <w:rFonts w:hint="eastAsia" w:ascii="宋体" w:hAnsi="宋体" w:eastAsia="宋体" w:cs="宋体"/>
          <w:color w:val="666666"/>
          <w:sz w:val="24"/>
          <w:szCs w:val="24"/>
        </w:rPr>
        <w:t xml:space="preserve"> </w:t>
      </w:r>
      <w:r>
        <w:rPr>
          <w:rFonts w:hint="eastAsia" w:ascii="宋体" w:hAnsi="宋体" w:eastAsia="宋体" w:cs="宋体"/>
          <w:color w:val="000000"/>
          <w:sz w:val="24"/>
          <w:szCs w:val="24"/>
        </w:rPr>
        <w:t>①请各供应商在开标前根据“淄博网上开标大厅操作手册（投标人）”提前调试电脑。 ②在开标截止时间后，请各供应商根据网上开标流程进行操作并对响应文件进行解密。具体操作请参考并仔细阅读“淄博网上开标大厅操作手册（投标人）”（淄博市公共资源交易网→办事指南 →服务指南 ），技术咨询电话：400-998-0000。 ③本项目报名、下载、上传、开标均通过互联网操作，请各供应商充分考虑网络拥堵及平台操作所需时间等因素，保证在开评标期间电脑、网络、预留电话等能够正常使用。 ④各供应商必须实时在线直至评标结束，若由此造成的一切后果均由各供应商承担。 ⑤请各供应商务必再次确认所上传的加密电子投标文件及CA数字证书状况，是否能正常参与开评标活动，若由此造成的一切后果均由各供应商承担。投标人有下列情形之一的，评审委员会应当否决其投标：由于投标人的自身原因，（包括但不限于以下情况：无CA锁相关插件，忘记 CA 锁密码、CA 锁过期），在规定时间内解密不成功的。 登录网上开标大厅在解密由各供应商在解密开始时间后20分钟内完成解密工作（以网上开标系统解密倒计时为准），因供应商自身原因导致未在规定时间内成功解密响应文件的，视为撤销其响应文件。同时投标人必须时时在线，直至评标结束。在评审会议结束前，保持网上开标大厅开启状态，并随时关注公告栏、互动交流及私聊模块动态。若由此造成的一切后果，均由供应商自身负责。</w:t>
      </w:r>
    </w:p>
    <w:p>
      <w:pPr>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b/>
          <w:bCs/>
          <w:sz w:val="24"/>
          <w:szCs w:val="24"/>
        </w:rPr>
      </w:pPr>
      <w:r>
        <w:rPr>
          <w:rFonts w:hint="eastAsia" w:ascii="宋体" w:hAnsi="宋体" w:cs="宋体"/>
          <w:b/>
          <w:bCs/>
          <w:sz w:val="24"/>
          <w:szCs w:val="24"/>
          <w:lang w:eastAsia="zh-CN"/>
        </w:rPr>
        <w:t>七</w:t>
      </w:r>
      <w:r>
        <w:rPr>
          <w:rFonts w:hint="eastAsia" w:ascii="宋体" w:hAnsi="宋体" w:eastAsia="宋体" w:cs="宋体"/>
          <w:b/>
          <w:bCs/>
          <w:sz w:val="24"/>
          <w:szCs w:val="24"/>
        </w:rPr>
        <w:t>、凡对本次采购提出询问，请按以下方式联系</w:t>
      </w:r>
      <w:bookmarkEnd w:id="8"/>
    </w:p>
    <w:p>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bookmarkStart w:id="9" w:name="_Toc30480_WPSOffice_Level3"/>
      <w:r>
        <w:rPr>
          <w:rFonts w:hint="eastAsia" w:ascii="宋体" w:hAnsi="宋体" w:eastAsia="宋体" w:cs="宋体"/>
          <w:sz w:val="24"/>
          <w:szCs w:val="24"/>
        </w:rPr>
        <w:t>1.采购人信息</w:t>
      </w:r>
      <w:bookmarkEnd w:id="9"/>
    </w:p>
    <w:p>
      <w:pPr>
        <w:keepNext w:val="0"/>
        <w:keepLines w:val="0"/>
        <w:pageBreakBefore w:val="0"/>
        <w:widowControl/>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名  称：</w:t>
      </w:r>
      <w:r>
        <w:rPr>
          <w:rFonts w:hint="eastAsia" w:ascii="宋体" w:hAnsi="宋体" w:cs="宋体"/>
          <w:kern w:val="0"/>
          <w:sz w:val="24"/>
          <w:szCs w:val="22"/>
          <w:lang w:eastAsia="zh-CN"/>
        </w:rPr>
        <w:t>淄博</w:t>
      </w:r>
      <w:r>
        <w:rPr>
          <w:rFonts w:hint="eastAsia" w:ascii="宋体" w:hAnsi="宋体" w:cs="宋体"/>
          <w:kern w:val="0"/>
          <w:sz w:val="24"/>
          <w:szCs w:val="22"/>
          <w:lang w:val="en-US" w:eastAsia="zh-CN"/>
        </w:rPr>
        <w:t>高新技术产业开发区行政审批服务局</w:t>
      </w:r>
    </w:p>
    <w:p>
      <w:pPr>
        <w:keepNext w:val="0"/>
        <w:keepLines w:val="0"/>
        <w:pageBreakBefore w:val="0"/>
        <w:widowControl/>
        <w:kinsoku/>
        <w:wordWrap/>
        <w:overflowPunct/>
        <w:topLinePunct w:val="0"/>
        <w:autoSpaceDE/>
        <w:autoSpaceDN/>
        <w:bidi w:val="0"/>
        <w:adjustRightInd w:val="0"/>
        <w:snapToGrid w:val="0"/>
        <w:spacing w:line="46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地  址：</w:t>
      </w:r>
      <w:r>
        <w:rPr>
          <w:rFonts w:hint="eastAsia" w:ascii="宋体" w:hAnsi="宋体" w:cs="宋体"/>
          <w:sz w:val="24"/>
          <w:szCs w:val="24"/>
          <w:lang w:eastAsia="zh-CN"/>
        </w:rPr>
        <w:t>淄博</w:t>
      </w:r>
      <w:r>
        <w:rPr>
          <w:rFonts w:hint="eastAsia" w:ascii="宋体" w:hAnsi="宋体" w:cs="宋体"/>
          <w:kern w:val="0"/>
          <w:sz w:val="24"/>
          <w:szCs w:val="22"/>
          <w:lang w:val="en-US" w:eastAsia="zh-CN"/>
        </w:rPr>
        <w:t>高新区创业火炬广场F座</w:t>
      </w:r>
    </w:p>
    <w:p>
      <w:pPr>
        <w:keepNext w:val="0"/>
        <w:keepLines w:val="0"/>
        <w:pageBreakBefore w:val="0"/>
        <w:widowControl/>
        <w:kinsoku/>
        <w:wordWrap/>
        <w:overflowPunct/>
        <w:topLinePunct w:val="0"/>
        <w:autoSpaceDE/>
        <w:autoSpaceDN/>
        <w:bidi w:val="0"/>
        <w:adjustRightInd w:val="0"/>
        <w:snapToGrid w:val="0"/>
        <w:spacing w:line="460" w:lineRule="exact"/>
        <w:ind w:firstLine="480" w:firstLineChars="200"/>
        <w:jc w:val="left"/>
        <w:textAlignment w:val="auto"/>
        <w:rPr>
          <w:rFonts w:hint="default" w:ascii="宋体" w:hAnsi="宋体" w:eastAsia="宋体" w:cs="宋体"/>
          <w:sz w:val="24"/>
          <w:szCs w:val="24"/>
          <w:lang w:val="en-US"/>
        </w:rPr>
      </w:pPr>
      <w:r>
        <w:rPr>
          <w:rFonts w:hint="eastAsia" w:ascii="宋体" w:hAnsi="宋体" w:eastAsia="宋体" w:cs="宋体"/>
          <w:sz w:val="24"/>
          <w:szCs w:val="24"/>
        </w:rPr>
        <w:t>联系方式：</w:t>
      </w:r>
      <w:r>
        <w:rPr>
          <w:rFonts w:hint="eastAsia" w:ascii="宋体" w:hAnsi="宋体" w:cs="宋体"/>
          <w:kern w:val="0"/>
          <w:sz w:val="24"/>
          <w:szCs w:val="22"/>
          <w:lang w:val="en-US" w:eastAsia="zh-CN"/>
        </w:rPr>
        <w:t>0533-2326196</w:t>
      </w:r>
    </w:p>
    <w:p>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bookmarkStart w:id="10" w:name="_Toc9822_WPSOffice_Level3"/>
      <w:r>
        <w:rPr>
          <w:rFonts w:hint="eastAsia" w:ascii="宋体" w:hAnsi="宋体" w:eastAsia="宋体" w:cs="宋体"/>
          <w:sz w:val="24"/>
          <w:szCs w:val="24"/>
        </w:rPr>
        <w:t>2.采购代理机构信息</w:t>
      </w:r>
      <w:bookmarkEnd w:id="10"/>
    </w:p>
    <w:p>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名  称：</w:t>
      </w:r>
      <w:r>
        <w:rPr>
          <w:rFonts w:hint="eastAsia" w:ascii="宋体" w:hAnsi="宋体" w:cs="宋体"/>
          <w:sz w:val="24"/>
          <w:szCs w:val="24"/>
          <w:lang w:val="en-US" w:eastAsia="zh-CN"/>
        </w:rPr>
        <w:t>山东大成煜鼎建设项目管理有限公司</w:t>
      </w:r>
    </w:p>
    <w:p>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地  址：</w:t>
      </w:r>
      <w:r>
        <w:rPr>
          <w:rFonts w:hint="eastAsia" w:ascii="宋体" w:hAnsi="宋体" w:cs="宋体"/>
          <w:sz w:val="24"/>
          <w:szCs w:val="24"/>
          <w:lang w:val="en-US" w:eastAsia="zh-CN"/>
        </w:rPr>
        <w:t>淄博高新区创业火炬广场D座1411室</w:t>
      </w:r>
    </w:p>
    <w:p>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联系方式：</w:t>
      </w:r>
      <w:r>
        <w:rPr>
          <w:rFonts w:hint="eastAsia" w:ascii="宋体" w:hAnsi="宋体" w:cs="宋体"/>
          <w:sz w:val="24"/>
          <w:szCs w:val="24"/>
          <w:lang w:val="en-US" w:eastAsia="zh-CN"/>
        </w:rPr>
        <w:t>0533-3172678</w:t>
      </w:r>
    </w:p>
    <w:p>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bookmarkStart w:id="11" w:name="_Toc22642_WPSOffice_Level3"/>
      <w:r>
        <w:rPr>
          <w:rFonts w:hint="eastAsia" w:ascii="宋体" w:hAnsi="宋体" w:eastAsia="宋体" w:cs="宋体"/>
          <w:sz w:val="24"/>
          <w:szCs w:val="24"/>
        </w:rPr>
        <w:t>3.项目联系方式</w:t>
      </w:r>
      <w:bookmarkEnd w:id="11"/>
    </w:p>
    <w:p>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项目联系人：</w:t>
      </w:r>
      <w:r>
        <w:rPr>
          <w:rFonts w:hint="eastAsia" w:ascii="宋体" w:hAnsi="宋体" w:cs="宋体"/>
          <w:sz w:val="24"/>
          <w:szCs w:val="24"/>
          <w:lang w:val="en-US" w:eastAsia="zh-CN"/>
        </w:rPr>
        <w:t>单女士</w:t>
      </w:r>
    </w:p>
    <w:p>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sz w:val="24"/>
          <w:szCs w:val="24"/>
          <w:lang w:val="en-US" w:eastAsia="zh-CN"/>
        </w:rPr>
      </w:pPr>
      <w:r>
        <w:rPr>
          <w:rFonts w:hint="eastAsia" w:ascii="宋体" w:hAnsi="宋体" w:eastAsia="宋体" w:cs="宋体"/>
          <w:sz w:val="24"/>
          <w:szCs w:val="24"/>
        </w:rPr>
        <w:t>电  话：</w:t>
      </w:r>
      <w:r>
        <w:rPr>
          <w:rFonts w:hint="eastAsia" w:ascii="宋体" w:hAnsi="宋体" w:cs="宋体"/>
          <w:sz w:val="24"/>
          <w:szCs w:val="24"/>
          <w:lang w:val="en-US" w:eastAsia="zh-CN"/>
        </w:rPr>
        <w:t>0533-3172678</w:t>
      </w:r>
      <w:bookmarkStart w:id="12" w:name="_Toc30480_WPSOffice_Level1"/>
    </w:p>
    <w:p>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sz w:val="24"/>
          <w:szCs w:val="24"/>
          <w:lang w:val="en-US" w:eastAsia="zh-CN"/>
        </w:rPr>
      </w:pPr>
    </w:p>
    <w:p>
      <w:pPr>
        <w:pageBreakBefore w:val="0"/>
        <w:widowControl w:val="0"/>
        <w:kinsoku/>
        <w:wordWrap/>
        <w:overflowPunct/>
        <w:topLinePunct w:val="0"/>
        <w:autoSpaceDE/>
        <w:autoSpaceDN/>
        <w:bidi w:val="0"/>
        <w:adjustRightInd/>
        <w:snapToGrid/>
        <w:spacing w:line="560" w:lineRule="exact"/>
        <w:ind w:firstLine="2570" w:firstLineChars="800"/>
        <w:textAlignment w:val="auto"/>
        <w:rPr>
          <w:rFonts w:hint="eastAsia" w:ascii="宋体" w:hAnsi="宋体" w:eastAsia="宋体" w:cs="宋体"/>
          <w:b/>
          <w:color w:val="auto"/>
          <w:sz w:val="32"/>
          <w:highlight w:val="none"/>
        </w:rPr>
      </w:pPr>
    </w:p>
    <w:p>
      <w:pPr>
        <w:pageBreakBefore w:val="0"/>
        <w:widowControl w:val="0"/>
        <w:kinsoku/>
        <w:wordWrap/>
        <w:overflowPunct/>
        <w:topLinePunct w:val="0"/>
        <w:autoSpaceDE/>
        <w:autoSpaceDN/>
        <w:bidi w:val="0"/>
        <w:adjustRightInd/>
        <w:snapToGrid/>
        <w:spacing w:line="560" w:lineRule="exact"/>
        <w:ind w:firstLine="2570" w:firstLineChars="800"/>
        <w:textAlignment w:val="auto"/>
        <w:rPr>
          <w:rFonts w:ascii="宋体" w:hAnsi="宋体" w:eastAsia="宋体" w:cs="宋体"/>
          <w:b/>
          <w:color w:val="auto"/>
          <w:sz w:val="32"/>
          <w:highlight w:val="none"/>
        </w:rPr>
      </w:pPr>
      <w:r>
        <w:rPr>
          <w:rFonts w:hint="eastAsia" w:ascii="宋体" w:hAnsi="宋体" w:eastAsia="宋体" w:cs="宋体"/>
          <w:b/>
          <w:color w:val="auto"/>
          <w:sz w:val="32"/>
          <w:highlight w:val="none"/>
        </w:rPr>
        <w:t>第</w:t>
      </w:r>
      <w:r>
        <w:rPr>
          <w:rFonts w:hint="eastAsia" w:ascii="宋体" w:hAnsi="宋体" w:eastAsia="宋体" w:cs="宋体"/>
          <w:b/>
          <w:color w:val="auto"/>
          <w:sz w:val="32"/>
          <w:highlight w:val="none"/>
          <w:lang w:val="en-US" w:eastAsia="zh-CN"/>
        </w:rPr>
        <w:t>二</w:t>
      </w:r>
      <w:r>
        <w:rPr>
          <w:rFonts w:hint="eastAsia" w:ascii="宋体" w:hAnsi="宋体" w:eastAsia="宋体" w:cs="宋体"/>
          <w:b/>
          <w:color w:val="auto"/>
          <w:sz w:val="32"/>
          <w:highlight w:val="none"/>
        </w:rPr>
        <w:t xml:space="preserve">章   </w:t>
      </w:r>
      <w:r>
        <w:rPr>
          <w:rFonts w:ascii="宋体" w:hAnsi="宋体" w:eastAsia="宋体" w:cs="宋体"/>
          <w:b/>
          <w:color w:val="auto"/>
          <w:sz w:val="32"/>
          <w:highlight w:val="none"/>
        </w:rPr>
        <w:t>供应商须知</w:t>
      </w:r>
      <w:bookmarkEnd w:id="12"/>
    </w:p>
    <w:tbl>
      <w:tblPr>
        <w:tblStyle w:val="15"/>
        <w:tblpPr w:leftFromText="180" w:rightFromText="180" w:vertAnchor="text" w:horzAnchor="page" w:tblpX="1812" w:tblpY="751"/>
        <w:tblOverlap w:val="never"/>
        <w:tblW w:w="8308" w:type="dxa"/>
        <w:tblInd w:w="0" w:type="dxa"/>
        <w:tblLayout w:type="fixed"/>
        <w:tblCellMar>
          <w:top w:w="0" w:type="dxa"/>
          <w:left w:w="10" w:type="dxa"/>
          <w:bottom w:w="0" w:type="dxa"/>
          <w:right w:w="10" w:type="dxa"/>
        </w:tblCellMar>
      </w:tblPr>
      <w:tblGrid>
        <w:gridCol w:w="1021"/>
        <w:gridCol w:w="7287"/>
      </w:tblGrid>
      <w:tr>
        <w:tblPrEx>
          <w:tblCellMar>
            <w:top w:w="0" w:type="dxa"/>
            <w:left w:w="10" w:type="dxa"/>
            <w:bottom w:w="0" w:type="dxa"/>
            <w:right w:w="10" w:type="dxa"/>
          </w:tblCellMar>
        </w:tblPrEx>
        <w:trPr>
          <w:trHeight w:val="600" w:hRule="atLeast"/>
        </w:trPr>
        <w:tc>
          <w:tcPr>
            <w:tcW w:w="8308" w:type="dxa"/>
            <w:gridSpan w:val="2"/>
            <w:tcBorders>
              <w:top w:val="single" w:color="000000" w:sz="12" w:space="0"/>
              <w:left w:val="single" w:color="000000" w:sz="12"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供应商须知资料表</w:t>
            </w:r>
          </w:p>
        </w:tc>
      </w:tr>
      <w:tr>
        <w:tblPrEx>
          <w:tblCellMar>
            <w:top w:w="0" w:type="dxa"/>
            <w:left w:w="10" w:type="dxa"/>
            <w:bottom w:w="0" w:type="dxa"/>
            <w:right w:w="10" w:type="dxa"/>
          </w:tblCellMar>
        </w:tblPrEx>
        <w:trPr>
          <w:trHeight w:val="600" w:hRule="atLeast"/>
        </w:trPr>
        <w:tc>
          <w:tcPr>
            <w:tcW w:w="1021" w:type="dxa"/>
            <w:tcBorders>
              <w:top w:val="single" w:color="000000" w:sz="12"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条款号</w:t>
            </w:r>
          </w:p>
        </w:tc>
        <w:tc>
          <w:tcPr>
            <w:tcW w:w="7287" w:type="dxa"/>
            <w:tcBorders>
              <w:top w:val="single" w:color="000000" w:sz="12"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b/>
                <w:color w:val="auto"/>
                <w:sz w:val="24"/>
                <w:highlight w:val="none"/>
              </w:rPr>
              <w:t>内      容</w:t>
            </w:r>
          </w:p>
        </w:tc>
      </w:tr>
      <w:tr>
        <w:tblPrEx>
          <w:tblCellMar>
            <w:top w:w="0" w:type="dxa"/>
            <w:left w:w="10" w:type="dxa"/>
            <w:bottom w:w="0" w:type="dxa"/>
            <w:right w:w="10" w:type="dxa"/>
          </w:tblCellMar>
        </w:tblPrEx>
        <w:trPr>
          <w:trHeight w:val="600" w:hRule="atLeast"/>
        </w:trPr>
        <w:tc>
          <w:tcPr>
            <w:tcW w:w="1021"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1.1</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560" w:lineRule="exact"/>
              <w:textAlignment w:val="auto"/>
              <w:rPr>
                <w:rFonts w:hint="eastAsia" w:ascii="宋体" w:hAnsi="宋体"/>
                <w:color w:val="auto"/>
                <w:sz w:val="24"/>
                <w:highlight w:val="none"/>
                <w:u w:val="single"/>
              </w:rPr>
            </w:pPr>
            <w:r>
              <w:rPr>
                <w:rFonts w:hint="eastAsia" w:ascii="宋体" w:hAnsi="宋体"/>
                <w:color w:val="auto"/>
                <w:sz w:val="24"/>
                <w:highlight w:val="none"/>
              </w:rPr>
              <w:t>采购人：</w:t>
            </w:r>
            <w:r>
              <w:rPr>
                <w:rFonts w:hint="eastAsia" w:ascii="宋体" w:hAnsi="宋体" w:cs="宋体"/>
                <w:kern w:val="0"/>
                <w:sz w:val="24"/>
                <w:szCs w:val="22"/>
                <w:lang w:eastAsia="zh-CN"/>
              </w:rPr>
              <w:t>淄博</w:t>
            </w:r>
            <w:r>
              <w:rPr>
                <w:rFonts w:hint="eastAsia" w:ascii="宋体" w:hAnsi="宋体" w:cs="宋体"/>
                <w:kern w:val="0"/>
                <w:sz w:val="24"/>
                <w:szCs w:val="22"/>
                <w:lang w:val="en-US" w:eastAsia="zh-CN"/>
              </w:rPr>
              <w:t>高新技术产业开发区行政审批服务局</w:t>
            </w:r>
          </w:p>
          <w:p>
            <w:pPr>
              <w:keepNext w:val="0"/>
              <w:keepLines w:val="0"/>
              <w:pageBreakBefore w:val="0"/>
              <w:widowControl/>
              <w:kinsoku/>
              <w:wordWrap/>
              <w:overflowPunct/>
              <w:topLinePunct w:val="0"/>
              <w:autoSpaceDE/>
              <w:autoSpaceDN/>
              <w:bidi w:val="0"/>
              <w:adjustRightInd w:val="0"/>
              <w:snapToGrid w:val="0"/>
              <w:spacing w:line="460" w:lineRule="exact"/>
              <w:jc w:val="left"/>
              <w:textAlignment w:val="auto"/>
              <w:rPr>
                <w:rFonts w:hint="eastAsia" w:ascii="宋体" w:hAnsi="宋体"/>
                <w:color w:val="auto"/>
                <w:sz w:val="24"/>
                <w:highlight w:val="none"/>
              </w:rPr>
            </w:pPr>
            <w:r>
              <w:rPr>
                <w:rFonts w:hint="eastAsia" w:ascii="宋体" w:hAnsi="宋体"/>
                <w:color w:val="auto"/>
                <w:sz w:val="24"/>
                <w:highlight w:val="none"/>
              </w:rPr>
              <w:t>地  址：</w:t>
            </w:r>
            <w:r>
              <w:rPr>
                <w:rFonts w:hint="eastAsia" w:ascii="宋体" w:hAnsi="宋体"/>
                <w:color w:val="auto"/>
                <w:sz w:val="24"/>
                <w:highlight w:val="none"/>
                <w:lang w:eastAsia="zh-CN"/>
              </w:rPr>
              <w:t>淄博</w:t>
            </w:r>
            <w:r>
              <w:rPr>
                <w:rFonts w:hint="eastAsia" w:ascii="宋体" w:hAnsi="宋体" w:cs="宋体"/>
                <w:kern w:val="0"/>
                <w:sz w:val="24"/>
                <w:szCs w:val="22"/>
                <w:lang w:val="en-US" w:eastAsia="zh-CN"/>
              </w:rPr>
              <w:t>高新区柳泉路创业火炬广场F座</w:t>
            </w:r>
          </w:p>
          <w:p>
            <w:pPr>
              <w:pStyle w:val="31"/>
              <w:pageBreakBefore w:val="0"/>
              <w:kinsoku/>
              <w:wordWrap/>
              <w:overflowPunct/>
              <w:topLinePunct w:val="0"/>
              <w:bidi w:val="0"/>
              <w:spacing w:line="560" w:lineRule="exact"/>
              <w:ind w:firstLine="0" w:firstLineChars="0"/>
              <w:textAlignment w:val="auto"/>
              <w:rPr>
                <w:rFonts w:hint="default" w:ascii="宋体" w:hAnsi="宋体" w:eastAsia="宋体" w:cs="宋体"/>
                <w:b w:val="0"/>
                <w:bCs/>
                <w:color w:val="auto"/>
                <w:highlight w:val="none"/>
                <w:lang w:val="en-US"/>
              </w:rPr>
            </w:pPr>
            <w:r>
              <w:rPr>
                <w:rFonts w:hint="eastAsia" w:ascii="宋体" w:hAnsi="宋体"/>
                <w:color w:val="auto"/>
                <w:highlight w:val="none"/>
              </w:rPr>
              <w:t>电  话：</w:t>
            </w:r>
            <w:r>
              <w:rPr>
                <w:rFonts w:hint="eastAsia" w:ascii="宋体" w:hAnsi="宋体" w:cs="宋体"/>
                <w:kern w:val="0"/>
                <w:sz w:val="24"/>
                <w:szCs w:val="22"/>
                <w:lang w:val="en-US" w:eastAsia="zh-CN"/>
              </w:rPr>
              <w:t>0533-2326196</w:t>
            </w:r>
          </w:p>
        </w:tc>
      </w:tr>
      <w:tr>
        <w:tblPrEx>
          <w:tblCellMar>
            <w:top w:w="0" w:type="dxa"/>
            <w:left w:w="10" w:type="dxa"/>
            <w:bottom w:w="0" w:type="dxa"/>
            <w:right w:w="10" w:type="dxa"/>
          </w:tblCellMar>
        </w:tblPrEx>
        <w:trPr>
          <w:trHeight w:val="600" w:hRule="atLeast"/>
        </w:trPr>
        <w:tc>
          <w:tcPr>
            <w:tcW w:w="1021"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1.2</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560" w:lineRule="exact"/>
              <w:textAlignment w:val="auto"/>
              <w:rPr>
                <w:rFonts w:hint="default" w:ascii="宋体" w:hAnsi="宋体"/>
                <w:color w:val="auto"/>
                <w:sz w:val="24"/>
                <w:highlight w:val="none"/>
                <w:u w:val="single"/>
                <w:lang w:val="en-US"/>
              </w:rPr>
            </w:pPr>
            <w:r>
              <w:rPr>
                <w:rFonts w:hint="eastAsia" w:ascii="宋体" w:hAnsi="宋体"/>
                <w:color w:val="auto"/>
                <w:sz w:val="24"/>
                <w:highlight w:val="none"/>
              </w:rPr>
              <w:t>采购代理机构：</w:t>
            </w:r>
            <w:r>
              <w:rPr>
                <w:rFonts w:hint="eastAsia" w:ascii="宋体" w:hAnsi="宋体" w:cs="宋体"/>
                <w:sz w:val="24"/>
                <w:szCs w:val="24"/>
                <w:u w:val="single"/>
                <w:lang w:val="en-US" w:eastAsia="zh-CN"/>
              </w:rPr>
              <w:t xml:space="preserve">山东大成煜鼎建设项目管理有限公司 </w:t>
            </w:r>
          </w:p>
          <w:p>
            <w:pPr>
              <w:pageBreakBefore w:val="0"/>
              <w:kinsoku/>
              <w:wordWrap/>
              <w:overflowPunct/>
              <w:topLinePunct w:val="0"/>
              <w:bidi w:val="0"/>
              <w:spacing w:line="560" w:lineRule="exact"/>
              <w:textAlignment w:val="auto"/>
              <w:rPr>
                <w:rFonts w:hint="eastAsia" w:ascii="宋体" w:hAnsi="宋体"/>
                <w:color w:val="auto"/>
                <w:sz w:val="24"/>
                <w:highlight w:val="none"/>
                <w:u w:val="single"/>
              </w:rPr>
            </w:pPr>
            <w:r>
              <w:rPr>
                <w:rFonts w:hint="eastAsia" w:ascii="宋体" w:hAnsi="宋体"/>
                <w:color w:val="auto"/>
                <w:sz w:val="24"/>
                <w:highlight w:val="none"/>
              </w:rPr>
              <w:t>地址：</w:t>
            </w:r>
            <w:r>
              <w:rPr>
                <w:rFonts w:hint="eastAsia" w:ascii="宋体" w:hAnsi="宋体" w:cs="宋体"/>
                <w:sz w:val="24"/>
                <w:szCs w:val="24"/>
                <w:u w:val="single"/>
                <w:lang w:val="en-US" w:eastAsia="zh-CN"/>
              </w:rPr>
              <w:t>淄博高新区创业火炬广场D座1411</w:t>
            </w:r>
          </w:p>
          <w:p>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color w:val="auto"/>
                <w:highlight w:val="none"/>
                <w:lang w:val="en-US" w:eastAsia="zh-CN"/>
              </w:rPr>
            </w:pPr>
            <w:r>
              <w:rPr>
                <w:rFonts w:hint="eastAsia" w:ascii="宋体" w:hAnsi="宋体"/>
                <w:color w:val="auto"/>
                <w:sz w:val="24"/>
                <w:highlight w:val="none"/>
              </w:rPr>
              <w:t>业务联系人：</w:t>
            </w:r>
            <w:r>
              <w:rPr>
                <w:rFonts w:hint="eastAsia" w:ascii="宋体" w:hAnsi="宋体"/>
                <w:color w:val="auto"/>
                <w:sz w:val="24"/>
                <w:highlight w:val="none"/>
                <w:lang w:eastAsia="zh-CN"/>
              </w:rPr>
              <w:t>单女士</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电话</w:t>
            </w:r>
            <w:r>
              <w:rPr>
                <w:rFonts w:hint="eastAsia" w:ascii="宋体" w:hAnsi="宋体"/>
                <w:color w:val="auto"/>
                <w:sz w:val="24"/>
                <w:highlight w:val="none"/>
                <w:lang w:eastAsia="zh-CN"/>
              </w:rPr>
              <w:t>：</w:t>
            </w:r>
            <w:r>
              <w:rPr>
                <w:rFonts w:hint="eastAsia" w:ascii="宋体" w:hAnsi="宋体" w:cs="宋体"/>
                <w:sz w:val="24"/>
                <w:szCs w:val="24"/>
                <w:lang w:val="en-US" w:eastAsia="zh-CN"/>
              </w:rPr>
              <w:t xml:space="preserve">0533-3172678   </w:t>
            </w:r>
            <w:r>
              <w:rPr>
                <w:rFonts w:hint="eastAsia" w:ascii="宋体" w:hAnsi="宋体"/>
                <w:color w:val="auto"/>
                <w:sz w:val="24"/>
                <w:highlight w:val="none"/>
              </w:rPr>
              <w:t>传真：</w:t>
            </w:r>
            <w:r>
              <w:rPr>
                <w:rFonts w:hint="eastAsia" w:ascii="宋体" w:hAnsi="宋体"/>
                <w:color w:val="auto"/>
                <w:sz w:val="24"/>
                <w:highlight w:val="none"/>
                <w:lang w:val="en-US" w:eastAsia="zh-CN"/>
              </w:rPr>
              <w:t>/</w:t>
            </w:r>
          </w:p>
        </w:tc>
      </w:tr>
      <w:tr>
        <w:tblPrEx>
          <w:tblCellMar>
            <w:top w:w="0" w:type="dxa"/>
            <w:left w:w="10" w:type="dxa"/>
            <w:bottom w:w="0" w:type="dxa"/>
            <w:right w:w="10" w:type="dxa"/>
          </w:tblCellMar>
        </w:tblPrEx>
        <w:trPr>
          <w:trHeight w:val="600" w:hRule="atLeast"/>
        </w:trPr>
        <w:tc>
          <w:tcPr>
            <w:tcW w:w="1021"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1.3.4</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Style w:val="2"/>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textAlignment w:val="auto"/>
              <w:rPr>
                <w:rFonts w:hint="eastAsia" w:ascii="宋体" w:hAnsi="宋体" w:eastAsia="宋体" w:cs="宋体"/>
                <w:b w:val="0"/>
                <w:bCs/>
                <w:color w:val="auto"/>
                <w:highlight w:val="none"/>
              </w:rPr>
            </w:pPr>
            <w:r>
              <w:rPr>
                <w:rFonts w:hint="eastAsia" w:ascii="宋体" w:hAnsi="宋体" w:eastAsia="宋体" w:cs="宋体"/>
                <w:b w:val="0"/>
                <w:bCs/>
                <w:color w:val="auto"/>
                <w:sz w:val="24"/>
                <w:highlight w:val="none"/>
              </w:rPr>
              <w:t>合格供应商的特定资格要求：</w:t>
            </w:r>
            <w:r>
              <w:rPr>
                <w:rFonts w:hint="eastAsia" w:ascii="宋体" w:hAnsi="宋体"/>
                <w:b w:val="0"/>
                <w:bCs/>
                <w:color w:val="000000" w:themeColor="text1"/>
                <w:sz w:val="24"/>
                <w:szCs w:val="24"/>
                <w:lang w:val="zh-CN" w:eastAsia="zh-CN"/>
                <w14:textFill>
                  <w14:solidFill>
                    <w14:schemeClr w14:val="tx1"/>
                  </w14:solidFill>
                </w14:textFill>
              </w:rPr>
              <w:t>（1）</w:t>
            </w:r>
            <w:r>
              <w:rPr>
                <w:rFonts w:hint="eastAsia" w:ascii="宋体" w:hAnsi="宋体"/>
                <w:b w:val="0"/>
                <w:bCs/>
                <w:color w:val="000000" w:themeColor="text1"/>
                <w:sz w:val="24"/>
                <w:szCs w:val="24"/>
                <w:lang w:val="en-US" w:eastAsia="zh-CN"/>
                <w14:textFill>
                  <w14:solidFill>
                    <w14:schemeClr w14:val="tx1"/>
                  </w14:solidFill>
                </w14:textFill>
              </w:rPr>
              <w:t>具备独立法人资格，具有加载统一社会信用代码的《营业执照》有效证件；（注：2018 年 1 月 1 日起，企业一律使用加载统一社会信用代码的营业执照，原加载注册号的营业执照不再有效）</w:t>
            </w:r>
            <w:r>
              <w:rPr>
                <w:rFonts w:hint="eastAsia" w:ascii="宋体" w:hAnsi="宋体"/>
                <w:b w:val="0"/>
                <w:bCs/>
                <w:color w:val="000000" w:themeColor="text1"/>
                <w:sz w:val="24"/>
                <w:szCs w:val="24"/>
                <w:lang w:val="zh-CN" w:eastAsia="zh-CN"/>
                <w14:textFill>
                  <w14:solidFill>
                    <w14:schemeClr w14:val="tx1"/>
                  </w14:solidFill>
                </w14:textFill>
              </w:rPr>
              <w:t>（2）</w:t>
            </w:r>
            <w:r>
              <w:rPr>
                <w:rFonts w:hint="eastAsia" w:ascii="宋体" w:hAnsi="宋体"/>
                <w:b w:val="0"/>
                <w:bCs/>
                <w:color w:val="000000" w:themeColor="text1"/>
                <w:sz w:val="24"/>
                <w:szCs w:val="24"/>
                <w:lang w:val="en-US" w:eastAsia="zh-CN"/>
                <w14:textFill>
                  <w14:solidFill>
                    <w14:schemeClr w14:val="tx1"/>
                  </w14:solidFill>
                </w14:textFill>
              </w:rPr>
              <w:t>供应商近三年内无行贿犯罪记录；</w:t>
            </w:r>
            <w:r>
              <w:rPr>
                <w:rFonts w:hint="eastAsia" w:ascii="宋体" w:hAnsi="宋体"/>
                <w:b w:val="0"/>
                <w:bCs/>
                <w:color w:val="000000" w:themeColor="text1"/>
                <w:sz w:val="24"/>
                <w:szCs w:val="24"/>
                <w:lang w:val="zh-CN" w:eastAsia="zh-CN"/>
                <w14:textFill>
                  <w14:solidFill>
                    <w14:schemeClr w14:val="tx1"/>
                  </w14:solidFill>
                </w14:textFill>
              </w:rPr>
              <w:t>（3）</w:t>
            </w:r>
            <w:r>
              <w:rPr>
                <w:rFonts w:hint="eastAsia" w:ascii="宋体" w:hAnsi="宋体"/>
                <w:b w:val="0"/>
                <w:bCs/>
                <w:color w:val="000000" w:themeColor="text1"/>
                <w:sz w:val="24"/>
                <w:szCs w:val="24"/>
                <w:lang w:val="en-US" w:eastAsia="zh-CN"/>
                <w14:textFill>
                  <w14:solidFill>
                    <w14:schemeClr w14:val="tx1"/>
                  </w14:solidFill>
                </w14:textFill>
              </w:rPr>
              <w:t>符合《中华人民共和国政府采购法》第二十二条规定；且应为未被列入信用中国网站(www.creditchina.gov.cn)、中国政府采购网(www.ccgp.gov.cn)渠道信用记录失信被执行人、重大税收违法案件当事人名单、政府采购严重违法失信行为记录名单的供应商；（4）有效的《劳务派遣经营许可证》或劳务派遣备案通知书（或由发证机关或公证机关出具的证明）</w:t>
            </w:r>
            <w:r>
              <w:rPr>
                <w:rFonts w:hint="eastAsia" w:ascii="宋体" w:hAnsi="宋体"/>
                <w:b w:val="0"/>
                <w:bCs/>
                <w:color w:val="000000" w:themeColor="text1"/>
                <w:sz w:val="24"/>
                <w:szCs w:val="24"/>
                <w:lang w:val="zh-CN" w:eastAsia="zh-CN"/>
                <w14:textFill>
                  <w14:solidFill>
                    <w14:schemeClr w14:val="tx1"/>
                  </w14:solidFill>
                </w14:textFill>
              </w:rPr>
              <w:t>（</w:t>
            </w:r>
            <w:r>
              <w:rPr>
                <w:rFonts w:hint="eastAsia" w:ascii="宋体" w:hAnsi="宋体"/>
                <w:b w:val="0"/>
                <w:bCs/>
                <w:color w:val="000000" w:themeColor="text1"/>
                <w:sz w:val="24"/>
                <w:szCs w:val="24"/>
                <w:lang w:val="en-US" w:eastAsia="zh-CN"/>
                <w14:textFill>
                  <w14:solidFill>
                    <w14:schemeClr w14:val="tx1"/>
                  </w14:solidFill>
                </w14:textFill>
              </w:rPr>
              <w:t>5</w:t>
            </w:r>
            <w:r>
              <w:rPr>
                <w:rFonts w:hint="eastAsia" w:ascii="宋体" w:hAnsi="宋体"/>
                <w:b w:val="0"/>
                <w:bCs/>
                <w:color w:val="000000" w:themeColor="text1"/>
                <w:sz w:val="24"/>
                <w:szCs w:val="24"/>
                <w:lang w:val="zh-CN" w:eastAsia="zh-CN"/>
                <w14:textFill>
                  <w14:solidFill>
                    <w14:schemeClr w14:val="tx1"/>
                  </w14:solidFill>
                </w14:textFill>
              </w:rPr>
              <w:t>）本项目为专门面向中小企业采购，供应商必须为中型、小型或微型企业，非中小企业不得参与本项目。 （</w:t>
            </w:r>
            <w:r>
              <w:rPr>
                <w:rFonts w:hint="eastAsia" w:ascii="宋体" w:hAnsi="宋体"/>
                <w:b w:val="0"/>
                <w:bCs/>
                <w:color w:val="000000" w:themeColor="text1"/>
                <w:sz w:val="24"/>
                <w:szCs w:val="24"/>
                <w:lang w:val="en-US" w:eastAsia="zh-CN"/>
                <w14:textFill>
                  <w14:solidFill>
                    <w14:schemeClr w14:val="tx1"/>
                  </w14:solidFill>
                </w14:textFill>
              </w:rPr>
              <w:t>6</w:t>
            </w:r>
            <w:r>
              <w:rPr>
                <w:rFonts w:hint="eastAsia" w:ascii="宋体" w:hAnsi="宋体"/>
                <w:b w:val="0"/>
                <w:bCs/>
                <w:color w:val="000000" w:themeColor="text1"/>
                <w:sz w:val="24"/>
                <w:szCs w:val="24"/>
                <w:lang w:val="zh-CN" w:eastAsia="zh-CN"/>
                <w14:textFill>
                  <w14:solidFill>
                    <w14:schemeClr w14:val="tx1"/>
                  </w14:solidFill>
                </w14:textFill>
              </w:rPr>
              <w:t>）本项目不接受联合体投标。</w:t>
            </w:r>
            <w:r>
              <w:rPr>
                <w:rFonts w:hint="default" w:ascii="宋体" w:hAnsi="宋体"/>
                <w:b w:val="0"/>
                <w:bCs/>
                <w:color w:val="000000" w:themeColor="text1"/>
                <w:sz w:val="24"/>
                <w:szCs w:val="24"/>
                <w:lang w:val="zh-CN" w:eastAsia="zh-CN"/>
                <w14:textFill>
                  <w14:solidFill>
                    <w14:schemeClr w14:val="tx1"/>
                  </w14:solidFill>
                </w14:textFill>
              </w:rPr>
              <w:t xml:space="preserve"> </w:t>
            </w:r>
          </w:p>
        </w:tc>
      </w:tr>
      <w:tr>
        <w:tblPrEx>
          <w:tblCellMar>
            <w:top w:w="0" w:type="dxa"/>
            <w:left w:w="10" w:type="dxa"/>
            <w:bottom w:w="0" w:type="dxa"/>
            <w:right w:w="10" w:type="dxa"/>
          </w:tblCellMar>
        </w:tblPrEx>
        <w:trPr>
          <w:trHeight w:val="600" w:hRule="atLeast"/>
        </w:trPr>
        <w:tc>
          <w:tcPr>
            <w:tcW w:w="1021"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1.3.5</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560" w:lineRule="exact"/>
              <w:jc w:val="left"/>
              <w:textAlignment w:val="auto"/>
              <w:rPr>
                <w:rFonts w:hint="eastAsia" w:ascii="宋体" w:hAnsi="宋体" w:eastAsia="宋体" w:cs="宋体"/>
                <w:b w:val="0"/>
                <w:bCs/>
                <w:color w:val="auto"/>
                <w:highlight w:val="none"/>
              </w:rPr>
            </w:pPr>
            <w:r>
              <w:rPr>
                <w:rFonts w:hint="eastAsia" w:ascii="宋体" w:hAnsi="宋体" w:eastAsia="宋体" w:cs="宋体"/>
                <w:b w:val="0"/>
                <w:bCs/>
                <w:color w:val="auto"/>
                <w:sz w:val="24"/>
                <w:highlight w:val="none"/>
              </w:rPr>
              <w:t>是否为专门面向中小企业采购：</w:t>
            </w:r>
            <w:r>
              <w:rPr>
                <w:rFonts w:hint="eastAsia" w:ascii="宋体" w:hAnsi="宋体"/>
                <w:color w:val="auto"/>
                <w:sz w:val="24"/>
                <w:highlight w:val="none"/>
              </w:rPr>
              <w:t>（是</w:t>
            </w:r>
            <w:r>
              <w:rPr>
                <w:rFonts w:hint="eastAsia" w:ascii="仿宋_GB2312" w:hAnsi="仿宋_GB2312" w:eastAsia="仿宋_GB2312" w:cs="仿宋_GB2312"/>
                <w:b w:val="0"/>
                <w:bCs/>
                <w:color w:val="auto"/>
                <w:sz w:val="24"/>
                <w:highlight w:val="none"/>
                <w:lang w:eastAsia="zh-CN"/>
              </w:rPr>
              <w:t>☑</w:t>
            </w:r>
            <w:r>
              <w:rPr>
                <w:rFonts w:hint="eastAsia" w:ascii="宋体" w:hAnsi="宋体"/>
                <w:color w:val="auto"/>
                <w:sz w:val="24"/>
                <w:highlight w:val="none"/>
              </w:rPr>
              <w:t xml:space="preserve"> 否 </w:t>
            </w:r>
            <w:r>
              <w:rPr>
                <w:rFonts w:hint="eastAsia" w:ascii="仿宋_GB2312" w:hAnsi="仿宋_GB2312" w:eastAsia="仿宋_GB2312" w:cs="仿宋_GB2312"/>
                <w:b w:val="0"/>
                <w:bCs/>
                <w:color w:val="auto"/>
                <w:sz w:val="24"/>
                <w:highlight w:val="none"/>
              </w:rPr>
              <w:t>□</w:t>
            </w:r>
            <w:r>
              <w:rPr>
                <w:rFonts w:hint="eastAsia" w:ascii="宋体" w:hAnsi="宋体"/>
                <w:color w:val="auto"/>
                <w:sz w:val="24"/>
                <w:highlight w:val="none"/>
              </w:rPr>
              <w:t xml:space="preserve"> ）</w:t>
            </w:r>
          </w:p>
        </w:tc>
      </w:tr>
      <w:tr>
        <w:tblPrEx>
          <w:tblCellMar>
            <w:top w:w="0" w:type="dxa"/>
            <w:left w:w="10" w:type="dxa"/>
            <w:bottom w:w="0" w:type="dxa"/>
            <w:right w:w="10" w:type="dxa"/>
          </w:tblCellMar>
        </w:tblPrEx>
        <w:trPr>
          <w:trHeight w:val="600" w:hRule="atLeast"/>
        </w:trPr>
        <w:tc>
          <w:tcPr>
            <w:tcW w:w="1021"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sz w:val="24"/>
                <w:highlight w:val="none"/>
              </w:rPr>
            </w:pPr>
            <w:r>
              <w:rPr>
                <w:rFonts w:hint="eastAsia" w:ascii="宋体" w:hAnsi="宋体"/>
                <w:color w:val="auto"/>
                <w:sz w:val="24"/>
                <w:highlight w:val="none"/>
                <w:lang w:val="en-US" w:eastAsia="zh-CN"/>
              </w:rPr>
              <w:t>1.3.6</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560" w:lineRule="exact"/>
              <w:jc w:val="left"/>
              <w:textAlignment w:val="auto"/>
              <w:rPr>
                <w:rFonts w:hint="eastAsia" w:ascii="宋体" w:hAnsi="宋体" w:eastAsia="宋体" w:cs="宋体"/>
                <w:b w:val="0"/>
                <w:bCs/>
                <w:color w:val="auto"/>
                <w:sz w:val="24"/>
                <w:highlight w:val="none"/>
              </w:rPr>
            </w:pPr>
            <w:r>
              <w:rPr>
                <w:rFonts w:hint="eastAsia" w:ascii="宋体" w:hAnsi="宋体" w:eastAsia="宋体" w:cs="Times New Roman"/>
                <w:b w:val="0"/>
                <w:color w:val="auto"/>
                <w:kern w:val="2"/>
                <w:sz w:val="24"/>
                <w:szCs w:val="24"/>
                <w:highlight w:val="none"/>
                <w:lang w:val="en-US" w:eastAsia="zh-CN" w:bidi="ar-SA"/>
              </w:rPr>
              <w:t>采购标的所属行业</w:t>
            </w:r>
            <w:r>
              <w:rPr>
                <w:rFonts w:hint="eastAsia" w:ascii="宋体" w:hAnsi="宋体" w:cs="Times New Roman"/>
                <w:b w:val="0"/>
                <w:color w:val="auto"/>
                <w:kern w:val="2"/>
                <w:sz w:val="24"/>
                <w:szCs w:val="24"/>
                <w:highlight w:val="none"/>
                <w:lang w:val="en-US" w:eastAsia="zh-CN" w:bidi="ar-SA"/>
              </w:rPr>
              <w:t>：</w:t>
            </w:r>
            <w:r>
              <w:rPr>
                <w:rFonts w:hint="eastAsia" w:ascii="宋体" w:hAnsi="宋体" w:cs="Times New Roman"/>
                <w:b w:val="0"/>
                <w:color w:val="000000" w:themeColor="text1"/>
                <w:kern w:val="2"/>
                <w:sz w:val="24"/>
                <w:szCs w:val="24"/>
                <w:highlight w:val="none"/>
                <w:lang w:val="en-US" w:eastAsia="zh-CN" w:bidi="ar-SA"/>
                <w14:textFill>
                  <w14:solidFill>
                    <w14:schemeClr w14:val="tx1"/>
                  </w14:solidFill>
                </w14:textFill>
              </w:rPr>
              <w:t>服务业</w:t>
            </w:r>
          </w:p>
        </w:tc>
      </w:tr>
      <w:tr>
        <w:tblPrEx>
          <w:tblCellMar>
            <w:top w:w="0" w:type="dxa"/>
            <w:left w:w="10" w:type="dxa"/>
            <w:bottom w:w="0" w:type="dxa"/>
            <w:right w:w="10" w:type="dxa"/>
          </w:tblCellMar>
        </w:tblPrEx>
        <w:trPr>
          <w:trHeight w:val="600" w:hRule="atLeast"/>
        </w:trPr>
        <w:tc>
          <w:tcPr>
            <w:tcW w:w="1021"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1.4</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560" w:lineRule="exact"/>
              <w:jc w:val="left"/>
              <w:textAlignment w:val="auto"/>
              <w:rPr>
                <w:rFonts w:hint="eastAsia" w:ascii="宋体" w:hAnsi="宋体" w:eastAsia="宋体" w:cs="宋体"/>
                <w:color w:val="auto"/>
                <w:highlight w:val="none"/>
              </w:rPr>
            </w:pPr>
            <w:r>
              <w:rPr>
                <w:rFonts w:hint="eastAsia" w:ascii="宋体" w:hAnsi="宋体" w:eastAsia="宋体" w:cs="宋体"/>
                <w:b w:val="0"/>
                <w:bCs/>
                <w:color w:val="auto"/>
                <w:sz w:val="24"/>
                <w:highlight w:val="none"/>
              </w:rPr>
              <w:t>是否允许联合体</w:t>
            </w:r>
            <w:r>
              <w:rPr>
                <w:rFonts w:hint="eastAsia" w:ascii="宋体" w:hAnsi="宋体" w:eastAsia="宋体" w:cs="宋体"/>
                <w:b w:val="0"/>
                <w:bCs/>
                <w:color w:val="auto"/>
                <w:sz w:val="24"/>
                <w:highlight w:val="none"/>
                <w:lang w:val="en-US" w:eastAsia="zh-CN"/>
              </w:rPr>
              <w:t>响应</w:t>
            </w:r>
            <w:r>
              <w:rPr>
                <w:rFonts w:hint="eastAsia" w:ascii="宋体" w:hAnsi="宋体" w:eastAsia="宋体" w:cs="宋体"/>
                <w:b w:val="0"/>
                <w:bCs/>
                <w:color w:val="auto"/>
                <w:sz w:val="24"/>
                <w:highlight w:val="none"/>
              </w:rPr>
              <w:t>：</w:t>
            </w:r>
            <w:r>
              <w:rPr>
                <w:rFonts w:hint="eastAsia" w:ascii="宋体" w:hAnsi="宋体"/>
                <w:color w:val="auto"/>
                <w:sz w:val="24"/>
                <w:highlight w:val="none"/>
              </w:rPr>
              <w:t xml:space="preserve">（是 </w:t>
            </w:r>
            <w:r>
              <w:rPr>
                <w:rFonts w:hint="eastAsia" w:ascii="仿宋_GB2312" w:hAnsi="仿宋_GB2312" w:eastAsia="仿宋_GB2312" w:cs="仿宋_GB2312"/>
                <w:b w:val="0"/>
                <w:bCs/>
                <w:color w:val="auto"/>
                <w:sz w:val="24"/>
                <w:highlight w:val="none"/>
              </w:rPr>
              <w:t>□</w:t>
            </w:r>
            <w:r>
              <w:rPr>
                <w:rFonts w:hint="eastAsia" w:ascii="宋体" w:hAnsi="宋体"/>
                <w:color w:val="auto"/>
                <w:sz w:val="24"/>
                <w:highlight w:val="none"/>
              </w:rPr>
              <w:t xml:space="preserve">  否 </w:t>
            </w:r>
            <w:r>
              <w:rPr>
                <w:rFonts w:hint="eastAsia" w:ascii="仿宋_GB2312" w:hAnsi="仿宋_GB2312" w:eastAsia="仿宋_GB2312" w:cs="仿宋_GB2312"/>
                <w:b w:val="0"/>
                <w:bCs/>
                <w:color w:val="auto"/>
                <w:sz w:val="24"/>
                <w:highlight w:val="none"/>
                <w:lang w:eastAsia="zh-CN"/>
              </w:rPr>
              <w:t>☑</w:t>
            </w:r>
            <w:r>
              <w:rPr>
                <w:rFonts w:hint="eastAsia" w:ascii="宋体" w:hAnsi="宋体"/>
                <w:color w:val="auto"/>
                <w:sz w:val="24"/>
                <w:highlight w:val="none"/>
              </w:rPr>
              <w:t xml:space="preserve"> ）</w:t>
            </w:r>
          </w:p>
        </w:tc>
      </w:tr>
      <w:tr>
        <w:tblPrEx>
          <w:tblCellMar>
            <w:top w:w="0" w:type="dxa"/>
            <w:left w:w="10" w:type="dxa"/>
            <w:bottom w:w="0" w:type="dxa"/>
            <w:right w:w="10" w:type="dxa"/>
          </w:tblCellMar>
        </w:tblPrEx>
        <w:trPr>
          <w:trHeight w:val="600" w:hRule="atLeast"/>
        </w:trPr>
        <w:tc>
          <w:tcPr>
            <w:tcW w:w="1021"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1.4.7</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560" w:lineRule="exact"/>
              <w:jc w:val="left"/>
              <w:textAlignment w:val="auto"/>
              <w:rPr>
                <w:rFonts w:hint="eastAsia" w:ascii="宋体" w:hAnsi="宋体" w:eastAsia="宋体" w:cs="宋体"/>
                <w:b w:val="0"/>
                <w:bCs/>
                <w:color w:val="auto"/>
                <w:highlight w:val="none"/>
                <w:lang w:val="en-US" w:eastAsia="zh-CN"/>
              </w:rPr>
            </w:pPr>
            <w:r>
              <w:rPr>
                <w:rFonts w:hint="eastAsia" w:ascii="宋体" w:hAnsi="宋体" w:eastAsia="宋体" w:cs="宋体"/>
                <w:b w:val="0"/>
                <w:bCs/>
                <w:color w:val="auto"/>
                <w:sz w:val="24"/>
                <w:highlight w:val="none"/>
              </w:rPr>
              <w:t>联合体的其他资格要求：</w:t>
            </w:r>
            <w:r>
              <w:rPr>
                <w:rFonts w:hint="eastAsia" w:ascii="宋体" w:hAnsi="宋体" w:cs="宋体"/>
                <w:b w:val="0"/>
                <w:bCs/>
                <w:color w:val="auto"/>
                <w:sz w:val="24"/>
                <w:highlight w:val="none"/>
                <w:lang w:val="en-US" w:eastAsia="zh-CN"/>
              </w:rPr>
              <w:t>/</w:t>
            </w:r>
          </w:p>
        </w:tc>
      </w:tr>
      <w:tr>
        <w:tblPrEx>
          <w:tblCellMar>
            <w:top w:w="0" w:type="dxa"/>
            <w:left w:w="10" w:type="dxa"/>
            <w:bottom w:w="0" w:type="dxa"/>
            <w:right w:w="10" w:type="dxa"/>
          </w:tblCellMar>
        </w:tblPrEx>
        <w:trPr>
          <w:trHeight w:val="600" w:hRule="atLeast"/>
        </w:trPr>
        <w:tc>
          <w:tcPr>
            <w:tcW w:w="1021"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2.2</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560" w:lineRule="exact"/>
              <w:textAlignment w:val="auto"/>
              <w:rPr>
                <w:rFonts w:hint="eastAsia" w:ascii="宋体" w:hAnsi="宋体"/>
                <w:color w:val="auto"/>
                <w:sz w:val="24"/>
                <w:highlight w:val="none"/>
                <w:u w:val="single"/>
              </w:rPr>
            </w:pPr>
            <w:r>
              <w:rPr>
                <w:rFonts w:hint="eastAsia" w:ascii="宋体" w:hAnsi="宋体"/>
                <w:color w:val="auto"/>
                <w:sz w:val="24"/>
                <w:highlight w:val="none"/>
              </w:rPr>
              <w:t xml:space="preserve">是否有分包：是 </w:t>
            </w:r>
            <w:r>
              <w:rPr>
                <w:rFonts w:hint="eastAsia" w:ascii="仿宋_GB2312" w:hAnsi="仿宋_GB2312" w:eastAsia="仿宋_GB2312" w:cs="仿宋_GB2312"/>
                <w:b w:val="0"/>
                <w:bCs/>
                <w:color w:val="auto"/>
                <w:sz w:val="24"/>
                <w:highlight w:val="none"/>
              </w:rPr>
              <w:t>□</w:t>
            </w:r>
            <w:r>
              <w:rPr>
                <w:rFonts w:hint="eastAsia" w:ascii="宋体" w:hAnsi="宋体"/>
                <w:color w:val="auto"/>
                <w:sz w:val="24"/>
                <w:highlight w:val="none"/>
              </w:rPr>
              <w:t xml:space="preserve">  否 </w:t>
            </w:r>
            <w:r>
              <w:rPr>
                <w:rFonts w:hint="eastAsia" w:ascii="仿宋_GB2312" w:hAnsi="仿宋_GB2312" w:eastAsia="仿宋_GB2312" w:cs="仿宋_GB2312"/>
                <w:b w:val="0"/>
                <w:bCs/>
                <w:color w:val="auto"/>
                <w:sz w:val="24"/>
                <w:highlight w:val="none"/>
                <w:lang w:eastAsia="zh-CN"/>
              </w:rPr>
              <w:t>☑</w:t>
            </w:r>
            <w:r>
              <w:rPr>
                <w:rFonts w:hint="eastAsia" w:ascii="宋体" w:hAnsi="宋体"/>
                <w:color w:val="auto"/>
                <w:sz w:val="24"/>
                <w:highlight w:val="none"/>
              </w:rPr>
              <w:t xml:space="preserve"> </w:t>
            </w:r>
            <w:r>
              <w:rPr>
                <w:rFonts w:hint="eastAsia" w:ascii="宋体" w:hAnsi="宋体"/>
                <w:color w:val="auto"/>
                <w:sz w:val="24"/>
                <w:highlight w:val="none"/>
                <w:u w:val="single"/>
              </w:rPr>
              <w:t xml:space="preserve">    </w:t>
            </w:r>
          </w:p>
          <w:p>
            <w:pPr>
              <w:pageBreakBefore w:val="0"/>
              <w:kinsoku/>
              <w:wordWrap/>
              <w:overflowPunct/>
              <w:topLinePunct w:val="0"/>
              <w:bidi w:val="0"/>
              <w:spacing w:line="560" w:lineRule="exact"/>
              <w:textAlignment w:val="auto"/>
              <w:rPr>
                <w:rFonts w:hint="eastAsia" w:ascii="宋体" w:hAnsi="宋体"/>
                <w:color w:val="auto"/>
                <w:sz w:val="24"/>
                <w:highlight w:val="none"/>
                <w:u w:val="none"/>
              </w:rPr>
            </w:pPr>
            <w:r>
              <w:rPr>
                <w:rFonts w:hint="eastAsia" w:ascii="宋体" w:hAnsi="宋体"/>
                <w:color w:val="auto"/>
                <w:sz w:val="24"/>
                <w:highlight w:val="none"/>
                <w:u w:val="none"/>
                <w:lang w:val="en-US" w:eastAsia="zh-CN"/>
              </w:rPr>
              <w:t>本项目（本包）预算额 78.221312万元</w:t>
            </w:r>
            <w:r>
              <w:rPr>
                <w:rFonts w:hint="eastAsia" w:ascii="宋体" w:hAnsi="宋体"/>
                <w:color w:val="auto"/>
                <w:sz w:val="24"/>
                <w:highlight w:val="none"/>
                <w:u w:val="none"/>
              </w:rPr>
              <w:t xml:space="preserve">  </w:t>
            </w:r>
          </w:p>
          <w:p>
            <w:pPr>
              <w:pageBreakBefore w:val="0"/>
              <w:kinsoku/>
              <w:wordWrap/>
              <w:overflowPunct/>
              <w:topLinePunct w:val="0"/>
              <w:bidi w:val="0"/>
              <w:spacing w:line="560" w:lineRule="exact"/>
              <w:textAlignment w:val="auto"/>
              <w:rPr>
                <w:rFonts w:ascii="宋体" w:hAnsi="宋体"/>
                <w:color w:val="auto"/>
                <w:sz w:val="24"/>
                <w:highlight w:val="none"/>
              </w:rPr>
            </w:pPr>
            <w:r>
              <w:rPr>
                <w:rFonts w:ascii="宋体" w:hAnsi="宋体"/>
                <w:color w:val="auto"/>
                <w:sz w:val="24"/>
                <w:highlight w:val="none"/>
              </w:rPr>
              <w:t>本项目预算属于以下情形：</w:t>
            </w:r>
          </w:p>
          <w:p>
            <w:pPr>
              <w:pageBreakBefore w:val="0"/>
              <w:kinsoku/>
              <w:wordWrap/>
              <w:overflowPunct/>
              <w:topLinePunct w:val="0"/>
              <w:bidi w:val="0"/>
              <w:spacing w:line="560" w:lineRule="exact"/>
              <w:textAlignment w:val="auto"/>
              <w:rPr>
                <w:rFonts w:ascii="宋体" w:hAnsi="宋体"/>
                <w:color w:val="auto"/>
                <w:sz w:val="24"/>
                <w:highlight w:val="none"/>
                <w:u w:val="none"/>
              </w:rPr>
            </w:pPr>
            <w:r>
              <w:rPr>
                <w:rFonts w:ascii="宋体" w:hAnsi="宋体"/>
                <w:color w:val="auto"/>
                <w:sz w:val="24"/>
                <w:highlight w:val="none"/>
              </w:rPr>
              <w:t>(</w:t>
            </w:r>
            <w:r>
              <w:rPr>
                <w:rFonts w:ascii="宋体" w:hAnsi="宋体"/>
                <w:color w:val="auto"/>
                <w:sz w:val="24"/>
                <w:highlight w:val="none"/>
                <w:u w:val="none"/>
              </w:rPr>
              <w:t>1)项目为非预采购项目</w:t>
            </w:r>
            <w:r>
              <w:rPr>
                <w:rFonts w:hint="eastAsia" w:ascii="仿宋_GB2312" w:hAnsi="仿宋_GB2312" w:eastAsia="仿宋_GB2312" w:cs="仿宋_GB2312"/>
                <w:b w:val="0"/>
                <w:bCs/>
                <w:color w:val="auto"/>
                <w:sz w:val="24"/>
                <w:highlight w:val="none"/>
                <w:lang w:eastAsia="zh-CN"/>
              </w:rPr>
              <w:t>□</w:t>
            </w:r>
            <w:r>
              <w:rPr>
                <w:rFonts w:hint="eastAsia" w:ascii="宋体" w:hAnsi="宋体"/>
                <w:color w:val="auto"/>
                <w:sz w:val="24"/>
                <w:highlight w:val="none"/>
                <w:u w:val="none"/>
              </w:rPr>
              <w:t xml:space="preserve">  </w:t>
            </w:r>
            <w:r>
              <w:rPr>
                <w:rFonts w:ascii="宋体" w:hAnsi="宋体"/>
                <w:color w:val="auto"/>
                <w:sz w:val="24"/>
                <w:highlight w:val="none"/>
                <w:u w:val="none"/>
              </w:rPr>
              <w:t>预采购项目</w:t>
            </w:r>
            <w:r>
              <w:rPr>
                <w:rFonts w:hint="eastAsia" w:ascii="仿宋_GB2312" w:hAnsi="仿宋_GB2312" w:eastAsia="仿宋_GB2312" w:cs="仿宋_GB2312"/>
                <w:b w:val="0"/>
                <w:bCs/>
                <w:color w:val="auto"/>
                <w:sz w:val="24"/>
                <w:highlight w:val="none"/>
              </w:rPr>
              <w:sym w:font="Wingdings 2" w:char="0052"/>
            </w:r>
          </w:p>
          <w:p>
            <w:pPr>
              <w:pageBreakBefore w:val="0"/>
              <w:kinsoku/>
              <w:wordWrap/>
              <w:overflowPunct/>
              <w:topLinePunct w:val="0"/>
              <w:bidi w:val="0"/>
              <w:spacing w:line="560" w:lineRule="exact"/>
              <w:textAlignment w:val="auto"/>
              <w:rPr>
                <w:rFonts w:hint="eastAsia" w:ascii="宋体" w:hAnsi="宋体" w:eastAsiaTheme="minorEastAsia"/>
                <w:color w:val="auto"/>
                <w:sz w:val="24"/>
                <w:highlight w:val="none"/>
                <w:u w:val="none"/>
                <w:lang w:eastAsia="zh-CN"/>
              </w:rPr>
            </w:pPr>
            <w:r>
              <w:rPr>
                <w:rFonts w:ascii="宋体" w:hAnsi="宋体"/>
                <w:color w:val="auto"/>
                <w:sz w:val="24"/>
                <w:highlight w:val="none"/>
                <w:u w:val="none"/>
              </w:rPr>
              <w:t>(</w:t>
            </w:r>
            <w:r>
              <w:rPr>
                <w:rFonts w:hint="eastAsia" w:ascii="宋体" w:hAnsi="宋体"/>
                <w:color w:val="auto"/>
                <w:sz w:val="24"/>
                <w:highlight w:val="none"/>
                <w:u w:val="none"/>
              </w:rPr>
              <w:t>2</w:t>
            </w:r>
            <w:r>
              <w:rPr>
                <w:rFonts w:ascii="宋体" w:hAnsi="宋体"/>
                <w:color w:val="auto"/>
                <w:sz w:val="24"/>
                <w:highlight w:val="none"/>
                <w:u w:val="none"/>
              </w:rPr>
              <w:t xml:space="preserve">)项目为跨年度预采购项目，概算总金额   </w:t>
            </w:r>
            <w:r>
              <w:rPr>
                <w:rFonts w:hint="eastAsia" w:ascii="宋体" w:hAnsi="宋体"/>
                <w:color w:val="auto"/>
                <w:sz w:val="24"/>
                <w:highlight w:val="none"/>
                <w:u w:val="none"/>
                <w:lang w:val="en-US" w:eastAsia="zh-CN"/>
              </w:rPr>
              <w:t>/</w:t>
            </w:r>
            <w:r>
              <w:rPr>
                <w:rFonts w:ascii="宋体" w:hAnsi="宋体"/>
                <w:color w:val="auto"/>
                <w:sz w:val="24"/>
                <w:highlight w:val="none"/>
                <w:u w:val="none"/>
              </w:rPr>
              <w:t xml:space="preserve">   </w:t>
            </w:r>
            <w:r>
              <w:rPr>
                <w:rFonts w:hint="eastAsia" w:ascii="宋体" w:hAnsi="宋体"/>
                <w:color w:val="auto"/>
                <w:sz w:val="24"/>
                <w:highlight w:val="none"/>
                <w:u w:val="none"/>
                <w:lang w:val="en-US" w:eastAsia="zh-CN"/>
              </w:rPr>
              <w:t>万</w:t>
            </w:r>
            <w:r>
              <w:rPr>
                <w:rFonts w:ascii="宋体" w:hAnsi="宋体"/>
                <w:color w:val="auto"/>
                <w:sz w:val="24"/>
                <w:highlight w:val="none"/>
                <w:u w:val="none"/>
              </w:rPr>
              <w:t>元，采购年限为</w:t>
            </w:r>
            <w:r>
              <w:rPr>
                <w:rFonts w:hint="eastAsia" w:ascii="宋体" w:hAnsi="宋体"/>
                <w:color w:val="auto"/>
                <w:sz w:val="24"/>
                <w:highlight w:val="none"/>
                <w:u w:val="none"/>
                <w:lang w:val="en-US" w:eastAsia="zh-CN"/>
              </w:rPr>
              <w:t xml:space="preserve">   </w:t>
            </w:r>
            <w:r>
              <w:rPr>
                <w:rFonts w:ascii="宋体" w:hAnsi="宋体"/>
                <w:color w:val="auto"/>
                <w:sz w:val="24"/>
                <w:highlight w:val="none"/>
                <w:u w:val="none"/>
              </w:rPr>
              <w:t xml:space="preserve">    年，当年安排数    </w:t>
            </w:r>
            <w:r>
              <w:rPr>
                <w:rFonts w:hint="eastAsia" w:ascii="宋体" w:hAnsi="宋体"/>
                <w:color w:val="auto"/>
                <w:sz w:val="24"/>
                <w:highlight w:val="none"/>
                <w:u w:val="none"/>
                <w:lang w:val="en-US" w:eastAsia="zh-CN"/>
              </w:rPr>
              <w:t>/</w:t>
            </w:r>
            <w:r>
              <w:rPr>
                <w:rFonts w:ascii="宋体" w:hAnsi="宋体"/>
                <w:color w:val="auto"/>
                <w:sz w:val="24"/>
                <w:highlight w:val="none"/>
                <w:u w:val="none"/>
              </w:rPr>
              <w:t xml:space="preserve">  </w:t>
            </w:r>
            <w:r>
              <w:rPr>
                <w:rFonts w:hint="eastAsia" w:ascii="宋体" w:hAnsi="宋体"/>
                <w:color w:val="auto"/>
                <w:sz w:val="24"/>
                <w:highlight w:val="none"/>
                <w:u w:val="none"/>
                <w:lang w:val="en-US" w:eastAsia="zh-CN"/>
              </w:rPr>
              <w:t>万</w:t>
            </w:r>
            <w:r>
              <w:rPr>
                <w:rFonts w:ascii="宋体" w:hAnsi="宋体"/>
                <w:color w:val="auto"/>
                <w:sz w:val="24"/>
                <w:highlight w:val="none"/>
                <w:u w:val="none"/>
              </w:rPr>
              <w:t>元</w:t>
            </w:r>
            <w:r>
              <w:rPr>
                <w:rFonts w:hint="eastAsia" w:ascii="宋体" w:hAnsi="宋体"/>
                <w:color w:val="auto"/>
                <w:sz w:val="24"/>
                <w:highlight w:val="none"/>
                <w:u w:val="none"/>
                <w:lang w:eastAsia="zh-CN"/>
              </w:rPr>
              <w:t>。</w:t>
            </w:r>
          </w:p>
          <w:p>
            <w:pPr>
              <w:pageBreakBefore w:val="0"/>
              <w:kinsoku/>
              <w:wordWrap/>
              <w:overflowPunct/>
              <w:topLinePunct w:val="0"/>
              <w:bidi w:val="0"/>
              <w:spacing w:line="560" w:lineRule="exact"/>
              <w:jc w:val="left"/>
              <w:textAlignment w:val="auto"/>
              <w:rPr>
                <w:rFonts w:hint="eastAsia" w:ascii="宋体" w:hAnsi="宋体" w:eastAsia="宋体" w:cs="宋体"/>
                <w:b w:val="0"/>
                <w:bCs/>
                <w:color w:val="auto"/>
                <w:highlight w:val="none"/>
              </w:rPr>
            </w:pPr>
            <w:r>
              <w:rPr>
                <w:rFonts w:hint="eastAsia" w:ascii="宋体" w:hAnsi="宋体"/>
                <w:color w:val="auto"/>
                <w:sz w:val="24"/>
                <w:highlight w:val="none"/>
              </w:rPr>
              <w:t>根据《转发财政部关于做好政府采购信息公开工作的通知》（鲁财采</w:t>
            </w:r>
            <w:r>
              <w:rPr>
                <w:rFonts w:hint="eastAsia" w:ascii="宋体" w:hAnsi="宋体" w:cs="宋体"/>
                <w:bCs/>
                <w:color w:val="auto"/>
                <w:sz w:val="24"/>
                <w:highlight w:val="none"/>
              </w:rPr>
              <w:t>﹝2015﹞</w:t>
            </w:r>
            <w:r>
              <w:rPr>
                <w:rFonts w:ascii="宋体" w:hAnsi="宋体"/>
                <w:color w:val="auto"/>
                <w:sz w:val="24"/>
                <w:highlight w:val="none"/>
              </w:rPr>
              <w:t>33号）文件规定，预采购项目有取消和终止采购的可能。</w:t>
            </w:r>
          </w:p>
        </w:tc>
      </w:tr>
      <w:tr>
        <w:tblPrEx>
          <w:tblCellMar>
            <w:top w:w="0" w:type="dxa"/>
            <w:left w:w="10" w:type="dxa"/>
            <w:bottom w:w="0" w:type="dxa"/>
            <w:right w:w="10" w:type="dxa"/>
          </w:tblCellMar>
        </w:tblPrEx>
        <w:trPr>
          <w:trHeight w:val="600" w:hRule="atLeast"/>
        </w:trPr>
        <w:tc>
          <w:tcPr>
            <w:tcW w:w="1021"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5.6</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560" w:lineRule="exact"/>
              <w:textAlignment w:val="auto"/>
              <w:rPr>
                <w:rFonts w:hint="eastAsia" w:ascii="宋体" w:hAnsi="宋体"/>
                <w:color w:val="4472C4" w:themeColor="accent5"/>
                <w:sz w:val="24"/>
                <w:highlight w:val="none"/>
                <w14:textFill>
                  <w14:solidFill>
                    <w14:schemeClr w14:val="accent5"/>
                  </w14:solidFill>
                </w14:textFill>
              </w:rPr>
            </w:pPr>
            <w:r>
              <w:rPr>
                <w:rFonts w:hint="eastAsia" w:ascii="宋体" w:hAnsi="宋体"/>
                <w:color w:val="000000" w:themeColor="text1"/>
                <w:sz w:val="24"/>
                <w:highlight w:val="none"/>
                <w14:textFill>
                  <w14:solidFill>
                    <w14:schemeClr w14:val="tx1"/>
                  </w14:solidFill>
                </w14:textFill>
              </w:rPr>
              <w:t>是否现场踏勘：（是</w:t>
            </w:r>
            <w:r>
              <w:rPr>
                <w:rFonts w:hint="eastAsia" w:ascii="仿宋_GB2312" w:hAnsi="仿宋_GB2312" w:eastAsia="仿宋_GB2312" w:cs="仿宋_GB2312"/>
                <w:b w:val="0"/>
                <w:bCs/>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u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否</w:t>
            </w:r>
            <w:r>
              <w:rPr>
                <w:rFonts w:hint="eastAsia" w:ascii="仿宋_GB2312" w:hAnsi="仿宋_GB2312" w:eastAsia="仿宋_GB2312" w:cs="仿宋_GB2312"/>
                <w:b w:val="0"/>
                <w:bCs/>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u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4472C4" w:themeColor="accent5"/>
                <w:sz w:val="24"/>
                <w:highlight w:val="none"/>
                <w14:textFill>
                  <w14:solidFill>
                    <w14:schemeClr w14:val="accent5"/>
                  </w14:solidFill>
                </w14:textFill>
              </w:rPr>
              <w:t xml:space="preserve"> ）</w:t>
            </w:r>
          </w:p>
          <w:p>
            <w:pPr>
              <w:pageBreakBefore w:val="0"/>
              <w:kinsoku/>
              <w:wordWrap/>
              <w:overflowPunct/>
              <w:topLinePunct w:val="0"/>
              <w:bidi w:val="0"/>
              <w:spacing w:line="560" w:lineRule="exact"/>
              <w:textAlignment w:val="auto"/>
              <w:rPr>
                <w:rFonts w:ascii="宋体" w:hAnsi="宋体"/>
                <w:color w:val="auto"/>
                <w:sz w:val="24"/>
                <w:highlight w:val="none"/>
                <w:u w:val="none"/>
              </w:rPr>
            </w:pPr>
            <w:r>
              <w:rPr>
                <w:rFonts w:hint="eastAsia" w:ascii="宋体" w:hAnsi="宋体"/>
                <w:color w:val="auto"/>
                <w:sz w:val="24"/>
                <w:highlight w:val="none"/>
              </w:rPr>
              <w:t>现场踏勘描述：</w:t>
            </w:r>
            <w:r>
              <w:rPr>
                <w:rFonts w:hint="eastAsia" w:ascii="宋体" w:hAnsi="宋体"/>
                <w:color w:val="auto"/>
                <w:sz w:val="24"/>
                <w:highlight w:val="none"/>
                <w:u w:val="none"/>
              </w:rPr>
              <w:t>统一现场考察</w:t>
            </w:r>
            <w:r>
              <w:rPr>
                <w:rFonts w:hint="eastAsia" w:ascii="仿宋_GB2312" w:hAnsi="仿宋_GB2312" w:eastAsia="仿宋_GB2312" w:cs="仿宋_GB2312"/>
                <w:b w:val="0"/>
                <w:bCs/>
                <w:color w:val="auto"/>
                <w:sz w:val="24"/>
                <w:highlight w:val="none"/>
              </w:rPr>
              <w:t>□</w:t>
            </w:r>
            <w:r>
              <w:rPr>
                <w:rFonts w:hint="eastAsia" w:ascii="宋体" w:hAnsi="宋体"/>
                <w:color w:val="auto"/>
                <w:sz w:val="24"/>
                <w:highlight w:val="none"/>
                <w:u w:val="none"/>
              </w:rPr>
              <w:t xml:space="preserve">       </w:t>
            </w:r>
            <w:r>
              <w:rPr>
                <w:rFonts w:hint="eastAsia" w:ascii="宋体" w:hAnsi="宋体"/>
                <w:color w:val="000000" w:themeColor="text1"/>
                <w:sz w:val="24"/>
                <w:highlight w:val="none"/>
                <w:u w:val="none"/>
                <w14:textFill>
                  <w14:solidFill>
                    <w14:schemeClr w14:val="tx1"/>
                  </w14:solidFill>
                </w14:textFill>
              </w:rPr>
              <w:t>自行踏</w:t>
            </w:r>
            <w:r>
              <w:rPr>
                <w:rFonts w:hint="eastAsia" w:ascii="宋体" w:hAnsi="宋体"/>
                <w:color w:val="auto"/>
                <w:sz w:val="24"/>
                <w:highlight w:val="none"/>
                <w:u w:val="none"/>
              </w:rPr>
              <w:t>勘</w:t>
            </w:r>
            <w:r>
              <w:rPr>
                <w:rFonts w:hint="eastAsia" w:ascii="仿宋_GB2312" w:hAnsi="仿宋_GB2312" w:eastAsia="仿宋_GB2312" w:cs="仿宋_GB2312"/>
                <w:b w:val="0"/>
                <w:bCs/>
                <w:color w:val="auto"/>
                <w:sz w:val="24"/>
                <w:highlight w:val="none"/>
                <w:lang w:eastAsia="zh-CN"/>
              </w:rPr>
              <w:t>□</w:t>
            </w:r>
            <w:r>
              <w:rPr>
                <w:rFonts w:hint="eastAsia" w:ascii="宋体" w:hAnsi="宋体"/>
                <w:color w:val="auto"/>
                <w:sz w:val="24"/>
                <w:highlight w:val="none"/>
                <w:u w:val="none"/>
              </w:rPr>
              <w:t xml:space="preserve"> </w:t>
            </w:r>
          </w:p>
          <w:p>
            <w:pPr>
              <w:pStyle w:val="31"/>
              <w:pageBreakBefore w:val="0"/>
              <w:kinsoku/>
              <w:wordWrap/>
              <w:overflowPunct/>
              <w:topLinePunct w:val="0"/>
              <w:bidi w:val="0"/>
              <w:spacing w:line="560" w:lineRule="exact"/>
              <w:ind w:firstLine="0" w:firstLineChars="0"/>
              <w:textAlignment w:val="auto"/>
              <w:rPr>
                <w:rFonts w:hint="eastAsia" w:ascii="宋体" w:hAnsi="宋体"/>
                <w:color w:val="auto"/>
                <w:highlight w:val="none"/>
                <w:u w:val="none"/>
              </w:rPr>
            </w:pPr>
            <w:r>
              <w:rPr>
                <w:rFonts w:hint="eastAsia" w:ascii="宋体" w:hAnsi="宋体"/>
                <w:color w:val="auto"/>
                <w:highlight w:val="none"/>
                <w:u w:val="none"/>
              </w:rPr>
              <w:t>现场踏勘时间：    年   月   日至    年   月   日</w:t>
            </w:r>
          </w:p>
          <w:p>
            <w:pPr>
              <w:pStyle w:val="31"/>
              <w:keepNext w:val="0"/>
              <w:keepLines w:val="0"/>
              <w:pageBreakBefore w:val="0"/>
              <w:kinsoku/>
              <w:wordWrap/>
              <w:overflowPunct/>
              <w:topLinePunct w:val="0"/>
              <w:autoSpaceDE/>
              <w:autoSpaceDN/>
              <w:bidi w:val="0"/>
              <w:adjustRightInd/>
              <w:snapToGrid/>
              <w:spacing w:line="560" w:lineRule="exact"/>
              <w:ind w:firstLine="0" w:firstLineChars="0"/>
              <w:textAlignment w:val="auto"/>
              <w:rPr>
                <w:rFonts w:ascii="宋体" w:hAnsi="宋体"/>
                <w:color w:val="auto"/>
                <w:highlight w:val="none"/>
                <w:u w:val="single"/>
              </w:rPr>
            </w:pPr>
            <w:r>
              <w:rPr>
                <w:rFonts w:hint="eastAsia" w:ascii="宋体" w:hAnsi="宋体"/>
                <w:color w:val="auto"/>
                <w:highlight w:val="none"/>
                <w:u w:val="none"/>
              </w:rPr>
              <w:t>踏勘地点：</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w:t>
            </w:r>
            <w:r>
              <w:rPr>
                <w:rFonts w:hint="eastAsia" w:ascii="宋体" w:hAnsi="宋体"/>
                <w:color w:val="auto"/>
                <w:highlight w:val="none"/>
                <w:u w:val="single"/>
              </w:rPr>
              <w:t xml:space="preserve">                           </w:t>
            </w:r>
          </w:p>
          <w:p>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olor w:val="auto"/>
                <w:sz w:val="24"/>
                <w:highlight w:val="none"/>
                <w:lang w:val="en-US" w:eastAsia="zh-CN"/>
              </w:rPr>
            </w:pPr>
            <w:r>
              <w:rPr>
                <w:rFonts w:hint="eastAsia" w:ascii="宋体" w:hAnsi="宋体"/>
                <w:color w:val="auto"/>
                <w:sz w:val="24"/>
                <w:highlight w:val="none"/>
              </w:rPr>
              <w:t xml:space="preserve">联系人： </w:t>
            </w:r>
            <w:r>
              <w:rPr>
                <w:rFonts w:hint="eastAsia" w:ascii="宋体" w:hAnsi="宋体"/>
                <w:color w:val="auto"/>
                <w:sz w:val="24"/>
                <w:highlight w:val="none"/>
                <w:lang w:val="en-US" w:eastAsia="zh-CN"/>
              </w:rPr>
              <w:t>/</w:t>
            </w:r>
            <w:r>
              <w:rPr>
                <w:rFonts w:hint="eastAsia" w:ascii="宋体" w:hAnsi="宋体"/>
                <w:color w:val="auto"/>
                <w:sz w:val="24"/>
                <w:highlight w:val="none"/>
              </w:rPr>
              <w:t xml:space="preserve">  联系电话：   </w:t>
            </w:r>
            <w:r>
              <w:rPr>
                <w:rFonts w:hint="eastAsia" w:ascii="宋体" w:hAnsi="宋体"/>
                <w:color w:val="auto"/>
                <w:sz w:val="24"/>
                <w:highlight w:val="none"/>
                <w:lang w:val="en-US" w:eastAsia="zh-CN"/>
              </w:rPr>
              <w:t>/</w:t>
            </w:r>
          </w:p>
          <w:p>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color w:val="auto"/>
                <w:sz w:val="24"/>
                <w:highlight w:val="none"/>
              </w:rPr>
            </w:pPr>
            <w:r>
              <w:rPr>
                <w:rFonts w:hint="eastAsia" w:ascii="宋体" w:hAnsi="宋体"/>
                <w:color w:val="auto"/>
                <w:sz w:val="24"/>
                <w:highlight w:val="none"/>
              </w:rPr>
              <w:t>是否答疑会：（是</w:t>
            </w:r>
            <w:r>
              <w:rPr>
                <w:rFonts w:hint="eastAsia" w:ascii="仿宋_GB2312" w:hAnsi="仿宋_GB2312" w:eastAsia="仿宋_GB2312" w:cs="仿宋_GB2312"/>
                <w:b w:val="0"/>
                <w:bCs/>
                <w:color w:val="auto"/>
                <w:sz w:val="24"/>
                <w:highlight w:val="none"/>
              </w:rPr>
              <w:t>□</w:t>
            </w:r>
            <w:r>
              <w:rPr>
                <w:rFonts w:hint="eastAsia" w:ascii="宋体" w:hAnsi="宋体"/>
                <w:color w:val="auto"/>
                <w:sz w:val="24"/>
                <w:highlight w:val="none"/>
              </w:rPr>
              <w:t xml:space="preserve">  否 </w:t>
            </w:r>
            <w:r>
              <w:rPr>
                <w:rFonts w:hint="eastAsia" w:ascii="仿宋_GB2312" w:hAnsi="仿宋_GB2312" w:eastAsia="仿宋_GB2312" w:cs="仿宋_GB2312"/>
                <w:b w:val="0"/>
                <w:bCs/>
                <w:color w:val="auto"/>
                <w:sz w:val="24"/>
                <w:highlight w:val="none"/>
                <w:lang w:eastAsia="zh-CN"/>
              </w:rPr>
              <w:t>☑</w:t>
            </w:r>
            <w:r>
              <w:rPr>
                <w:rFonts w:hint="eastAsia" w:ascii="宋体" w:hAnsi="宋体"/>
                <w:color w:val="auto"/>
                <w:sz w:val="24"/>
                <w:highlight w:val="none"/>
              </w:rPr>
              <w:t xml:space="preserve"> ）</w:t>
            </w:r>
          </w:p>
          <w:p>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b w:val="0"/>
                <w:bCs/>
                <w:color w:val="auto"/>
                <w:highlight w:val="none"/>
                <w:lang w:val="en-US" w:eastAsia="zh-CN"/>
              </w:rPr>
            </w:pPr>
            <w:r>
              <w:rPr>
                <w:rFonts w:hint="eastAsia" w:ascii="宋体" w:hAnsi="宋体"/>
                <w:color w:val="auto"/>
                <w:sz w:val="24"/>
                <w:highlight w:val="none"/>
              </w:rPr>
              <w:t>答疑会描述：</w:t>
            </w:r>
            <w:r>
              <w:rPr>
                <w:rFonts w:hint="eastAsia" w:ascii="宋体" w:hAnsi="宋体"/>
                <w:color w:val="auto"/>
                <w:sz w:val="24"/>
                <w:highlight w:val="none"/>
                <w:lang w:val="en-US" w:eastAsia="zh-CN"/>
              </w:rPr>
              <w:t>/</w:t>
            </w:r>
          </w:p>
        </w:tc>
      </w:tr>
      <w:tr>
        <w:tblPrEx>
          <w:tblCellMar>
            <w:top w:w="0" w:type="dxa"/>
            <w:left w:w="10" w:type="dxa"/>
            <w:bottom w:w="0" w:type="dxa"/>
            <w:right w:w="10" w:type="dxa"/>
          </w:tblCellMar>
        </w:tblPrEx>
        <w:trPr>
          <w:trHeight w:val="600" w:hRule="atLeast"/>
        </w:trPr>
        <w:tc>
          <w:tcPr>
            <w:tcW w:w="1021"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yellow"/>
                <w:lang w:eastAsia="zh-CN"/>
              </w:rPr>
            </w:pPr>
            <w:r>
              <w:rPr>
                <w:rFonts w:hint="eastAsia" w:ascii="宋体" w:hAnsi="宋体" w:eastAsia="宋体" w:cs="宋体"/>
                <w:color w:val="auto"/>
                <w:sz w:val="24"/>
                <w:highlight w:val="none"/>
              </w:rPr>
              <w:t>8.</w:t>
            </w:r>
            <w:r>
              <w:rPr>
                <w:rFonts w:hint="eastAsia" w:ascii="宋体" w:hAnsi="宋体" w:eastAsia="宋体" w:cs="宋体"/>
                <w:color w:val="auto"/>
                <w:sz w:val="24"/>
                <w:highlight w:val="none"/>
                <w:lang w:val="en-US" w:eastAsia="zh-CN"/>
              </w:rPr>
              <w:t>6</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560" w:lineRule="exact"/>
              <w:textAlignment w:val="auto"/>
              <w:rPr>
                <w:rFonts w:hint="eastAsia" w:ascii="宋体" w:hAnsi="宋体"/>
                <w:color w:val="000000" w:themeColor="text1"/>
                <w:sz w:val="24"/>
                <w:highlight w:val="none"/>
                <w14:textFill>
                  <w14:solidFill>
                    <w14:schemeClr w14:val="tx1"/>
                  </w14:solidFill>
                </w14:textFill>
              </w:rPr>
            </w:pPr>
            <w:r>
              <w:rPr>
                <w:rFonts w:ascii="宋体" w:hAnsi="宋体" w:cs="宋体"/>
                <w:color w:val="000000" w:themeColor="text1"/>
                <w:kern w:val="0"/>
                <w:position w:val="-2"/>
                <w:sz w:val="24"/>
                <w:highlight w:val="none"/>
                <w14:textFill>
                  <w14:solidFill>
                    <w14:schemeClr w14:val="tx1"/>
                  </w14:solidFill>
                </w14:textFill>
              </w:rPr>
              <w:t>是否兼投不兼中</w:t>
            </w:r>
            <w:r>
              <w:rPr>
                <w:rFonts w:hint="eastAsia" w:ascii="宋体" w:hAnsi="宋体" w:cs="宋体"/>
                <w:color w:val="000000" w:themeColor="text1"/>
                <w:kern w:val="0"/>
                <w:position w:val="-2"/>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 xml:space="preserve">（是 </w:t>
            </w:r>
            <w:r>
              <w:rPr>
                <w:rFonts w:hint="eastAsia" w:ascii="仿宋_GB2312" w:hAnsi="仿宋_GB2312" w:eastAsia="仿宋_GB2312" w:cs="仿宋_GB2312"/>
                <w:b w:val="0"/>
                <w:bCs/>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 xml:space="preserve">  否 </w:t>
            </w:r>
            <w:r>
              <w:rPr>
                <w:rFonts w:hint="eastAsia" w:ascii="仿宋_GB2312" w:hAnsi="仿宋_GB2312" w:eastAsia="仿宋_GB2312" w:cs="仿宋_GB2312"/>
                <w:b w:val="0"/>
                <w:bCs/>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 xml:space="preserve"> ）</w:t>
            </w:r>
          </w:p>
          <w:p>
            <w:pPr>
              <w:pageBreakBefore w:val="0"/>
              <w:kinsoku/>
              <w:wordWrap/>
              <w:overflowPunct/>
              <w:topLinePunct w:val="0"/>
              <w:bidi w:val="0"/>
              <w:spacing w:line="560" w:lineRule="exact"/>
              <w:textAlignment w:val="auto"/>
              <w:rPr>
                <w:rFonts w:hint="default" w:ascii="宋体" w:hAnsi="宋体" w:eastAsia="宋体" w:cs="宋体"/>
                <w:b w:val="0"/>
                <w:bCs/>
                <w:strike/>
                <w:dstrike w:val="0"/>
                <w:color w:val="auto"/>
                <w:sz w:val="24"/>
                <w:highlight w:val="yellow"/>
                <w:lang w:val="en-US" w:eastAsia="zh-CN"/>
              </w:rPr>
            </w:pPr>
            <w:r>
              <w:rPr>
                <w:rFonts w:hint="eastAsia" w:ascii="宋体" w:hAnsi="宋体" w:eastAsia="宋体" w:cs="宋体"/>
                <w:b w:val="0"/>
                <w:bCs/>
                <w:strike w:val="0"/>
                <w:dstrike w:val="0"/>
                <w:color w:val="auto"/>
                <w:sz w:val="24"/>
                <w:highlight w:val="none"/>
                <w:lang w:val="en-US" w:eastAsia="zh-CN"/>
              </w:rPr>
              <w:t>说明与要求：</w:t>
            </w:r>
            <w:r>
              <w:rPr>
                <w:rFonts w:hint="eastAsia" w:ascii="宋体" w:hAnsi="宋体" w:cs="宋体"/>
                <w:bCs/>
                <w:sz w:val="24"/>
              </w:rPr>
              <w:t>本项目共1个包。</w:t>
            </w:r>
          </w:p>
        </w:tc>
      </w:tr>
      <w:tr>
        <w:tblPrEx>
          <w:tblCellMar>
            <w:top w:w="0" w:type="dxa"/>
            <w:left w:w="10" w:type="dxa"/>
            <w:bottom w:w="0" w:type="dxa"/>
            <w:right w:w="10" w:type="dxa"/>
          </w:tblCellMar>
        </w:tblPrEx>
        <w:trPr>
          <w:trHeight w:val="600" w:hRule="atLeast"/>
        </w:trPr>
        <w:tc>
          <w:tcPr>
            <w:tcW w:w="1021"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560" w:lineRule="exact"/>
              <w:jc w:val="center"/>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11.1</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Style w:val="13"/>
              <w:spacing w:line="480" w:lineRule="exact"/>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报价说明:</w:t>
            </w:r>
          </w:p>
          <w:p>
            <w:pPr>
              <w:pStyle w:val="13"/>
              <w:kinsoku/>
              <w:overflowPunct/>
              <w:topLinePunct w:val="0"/>
              <w:bidi w:val="0"/>
              <w:spacing w:line="520" w:lineRule="exact"/>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1、</w:t>
            </w:r>
            <w:r>
              <w:rPr>
                <w:rFonts w:hint="eastAsia" w:ascii="宋体" w:hAnsi="宋体" w:eastAsia="宋体" w:cs="宋体"/>
                <w:b w:val="0"/>
                <w:bCs w:val="0"/>
                <w:color w:val="000000" w:themeColor="text1"/>
                <w:sz w:val="24"/>
                <w:szCs w:val="24"/>
                <w:highlight w:val="none"/>
                <w14:textFill>
                  <w14:solidFill>
                    <w14:schemeClr w14:val="tx1"/>
                  </w14:solidFill>
                </w14:textFill>
              </w:rPr>
              <w:t>本项目所有</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报价</w:t>
            </w:r>
            <w:r>
              <w:rPr>
                <w:rFonts w:hint="eastAsia" w:ascii="宋体" w:hAnsi="宋体" w:eastAsia="宋体" w:cs="宋体"/>
                <w:b w:val="0"/>
                <w:bCs w:val="0"/>
                <w:color w:val="000000" w:themeColor="text1"/>
                <w:sz w:val="24"/>
                <w:szCs w:val="24"/>
                <w:highlight w:val="none"/>
                <w14:textFill>
                  <w14:solidFill>
                    <w14:schemeClr w14:val="tx1"/>
                  </w14:solidFill>
                </w14:textFill>
              </w:rPr>
              <w:t>均以人民币</w:t>
            </w:r>
            <w:r>
              <w:rPr>
                <w:rFonts w:hint="eastAsia" w:ascii="宋体" w:hAnsi="宋体" w:cs="宋体"/>
                <w:b w:val="0"/>
                <w:bCs w:val="0"/>
                <w:color w:val="000000" w:themeColor="text1"/>
                <w:sz w:val="24"/>
                <w:szCs w:val="24"/>
                <w:highlight w:val="none"/>
                <w:lang w:eastAsia="zh-CN"/>
                <w14:textFill>
                  <w14:solidFill>
                    <w14:schemeClr w14:val="tx1"/>
                  </w14:solidFill>
                </w14:textFill>
              </w:rPr>
              <w:t>（</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元</w:t>
            </w:r>
            <w:r>
              <w:rPr>
                <w:rFonts w:hint="eastAsia" w:ascii="宋体" w:hAnsi="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报价，采用</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二轮（最终）</w:t>
            </w:r>
            <w:r>
              <w:rPr>
                <w:rFonts w:hint="eastAsia" w:ascii="宋体" w:hAnsi="宋体" w:eastAsia="宋体" w:cs="宋体"/>
                <w:b w:val="0"/>
                <w:bCs w:val="0"/>
                <w:color w:val="000000" w:themeColor="text1"/>
                <w:sz w:val="24"/>
                <w:szCs w:val="24"/>
                <w:highlight w:val="none"/>
                <w14:textFill>
                  <w14:solidFill>
                    <w14:schemeClr w14:val="tx1"/>
                  </w14:solidFill>
                </w14:textFill>
              </w:rPr>
              <w:t>报价法，供应商递交的响应文件中的报价为第一轮报价，供应商的第一轮报价和第二轮报价均不得超出采购预算，否则按无效响应文件处理。</w:t>
            </w:r>
          </w:p>
          <w:p>
            <w:pPr>
              <w:pStyle w:val="13"/>
              <w:spacing w:line="480" w:lineRule="exact"/>
              <w:ind w:firstLine="480" w:firstLineChars="200"/>
              <w:rPr>
                <w:rFonts w:hint="eastAsia"/>
                <w:color w:val="000000" w:themeColor="text1"/>
                <w:sz w:val="24"/>
                <w:szCs w:val="22"/>
                <w:highlight w:val="none"/>
                <w14:textFill>
                  <w14:solidFill>
                    <w14:schemeClr w14:val="tx1"/>
                  </w14:solidFill>
                </w14:textFill>
              </w:rPr>
            </w:pPr>
            <w:r>
              <w:rPr>
                <w:rFonts w:hint="eastAsia"/>
                <w:color w:val="000000" w:themeColor="text1"/>
                <w:sz w:val="24"/>
                <w:szCs w:val="22"/>
                <w:highlight w:val="none"/>
                <w:lang w:val="en-US" w:eastAsia="zh-CN"/>
                <w14:textFill>
                  <w14:solidFill>
                    <w14:schemeClr w14:val="tx1"/>
                  </w14:solidFill>
                </w14:textFill>
              </w:rPr>
              <w:t>2</w:t>
            </w:r>
            <w:r>
              <w:rPr>
                <w:rFonts w:hint="eastAsia"/>
                <w:color w:val="000000" w:themeColor="text1"/>
                <w:sz w:val="24"/>
                <w:szCs w:val="22"/>
                <w:highlight w:val="none"/>
                <w14:textFill>
                  <w14:solidFill>
                    <w14:schemeClr w14:val="tx1"/>
                  </w14:solidFill>
                </w14:textFill>
              </w:rPr>
              <w:t>.供应商要按投标报价表(统一格式)的内容填写价格及其他事项，并由法定代表人或授权代表签署。</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000000" w:themeColor="text1"/>
                <w:kern w:val="2"/>
                <w:sz w:val="24"/>
                <w:szCs w:val="22"/>
                <w:highlight w:val="none"/>
                <w:lang w:val="en-US" w:eastAsia="zh-CN" w:bidi="ar-SA"/>
                <w14:textFill>
                  <w14:solidFill>
                    <w14:schemeClr w14:val="tx1"/>
                  </w14:solidFill>
                </w14:textFill>
              </w:rPr>
            </w:pPr>
            <w:r>
              <w:rPr>
                <w:rFonts w:hint="eastAsia" w:ascii="宋体" w:hAnsi="宋体"/>
                <w:color w:val="000000" w:themeColor="text1"/>
                <w:sz w:val="24"/>
                <w:szCs w:val="22"/>
                <w:highlight w:val="none"/>
                <w:lang w:val="en-US" w:eastAsia="zh-CN"/>
                <w14:textFill>
                  <w14:solidFill>
                    <w14:schemeClr w14:val="tx1"/>
                  </w14:solidFill>
                </w14:textFill>
              </w:rPr>
              <w:t>3</w:t>
            </w:r>
            <w:r>
              <w:rPr>
                <w:rFonts w:hint="eastAsia" w:ascii="宋体" w:hAnsi="宋体"/>
                <w:color w:val="000000" w:themeColor="text1"/>
                <w:sz w:val="24"/>
                <w:szCs w:val="22"/>
                <w:highlight w:val="none"/>
                <w14:textFill>
                  <w14:solidFill>
                    <w14:schemeClr w14:val="tx1"/>
                  </w14:solidFill>
                </w14:textFill>
              </w:rPr>
              <w:t>.</w:t>
            </w:r>
            <w:r>
              <w:rPr>
                <w:rFonts w:hint="eastAsia" w:ascii="宋体" w:hAnsi="宋体" w:eastAsia="宋体"/>
                <w:color w:val="000000" w:themeColor="text1"/>
                <w:kern w:val="2"/>
                <w:sz w:val="24"/>
                <w:szCs w:val="22"/>
                <w:highlight w:val="none"/>
                <w:lang w:val="en-US" w:eastAsia="zh-CN" w:bidi="ar-SA"/>
                <w14:textFill>
                  <w14:solidFill>
                    <w14:schemeClr w14:val="tx1"/>
                  </w14:solidFill>
                </w14:textFill>
              </w:rPr>
              <w:t>本次报价为固定总价报价，报价为本项目所需人员的劳务派遣费用以及为完成本服务项目所需的其他全部费用。供应商报价中未含或漏含的费用视为对采购人的让利，在以后合同执行中不予调整。</w:t>
            </w:r>
          </w:p>
          <w:p>
            <w:pPr>
              <w:pStyle w:val="13"/>
              <w:spacing w:line="480" w:lineRule="exact"/>
              <w:ind w:firstLine="480" w:firstLineChars="200"/>
              <w:rPr>
                <w:rFonts w:hint="eastAsia" w:cs="宋体"/>
                <w:bCs/>
                <w:color w:val="000000" w:themeColor="text1"/>
                <w:kern w:val="0"/>
                <w:sz w:val="24"/>
                <w:szCs w:val="24"/>
                <w:highlight w:val="none"/>
                <w14:textFill>
                  <w14:solidFill>
                    <w14:schemeClr w14:val="tx1"/>
                  </w14:solidFill>
                </w14:textFill>
              </w:rPr>
            </w:pPr>
            <w:r>
              <w:rPr>
                <w:rFonts w:hint="eastAsia"/>
                <w:color w:val="000000" w:themeColor="text1"/>
                <w:sz w:val="24"/>
                <w:szCs w:val="22"/>
                <w:highlight w:val="none"/>
                <w:lang w:val="en-US" w:eastAsia="zh-CN"/>
                <w14:textFill>
                  <w14:solidFill>
                    <w14:schemeClr w14:val="tx1"/>
                  </w14:solidFill>
                </w14:textFill>
              </w:rPr>
              <w:t>4</w:t>
            </w:r>
            <w:r>
              <w:rPr>
                <w:rFonts w:hint="eastAsia"/>
                <w:color w:val="000000" w:themeColor="text1"/>
                <w:sz w:val="24"/>
                <w:szCs w:val="22"/>
                <w:highlight w:val="none"/>
                <w14:textFill>
                  <w14:solidFill>
                    <w14:schemeClr w14:val="tx1"/>
                  </w14:solidFill>
                </w14:textFill>
              </w:rPr>
              <w:t>.</w:t>
            </w:r>
            <w:r>
              <w:rPr>
                <w:rFonts w:hint="eastAsia" w:cs="宋体"/>
                <w:bCs/>
                <w:color w:val="000000" w:themeColor="text1"/>
                <w:kern w:val="0"/>
                <w:sz w:val="24"/>
                <w:szCs w:val="24"/>
                <w:highlight w:val="none"/>
                <w14:textFill>
                  <w14:solidFill>
                    <w14:schemeClr w14:val="tx1"/>
                  </w14:solidFill>
                </w14:textFill>
              </w:rPr>
              <w:t>供应商应根据市场价格、自身技术装备、管理水平及资金条件、预期利润等情况自行报价，由此进行的测算和报价采购人不承担任何责任。</w:t>
            </w:r>
          </w:p>
          <w:p>
            <w:pPr>
              <w:autoSpaceDE w:val="0"/>
              <w:autoSpaceDN w:val="0"/>
              <w:spacing w:line="360" w:lineRule="auto"/>
              <w:ind w:firstLine="480" w:firstLineChars="20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olor w:val="000000" w:themeColor="text1"/>
                <w:kern w:val="2"/>
                <w:sz w:val="24"/>
                <w:szCs w:val="22"/>
                <w:highlight w:val="none"/>
                <w:lang w:val="en-US" w:eastAsia="zh-CN" w:bidi="ar-SA"/>
                <w14:textFill>
                  <w14:solidFill>
                    <w14:schemeClr w14:val="tx1"/>
                  </w14:solidFill>
                </w14:textFill>
              </w:rPr>
              <w:t>5</w:t>
            </w:r>
            <w:r>
              <w:rPr>
                <w:rFonts w:hint="eastAsia" w:ascii="宋体" w:hAnsi="宋体" w:eastAsia="宋体"/>
                <w:color w:val="000000" w:themeColor="text1"/>
                <w:kern w:val="2"/>
                <w:sz w:val="24"/>
                <w:szCs w:val="22"/>
                <w:highlight w:val="none"/>
                <w:lang w:val="en-US" w:eastAsia="zh-CN" w:bidi="ar-SA"/>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本项目每次报价均不接受任何选择性报价，每轮磋商只允许有一个报价和一个方案，任何有选择性的报价和方案将不予接受。</w:t>
            </w:r>
          </w:p>
          <w:p>
            <w:pPr>
              <w:pStyle w:val="13"/>
              <w:spacing w:line="480" w:lineRule="exact"/>
              <w:ind w:firstLine="480" w:firstLineChars="200"/>
              <w:rPr>
                <w:rFonts w:hint="eastAsia" w:ascii="宋体" w:hAnsi="宋体" w:eastAsia="宋体"/>
                <w:color w:val="000000" w:themeColor="text1"/>
                <w:kern w:val="2"/>
                <w:sz w:val="24"/>
                <w:szCs w:val="22"/>
                <w:highlight w:val="none"/>
                <w:lang w:val="en-US" w:eastAsia="zh-CN" w:bidi="ar-SA"/>
                <w14:textFill>
                  <w14:solidFill>
                    <w14:schemeClr w14:val="tx1"/>
                  </w14:solidFill>
                </w14:textFill>
              </w:rPr>
            </w:pPr>
            <w:r>
              <w:rPr>
                <w:rFonts w:hint="eastAsia"/>
                <w:color w:val="000000" w:themeColor="text1"/>
                <w:kern w:val="2"/>
                <w:sz w:val="24"/>
                <w:szCs w:val="22"/>
                <w:highlight w:val="none"/>
                <w:lang w:val="en-US" w:eastAsia="zh-CN" w:bidi="ar-SA"/>
                <w14:textFill>
                  <w14:solidFill>
                    <w14:schemeClr w14:val="tx1"/>
                  </w14:solidFill>
                </w14:textFill>
              </w:rPr>
              <w:t>6</w:t>
            </w:r>
            <w:r>
              <w:rPr>
                <w:rFonts w:hint="eastAsia" w:ascii="宋体" w:hAnsi="宋体" w:eastAsia="宋体"/>
                <w:color w:val="000000" w:themeColor="text1"/>
                <w:kern w:val="2"/>
                <w:sz w:val="24"/>
                <w:szCs w:val="22"/>
                <w:highlight w:val="none"/>
                <w:lang w:val="en-US" w:eastAsia="zh-CN" w:bidi="ar-SA"/>
                <w14:textFill>
                  <w14:solidFill>
                    <w14:schemeClr w14:val="tx1"/>
                  </w14:solidFill>
                </w14:textFill>
              </w:rPr>
              <w:t>.本采购招标项目预算金额为</w:t>
            </w:r>
            <w:r>
              <w:rPr>
                <w:rFonts w:hint="eastAsia" w:eastAsia="宋体"/>
                <w:color w:val="000000" w:themeColor="text1"/>
                <w:kern w:val="2"/>
                <w:sz w:val="24"/>
                <w:szCs w:val="22"/>
                <w:highlight w:val="none"/>
                <w:u w:val="single"/>
                <w:lang w:val="en-US" w:eastAsia="zh-CN" w:bidi="ar-SA"/>
                <w14:textFill>
                  <w14:solidFill>
                    <w14:schemeClr w14:val="tx1"/>
                  </w14:solidFill>
                </w14:textFill>
              </w:rPr>
              <w:t>78.221312</w:t>
            </w:r>
            <w:r>
              <w:rPr>
                <w:rFonts w:hint="eastAsia" w:ascii="宋体" w:hAnsi="宋体" w:eastAsia="宋体"/>
                <w:color w:val="000000" w:themeColor="text1"/>
                <w:kern w:val="2"/>
                <w:sz w:val="24"/>
                <w:szCs w:val="22"/>
                <w:highlight w:val="none"/>
                <w:lang w:val="en-US" w:eastAsia="zh-CN" w:bidi="ar-SA"/>
                <w14:textFill>
                  <w14:solidFill>
                    <w14:schemeClr w14:val="tx1"/>
                  </w14:solidFill>
                </w14:textFill>
              </w:rPr>
              <w:t>万元</w:t>
            </w:r>
          </w:p>
          <w:p>
            <w:pPr>
              <w:pStyle w:val="13"/>
              <w:spacing w:line="480" w:lineRule="exact"/>
              <w:ind w:firstLine="480" w:firstLineChars="200"/>
              <w:rPr>
                <w:rFonts w:hint="eastAsia" w:ascii="宋体" w:hAnsi="宋体" w:eastAsia="宋体"/>
                <w:color w:val="000000" w:themeColor="text1"/>
                <w:kern w:val="2"/>
                <w:sz w:val="24"/>
                <w:szCs w:val="22"/>
                <w:highlight w:val="none"/>
                <w:lang w:val="en-US" w:eastAsia="zh-CN" w:bidi="ar-SA"/>
                <w14:textFill>
                  <w14:solidFill>
                    <w14:schemeClr w14:val="tx1"/>
                  </w14:solidFill>
                </w14:textFill>
              </w:rPr>
            </w:pPr>
            <w:r>
              <w:rPr>
                <w:rFonts w:hint="eastAsia" w:ascii="宋体" w:hAnsi="宋体" w:eastAsia="宋体"/>
                <w:color w:val="000000" w:themeColor="text1"/>
                <w:kern w:val="2"/>
                <w:sz w:val="24"/>
                <w:szCs w:val="22"/>
                <w:highlight w:val="none"/>
                <w:lang w:val="en-US" w:eastAsia="zh-CN" w:bidi="ar-SA"/>
                <w14:textFill>
                  <w14:solidFill>
                    <w14:schemeClr w14:val="tx1"/>
                  </w14:solidFill>
                </w14:textFill>
              </w:rPr>
              <w:t>供应商的投标报价小于等于预算金额的为有效报价，如供应商的投标报价低于成本价或高于预算金额，则其投标报价文件将被拒绝。</w:t>
            </w:r>
          </w:p>
          <w:p>
            <w:pPr>
              <w:pStyle w:val="13"/>
              <w:numPr>
                <w:ilvl w:val="0"/>
                <w:numId w:val="3"/>
              </w:numPr>
              <w:spacing w:line="480" w:lineRule="exact"/>
              <w:ind w:firstLine="480" w:firstLineChars="200"/>
              <w:rPr>
                <w:rFonts w:hint="eastAsia" w:ascii="宋体" w:hAnsi="宋体" w:eastAsia="宋体"/>
                <w:color w:val="000000" w:themeColor="text1"/>
                <w:kern w:val="2"/>
                <w:sz w:val="24"/>
                <w:szCs w:val="22"/>
                <w:highlight w:val="none"/>
                <w:lang w:val="en-US" w:eastAsia="zh-CN" w:bidi="ar-SA"/>
                <w14:textFill>
                  <w14:solidFill>
                    <w14:schemeClr w14:val="tx1"/>
                  </w14:solidFill>
                </w14:textFill>
              </w:rPr>
            </w:pPr>
            <w:r>
              <w:rPr>
                <w:rFonts w:hint="eastAsia" w:ascii="宋体" w:hAnsi="宋体" w:eastAsia="宋体"/>
                <w:color w:val="000000" w:themeColor="text1"/>
                <w:kern w:val="2"/>
                <w:sz w:val="24"/>
                <w:szCs w:val="22"/>
                <w:highlight w:val="none"/>
                <w:lang w:val="en-US" w:eastAsia="zh-CN" w:bidi="ar-SA"/>
                <w14:textFill>
                  <w14:solidFill>
                    <w14:schemeClr w14:val="tx1"/>
                  </w14:solidFill>
                </w14:textFill>
              </w:rPr>
              <w:t>最低报价不作为成交的保证。</w:t>
            </w:r>
          </w:p>
          <w:p>
            <w:pPr>
              <w:pStyle w:val="13"/>
              <w:numPr>
                <w:ilvl w:val="0"/>
                <w:numId w:val="0"/>
              </w:numPr>
              <w:spacing w:line="480" w:lineRule="exact"/>
              <w:ind w:firstLine="480" w:firstLineChars="200"/>
              <w:rPr>
                <w:rFonts w:hint="default" w:ascii="宋体" w:hAnsi="宋体" w:eastAsia="宋体" w:cs="宋体"/>
                <w:b w:val="0"/>
                <w:bCs/>
                <w:color w:val="auto"/>
                <w:sz w:val="24"/>
                <w:highlight w:val="none"/>
                <w:lang w:val="en-US" w:eastAsia="zh-CN"/>
              </w:rPr>
            </w:pPr>
            <w:r>
              <w:rPr>
                <w:rFonts w:hint="eastAsia"/>
                <w:color w:val="000000" w:themeColor="text1"/>
                <w:kern w:val="2"/>
                <w:sz w:val="24"/>
                <w:szCs w:val="22"/>
                <w:highlight w:val="none"/>
                <w:lang w:val="en-US" w:eastAsia="zh-CN" w:bidi="ar-SA"/>
                <w14:textFill>
                  <w14:solidFill>
                    <w14:schemeClr w14:val="tx1"/>
                  </w14:solidFill>
                </w14:textFill>
              </w:rPr>
              <w:t>8.</w:t>
            </w:r>
            <w:r>
              <w:rPr>
                <w:rFonts w:hint="eastAsia" w:ascii="宋体" w:hAnsi="宋体" w:eastAsia="宋体" w:cs="宋体"/>
                <w:b w:val="0"/>
                <w:bCs w:val="0"/>
                <w:color w:val="000000" w:themeColor="text1"/>
                <w:sz w:val="24"/>
                <w:szCs w:val="24"/>
                <w:highlight w:val="none"/>
                <w14:textFill>
                  <w14:solidFill>
                    <w14:schemeClr w14:val="tx1"/>
                  </w14:solidFill>
                </w14:textFill>
              </w:rPr>
              <w:t>若</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b w:val="0"/>
                <w:bCs w:val="0"/>
                <w:color w:val="000000" w:themeColor="text1"/>
                <w:sz w:val="24"/>
                <w:szCs w:val="24"/>
                <w:highlight w:val="none"/>
                <w14:textFill>
                  <w14:solidFill>
                    <w14:schemeClr w14:val="tx1"/>
                  </w14:solidFill>
                </w14:textFill>
              </w:rPr>
              <w:t>认定供应商的报价明显低于其他通过符合性审查供应商的报价，有可能影响服务质量或者不能诚信履约的，可要求其在接到通知</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0.5</w:t>
            </w:r>
            <w:r>
              <w:rPr>
                <w:rFonts w:hint="eastAsia" w:ascii="宋体" w:hAnsi="宋体" w:eastAsia="宋体" w:cs="宋体"/>
                <w:b w:val="0"/>
                <w:bCs w:val="0"/>
                <w:color w:val="000000" w:themeColor="text1"/>
                <w:sz w:val="24"/>
                <w:szCs w:val="24"/>
                <w:highlight w:val="none"/>
                <w14:textFill>
                  <w14:solidFill>
                    <w14:schemeClr w14:val="tx1"/>
                  </w14:solidFill>
                </w14:textFill>
              </w:rPr>
              <w:t>小时内向</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b w:val="0"/>
                <w:bCs w:val="0"/>
                <w:color w:val="000000" w:themeColor="text1"/>
                <w:sz w:val="24"/>
                <w:szCs w:val="24"/>
                <w:highlight w:val="none"/>
                <w14:textFill>
                  <w14:solidFill>
                    <w14:schemeClr w14:val="tx1"/>
                  </w14:solidFill>
                </w14:textFill>
              </w:rPr>
              <w:t>提供书面说明，必要时提交相关证明材料。说明和证明材料应包含:①成本构成。包含服务内容本身成本、人工费用、税收等说明；②较其他</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供应商</w:t>
            </w:r>
            <w:r>
              <w:rPr>
                <w:rFonts w:hint="eastAsia" w:ascii="宋体" w:hAnsi="宋体" w:eastAsia="宋体" w:cs="宋体"/>
                <w:b w:val="0"/>
                <w:bCs w:val="0"/>
                <w:color w:val="000000" w:themeColor="text1"/>
                <w:sz w:val="24"/>
                <w:szCs w:val="24"/>
                <w:highlight w:val="none"/>
                <w14:textFill>
                  <w14:solidFill>
                    <w14:schemeClr w14:val="tx1"/>
                  </w14:solidFill>
                </w14:textFill>
              </w:rPr>
              <w:t>且能支撑自己报更低价格的优势说明等。</w:t>
            </w:r>
          </w:p>
        </w:tc>
      </w:tr>
      <w:tr>
        <w:tblPrEx>
          <w:tblCellMar>
            <w:top w:w="0" w:type="dxa"/>
            <w:left w:w="10" w:type="dxa"/>
            <w:bottom w:w="0" w:type="dxa"/>
            <w:right w:w="10" w:type="dxa"/>
          </w:tblCellMar>
        </w:tblPrEx>
        <w:trPr>
          <w:trHeight w:val="600" w:hRule="atLeast"/>
        </w:trPr>
        <w:tc>
          <w:tcPr>
            <w:tcW w:w="1021"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.1</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560" w:lineRule="exact"/>
              <w:jc w:val="left"/>
              <w:textAlignment w:val="auto"/>
              <w:rPr>
                <w:rFonts w:hint="eastAsia" w:ascii="宋体" w:hAnsi="宋体" w:eastAsia="宋体" w:cs="宋体"/>
                <w:b w:val="0"/>
                <w:bCs/>
                <w:color w:val="auto"/>
                <w:highlight w:val="none"/>
              </w:rPr>
            </w:pPr>
            <w:r>
              <w:rPr>
                <w:rFonts w:hint="eastAsia" w:ascii="宋体" w:hAnsi="宋体" w:eastAsia="宋体" w:cs="宋体"/>
                <w:b w:val="0"/>
                <w:bCs/>
                <w:color w:val="auto"/>
                <w:sz w:val="24"/>
                <w:highlight w:val="none"/>
              </w:rPr>
              <w:t>响应有效期：</w:t>
            </w:r>
            <w:r>
              <w:rPr>
                <w:rFonts w:hint="eastAsia" w:ascii="宋体" w:hAnsi="宋体" w:eastAsia="宋体" w:cs="宋体"/>
                <w:b w:val="0"/>
                <w:bCs/>
                <w:color w:val="auto"/>
                <w:sz w:val="24"/>
                <w:highlight w:val="none"/>
                <w:u w:val="single"/>
                <w:lang w:val="en-US" w:eastAsia="zh-CN"/>
              </w:rPr>
              <w:t xml:space="preserve"> </w:t>
            </w:r>
            <w:r>
              <w:rPr>
                <w:rFonts w:hint="eastAsia" w:ascii="宋体" w:hAnsi="宋体" w:cs="宋体"/>
                <w:b w:val="0"/>
                <w:bCs/>
                <w:color w:val="auto"/>
                <w:sz w:val="24"/>
                <w:highlight w:val="none"/>
                <w:u w:val="single"/>
                <w:lang w:val="en-US" w:eastAsia="zh-CN"/>
              </w:rPr>
              <w:t>90</w:t>
            </w:r>
            <w:r>
              <w:rPr>
                <w:rFonts w:hint="eastAsia" w:ascii="宋体" w:hAnsi="宋体" w:eastAsia="宋体" w:cs="宋体"/>
                <w:b w:val="0"/>
                <w:bCs/>
                <w:color w:val="auto"/>
                <w:sz w:val="24"/>
                <w:highlight w:val="none"/>
                <w:u w:val="single"/>
                <w:lang w:val="en-US" w:eastAsia="zh-CN"/>
              </w:rPr>
              <w:t xml:space="preserve"> </w:t>
            </w:r>
            <w:r>
              <w:rPr>
                <w:rFonts w:hint="eastAsia" w:ascii="宋体" w:hAnsi="宋体" w:eastAsia="宋体" w:cs="宋体"/>
                <w:b w:val="0"/>
                <w:bCs/>
                <w:color w:val="auto"/>
                <w:sz w:val="24"/>
                <w:highlight w:val="none"/>
              </w:rPr>
              <w:t>日历日</w:t>
            </w:r>
          </w:p>
        </w:tc>
      </w:tr>
      <w:tr>
        <w:tblPrEx>
          <w:tblCellMar>
            <w:top w:w="0" w:type="dxa"/>
            <w:left w:w="10" w:type="dxa"/>
            <w:bottom w:w="0" w:type="dxa"/>
            <w:right w:w="10" w:type="dxa"/>
          </w:tblCellMar>
        </w:tblPrEx>
        <w:trPr>
          <w:trHeight w:val="600" w:hRule="atLeast"/>
        </w:trPr>
        <w:tc>
          <w:tcPr>
            <w:tcW w:w="1021"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.1</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keepNext w:val="0"/>
              <w:keepLines w:val="0"/>
              <w:pageBreakBefore w:val="0"/>
              <w:kinsoku/>
              <w:wordWrap/>
              <w:overflowPunct/>
              <w:topLinePunct w:val="0"/>
              <w:autoSpaceDE/>
              <w:autoSpaceDN/>
              <w:bidi w:val="0"/>
              <w:snapToGrid/>
              <w:spacing w:line="500" w:lineRule="exact"/>
              <w:ind w:left="0" w:leftChars="0"/>
              <w:textAlignment w:val="auto"/>
              <w:rPr>
                <w:rFonts w:hint="eastAsia" w:ascii="宋体" w:hAnsi="宋体" w:eastAsia="宋体" w:cs="宋体"/>
                <w:b w:val="0"/>
                <w:bCs/>
                <w:snapToGrid w:val="0"/>
                <w:color w:val="auto"/>
                <w:sz w:val="24"/>
                <w:highlight w:val="none"/>
              </w:rPr>
            </w:pPr>
            <w:r>
              <w:rPr>
                <w:rFonts w:hint="eastAsia" w:ascii="宋体" w:hAnsi="宋体" w:eastAsia="宋体" w:cs="宋体"/>
                <w:b w:val="0"/>
                <w:bCs/>
                <w:color w:val="auto"/>
                <w:sz w:val="24"/>
                <w:highlight w:val="none"/>
              </w:rPr>
              <w:t>需自行上传的文件：</w:t>
            </w:r>
            <w:r>
              <w:rPr>
                <w:rFonts w:hint="eastAsia" w:ascii="宋体" w:hAnsi="宋体" w:eastAsia="宋体" w:cs="宋体"/>
                <w:b w:val="0"/>
                <w:bCs/>
                <w:snapToGrid w:val="0"/>
                <w:color w:val="auto"/>
                <w:sz w:val="24"/>
                <w:highlight w:val="none"/>
              </w:rPr>
              <w:t>加密的电子投标文件（文件格式为.zbtf），在</w:t>
            </w:r>
            <w:r>
              <w:rPr>
                <w:rFonts w:hint="eastAsia" w:ascii="宋体" w:hAnsi="宋体" w:eastAsia="宋体" w:cs="宋体"/>
                <w:b w:val="0"/>
                <w:bCs/>
                <w:snapToGrid w:val="0"/>
                <w:color w:val="auto"/>
                <w:sz w:val="24"/>
                <w:highlight w:val="none"/>
                <w:lang w:eastAsia="zh-CN"/>
              </w:rPr>
              <w:t>报价</w:t>
            </w:r>
            <w:r>
              <w:rPr>
                <w:rFonts w:hint="eastAsia" w:ascii="宋体" w:hAnsi="宋体" w:eastAsia="宋体" w:cs="宋体"/>
                <w:b w:val="0"/>
                <w:bCs/>
                <w:snapToGrid w:val="0"/>
                <w:color w:val="auto"/>
                <w:sz w:val="24"/>
                <w:highlight w:val="none"/>
              </w:rPr>
              <w:t>截止时间前通过淄博市公共资源交易平台上传。</w:t>
            </w:r>
          </w:p>
          <w:p>
            <w:pPr>
              <w:keepNext w:val="0"/>
              <w:keepLines w:val="0"/>
              <w:pageBreakBefore w:val="0"/>
              <w:kinsoku/>
              <w:wordWrap/>
              <w:overflowPunct/>
              <w:topLinePunct w:val="0"/>
              <w:autoSpaceDE/>
              <w:autoSpaceDN/>
              <w:bidi w:val="0"/>
              <w:snapToGrid/>
              <w:spacing w:line="500" w:lineRule="exact"/>
              <w:ind w:left="0" w:leftChars="0"/>
              <w:textAlignment w:val="auto"/>
              <w:rPr>
                <w:rFonts w:hint="eastAsia" w:ascii="宋体" w:hAnsi="宋体" w:eastAsia="宋体" w:cs="宋体"/>
                <w:b w:val="0"/>
                <w:bCs/>
                <w:snapToGrid w:val="0"/>
                <w:color w:val="000000" w:themeColor="text1"/>
                <w:sz w:val="24"/>
                <w:highlight w:val="none"/>
                <w14:textFill>
                  <w14:solidFill>
                    <w14:schemeClr w14:val="tx1"/>
                  </w14:solidFill>
                </w14:textFill>
              </w:rPr>
            </w:pPr>
            <w:r>
              <w:rPr>
                <w:rFonts w:hint="eastAsia" w:ascii="宋体" w:hAnsi="宋体" w:eastAsia="宋体" w:cs="宋体"/>
                <w:b w:val="0"/>
                <w:bCs/>
                <w:snapToGrid w:val="0"/>
                <w:color w:val="auto"/>
                <w:sz w:val="24"/>
                <w:highlight w:val="none"/>
              </w:rPr>
              <w:t>注</w:t>
            </w:r>
            <w:r>
              <w:rPr>
                <w:rFonts w:hint="eastAsia" w:ascii="宋体" w:hAnsi="宋体" w:eastAsia="宋体" w:cs="宋体"/>
                <w:b w:val="0"/>
                <w:bCs/>
                <w:snapToGrid w:val="0"/>
                <w:color w:val="4472C4" w:themeColor="accent5"/>
                <w:sz w:val="24"/>
                <w:highlight w:val="none"/>
                <w14:textFill>
                  <w14:solidFill>
                    <w14:schemeClr w14:val="accent5"/>
                  </w14:solidFill>
                </w14:textFill>
              </w:rPr>
              <w:t>：</w:t>
            </w:r>
            <w:r>
              <w:rPr>
                <w:rFonts w:hint="eastAsia" w:ascii="宋体" w:hAnsi="宋体" w:eastAsia="宋体" w:cs="宋体"/>
                <w:b w:val="0"/>
                <w:bCs/>
                <w:snapToGrid w:val="0"/>
                <w:color w:val="000000" w:themeColor="text1"/>
                <w:sz w:val="24"/>
                <w:highlight w:val="none"/>
                <w14:textFill>
                  <w14:solidFill>
                    <w14:schemeClr w14:val="tx1"/>
                  </w14:solidFill>
                </w14:textFill>
              </w:rPr>
              <w:t>（1）加密的电子投标文件为使用淄博市公共资源交易网提供的电子投标文件制作工具（淄博市公共资源交易网-下载中心-投标文件制作工具软件及相关插件下载）制作生成的加密版投标文件。</w:t>
            </w:r>
          </w:p>
          <w:p>
            <w:pPr>
              <w:pageBreakBefore w:val="0"/>
              <w:kinsoku/>
              <w:wordWrap/>
              <w:overflowPunct/>
              <w:topLinePunct w:val="0"/>
              <w:bidi w:val="0"/>
              <w:spacing w:line="560" w:lineRule="exact"/>
              <w:textAlignment w:val="auto"/>
              <w:rPr>
                <w:rFonts w:hint="eastAsia" w:ascii="宋体" w:hAnsi="宋体" w:eastAsia="宋体" w:cs="宋体"/>
                <w:b w:val="0"/>
                <w:bCs/>
                <w:color w:val="auto"/>
                <w:sz w:val="24"/>
                <w:highlight w:val="none"/>
              </w:rPr>
            </w:pPr>
            <w:r>
              <w:rPr>
                <w:rFonts w:hint="eastAsia" w:ascii="宋体" w:hAnsi="宋体" w:eastAsia="宋体" w:cs="宋体"/>
                <w:b w:val="0"/>
                <w:bCs/>
                <w:snapToGrid w:val="0"/>
                <w:color w:val="000000" w:themeColor="text1"/>
                <w:sz w:val="24"/>
                <w:highlight w:val="none"/>
                <w14:textFill>
                  <w14:solidFill>
                    <w14:schemeClr w14:val="tx1"/>
                  </w14:solidFill>
                </w14:textFill>
              </w:rPr>
              <w:t xml:space="preserve">（2）针对同一项目，不同供应商使用同一计算机制作并生成电子投标文件的视为文件制作机器码一致，不同供应商使用同一投标文件的过程稿制作并生成电子投标文件的视为文件创建标识码一致。上述两种情形，一经发现，视为供应商相互串通投标，将导致投标均被拒绝且按串通投标处理。 </w:t>
            </w:r>
          </w:p>
        </w:tc>
      </w:tr>
      <w:tr>
        <w:tblPrEx>
          <w:tblCellMar>
            <w:top w:w="0" w:type="dxa"/>
            <w:left w:w="10" w:type="dxa"/>
            <w:bottom w:w="0" w:type="dxa"/>
            <w:right w:w="10" w:type="dxa"/>
          </w:tblCellMar>
        </w:tblPrEx>
        <w:trPr>
          <w:trHeight w:val="600" w:hRule="atLeast"/>
        </w:trPr>
        <w:tc>
          <w:tcPr>
            <w:tcW w:w="1021"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.1</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highlight w:val="none"/>
              </w:rPr>
            </w:pPr>
            <w:r>
              <w:rPr>
                <w:rFonts w:hint="eastAsia" w:ascii="宋体" w:hAnsi="宋体" w:eastAsia="宋体" w:cs="宋体"/>
                <w:b w:val="0"/>
                <w:bCs/>
                <w:color w:val="auto"/>
                <w:sz w:val="24"/>
                <w:highlight w:val="none"/>
                <w:lang w:val="en-US" w:eastAsia="zh-CN"/>
              </w:rPr>
              <w:t>递交</w:t>
            </w:r>
            <w:r>
              <w:rPr>
                <w:rFonts w:hint="eastAsia" w:ascii="宋体" w:hAnsi="宋体" w:eastAsia="宋体" w:cs="宋体"/>
                <w:b w:val="0"/>
                <w:bCs/>
                <w:color w:val="auto"/>
                <w:sz w:val="24"/>
                <w:highlight w:val="none"/>
              </w:rPr>
              <w:t>响应文件</w:t>
            </w:r>
            <w:r>
              <w:rPr>
                <w:rFonts w:hint="eastAsia" w:ascii="宋体" w:hAnsi="宋体" w:eastAsia="宋体" w:cs="宋体"/>
                <w:b w:val="0"/>
                <w:bCs/>
                <w:color w:val="auto"/>
                <w:sz w:val="24"/>
                <w:highlight w:val="none"/>
                <w:lang w:val="en-US" w:eastAsia="zh-CN"/>
              </w:rPr>
              <w:t>截止</w:t>
            </w:r>
            <w:r>
              <w:rPr>
                <w:rFonts w:hint="eastAsia" w:ascii="宋体" w:hAnsi="宋体" w:eastAsia="宋体" w:cs="宋体"/>
                <w:b w:val="0"/>
                <w:bCs/>
                <w:color w:val="auto"/>
                <w:sz w:val="24"/>
                <w:highlight w:val="none"/>
              </w:rPr>
              <w:t>时间：</w:t>
            </w:r>
            <w:r>
              <w:rPr>
                <w:rFonts w:hint="eastAsia" w:ascii="宋体" w:hAnsi="宋体" w:cs="宋体"/>
                <w:color w:val="auto"/>
                <w:sz w:val="24"/>
                <w:highlight w:val="none"/>
                <w:u w:val="single"/>
                <w:lang w:val="en-US" w:eastAsia="zh-CN"/>
              </w:rPr>
              <w:t>2022年09月27日14时00分</w:t>
            </w:r>
            <w:r>
              <w:rPr>
                <w:rFonts w:hint="eastAsia" w:ascii="宋体" w:hAnsi="宋体" w:eastAsia="宋体" w:cs="宋体"/>
                <w:b/>
                <w:color w:val="auto"/>
                <w:sz w:val="24"/>
                <w:highlight w:val="none"/>
                <w:u w:val="single"/>
              </w:rPr>
              <w:t xml:space="preserve">  </w:t>
            </w:r>
            <w:r>
              <w:rPr>
                <w:rFonts w:hint="eastAsia" w:ascii="宋体" w:hAnsi="宋体" w:eastAsia="宋体" w:cs="宋体"/>
                <w:b/>
                <w:color w:val="auto"/>
                <w:sz w:val="24"/>
                <w:highlight w:val="none"/>
              </w:rPr>
              <w:t xml:space="preserve">   </w:t>
            </w:r>
          </w:p>
        </w:tc>
      </w:tr>
      <w:tr>
        <w:tblPrEx>
          <w:tblCellMar>
            <w:top w:w="0" w:type="dxa"/>
            <w:left w:w="10" w:type="dxa"/>
            <w:bottom w:w="0" w:type="dxa"/>
            <w:right w:w="10" w:type="dxa"/>
          </w:tblCellMar>
        </w:tblPrEx>
        <w:trPr>
          <w:trHeight w:val="600" w:hRule="atLeast"/>
        </w:trPr>
        <w:tc>
          <w:tcPr>
            <w:tcW w:w="1021"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widowControl w:val="0"/>
              <w:kinsoku/>
              <w:wordWrap/>
              <w:overflowPunct/>
              <w:topLinePunct w:val="0"/>
              <w:bidi w:val="0"/>
              <w:snapToGrid/>
              <w:spacing w:line="560" w:lineRule="exact"/>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19.1</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highlight w:val="yellow"/>
              </w:rPr>
            </w:pPr>
            <w:r>
              <w:rPr>
                <w:rFonts w:hint="eastAsia" w:ascii="宋体" w:hAnsi="宋体" w:eastAsia="宋体" w:cs="宋体"/>
                <w:b w:val="0"/>
                <w:bCs/>
                <w:color w:val="auto"/>
                <w:sz w:val="24"/>
                <w:highlight w:val="none"/>
                <w:lang w:val="en-US" w:eastAsia="zh-CN"/>
              </w:rPr>
              <w:t>开启</w:t>
            </w:r>
            <w:r>
              <w:rPr>
                <w:rFonts w:hint="eastAsia" w:ascii="宋体" w:hAnsi="宋体" w:eastAsia="宋体" w:cs="宋体"/>
                <w:b w:val="0"/>
                <w:bCs/>
                <w:color w:val="auto"/>
                <w:sz w:val="24"/>
                <w:highlight w:val="none"/>
              </w:rPr>
              <w:t>时间：</w:t>
            </w:r>
            <w:r>
              <w:rPr>
                <w:rFonts w:hint="eastAsia" w:ascii="宋体" w:hAnsi="宋体" w:cs="宋体"/>
                <w:color w:val="auto"/>
                <w:sz w:val="24"/>
                <w:highlight w:val="none"/>
                <w:u w:val="single"/>
                <w:lang w:val="en-US" w:eastAsia="zh-CN"/>
              </w:rPr>
              <w:t>2022年09月27日14时00分</w:t>
            </w:r>
            <w:r>
              <w:rPr>
                <w:rFonts w:hint="eastAsia" w:ascii="宋体" w:hAnsi="宋体" w:eastAsia="宋体" w:cs="宋体"/>
                <w:color w:val="auto"/>
                <w:sz w:val="24"/>
                <w:highlight w:val="none"/>
              </w:rPr>
              <w:t xml:space="preserve">（北京时间） </w:t>
            </w:r>
          </w:p>
          <w:p>
            <w:pPr>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b/>
                <w:strike/>
                <w:color w:val="auto"/>
                <w:sz w:val="24"/>
                <w:highlight w:val="none"/>
              </w:rPr>
            </w:pPr>
            <w:r>
              <w:rPr>
                <w:rFonts w:hint="eastAsia" w:ascii="宋体" w:hAnsi="宋体" w:eastAsia="宋体" w:cs="宋体"/>
                <w:b w:val="0"/>
                <w:bCs/>
                <w:color w:val="auto"/>
                <w:sz w:val="24"/>
                <w:highlight w:val="none"/>
                <w:u w:val="none"/>
                <w:lang w:val="en-US" w:eastAsia="zh-CN"/>
              </w:rPr>
              <w:t>地点：淄博市公共资源交易网（</w:t>
            </w:r>
            <w:r>
              <w:rPr>
                <w:rFonts w:hint="eastAsia" w:ascii="宋体" w:hAnsi="宋体" w:eastAsia="宋体" w:cs="Calibri"/>
                <w:b w:val="0"/>
                <w:bCs/>
                <w:color w:val="000000" w:themeColor="text1"/>
                <w:kern w:val="2"/>
                <w:sz w:val="24"/>
                <w:szCs w:val="24"/>
                <w:lang w:val="en-US" w:eastAsia="zh-CN" w:bidi="ar-SA"/>
                <w14:textFill>
                  <w14:solidFill>
                    <w14:schemeClr w14:val="tx1"/>
                  </w14:solidFill>
                </w14:textFill>
              </w:rPr>
              <w:t>（http://ggzyjy.zibo.gov.cn/</w:t>
            </w:r>
            <w:r>
              <w:rPr>
                <w:rFonts w:hint="eastAsia" w:ascii="宋体" w:hAnsi="宋体" w:eastAsia="宋体" w:cs="宋体"/>
                <w:b w:val="0"/>
                <w:bCs/>
                <w:color w:val="auto"/>
                <w:sz w:val="24"/>
                <w:highlight w:val="none"/>
                <w:u w:val="none"/>
                <w:lang w:val="en-US" w:eastAsia="zh-CN"/>
              </w:rPr>
              <w:t>）</w:t>
            </w:r>
            <w:r>
              <w:rPr>
                <w:rFonts w:hint="eastAsia" w:ascii="宋体" w:hAnsi="宋体" w:eastAsia="宋体" w:cs="宋体"/>
                <w:color w:val="auto"/>
                <w:sz w:val="24"/>
                <w:highlight w:val="none"/>
              </w:rPr>
              <w:t>网上开标大厅</w:t>
            </w:r>
          </w:p>
        </w:tc>
      </w:tr>
      <w:tr>
        <w:tblPrEx>
          <w:tblCellMar>
            <w:top w:w="0" w:type="dxa"/>
            <w:left w:w="10" w:type="dxa"/>
            <w:bottom w:w="0" w:type="dxa"/>
            <w:right w:w="10" w:type="dxa"/>
          </w:tblCellMar>
        </w:tblPrEx>
        <w:trPr>
          <w:trHeight w:val="600" w:hRule="atLeast"/>
        </w:trPr>
        <w:tc>
          <w:tcPr>
            <w:tcW w:w="1021"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560" w:lineRule="exact"/>
              <w:jc w:val="center"/>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19.4</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560" w:lineRule="exact"/>
              <w:textAlignment w:val="auto"/>
              <w:rPr>
                <w:rFonts w:hint="default" w:ascii="宋体" w:hAnsi="宋体" w:eastAsia="宋体" w:cs="宋体"/>
                <w:color w:val="auto"/>
                <w:sz w:val="24"/>
                <w:highlight w:val="none"/>
                <w:lang w:val="en-US"/>
              </w:rPr>
            </w:pPr>
            <w:r>
              <w:rPr>
                <w:rFonts w:hint="eastAsia" w:ascii="宋体" w:hAnsi="宋体" w:eastAsia="宋体" w:cs="宋体"/>
                <w:b w:val="0"/>
                <w:bCs/>
                <w:snapToGrid w:val="0"/>
                <w:color w:val="000000" w:themeColor="text1"/>
                <w:sz w:val="24"/>
                <w:highlight w:val="none"/>
                <w14:textFill>
                  <w14:solidFill>
                    <w14:schemeClr w14:val="tx1"/>
                  </w14:solidFill>
                </w14:textFill>
              </w:rPr>
              <w:t>首次响应文件是否唱价：</w:t>
            </w:r>
            <w:r>
              <w:rPr>
                <w:rFonts w:hint="eastAsia" w:ascii="宋体" w:hAnsi="宋体"/>
                <w:color w:val="000000" w:themeColor="text1"/>
                <w:sz w:val="24"/>
                <w:highlight w:val="none"/>
                <w14:textFill>
                  <w14:solidFill>
                    <w14:schemeClr w14:val="tx1"/>
                  </w14:solidFill>
                </w14:textFill>
              </w:rPr>
              <w:t xml:space="preserve">（是 </w:t>
            </w:r>
            <w:r>
              <w:rPr>
                <w:rFonts w:hint="eastAsia" w:ascii="仿宋_GB2312" w:hAnsi="仿宋_GB2312" w:eastAsia="仿宋_GB2312" w:cs="仿宋_GB2312"/>
                <w:b w:val="0"/>
                <w:bCs/>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 xml:space="preserve">  否 </w:t>
            </w:r>
            <w:r>
              <w:rPr>
                <w:rFonts w:hint="eastAsia" w:ascii="仿宋_GB2312" w:hAnsi="仿宋_GB2312" w:eastAsia="仿宋_GB2312" w:cs="仿宋_GB2312"/>
                <w:b w:val="0"/>
                <w:bCs/>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w:t>
            </w:r>
          </w:p>
        </w:tc>
      </w:tr>
      <w:tr>
        <w:tblPrEx>
          <w:tblCellMar>
            <w:top w:w="0" w:type="dxa"/>
            <w:left w:w="10" w:type="dxa"/>
            <w:bottom w:w="0" w:type="dxa"/>
            <w:right w:w="10" w:type="dxa"/>
          </w:tblCellMar>
        </w:tblPrEx>
        <w:trPr>
          <w:trHeight w:val="600" w:hRule="atLeast"/>
        </w:trPr>
        <w:tc>
          <w:tcPr>
            <w:tcW w:w="1021"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20.2</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采购人或采购代理机构查询供应商信用记录时间：</w:t>
            </w:r>
            <w:r>
              <w:rPr>
                <w:rFonts w:hint="eastAsia" w:ascii="宋体" w:hAnsi="宋体"/>
                <w:sz w:val="24"/>
              </w:rPr>
              <w:t>开标前、确认</w:t>
            </w:r>
            <w:r>
              <w:rPr>
                <w:rFonts w:hint="eastAsia" w:ascii="宋体" w:hAnsi="宋体"/>
                <w:sz w:val="24"/>
                <w:lang w:eastAsia="zh-CN"/>
              </w:rPr>
              <w:t>成交</w:t>
            </w:r>
            <w:r>
              <w:rPr>
                <w:rFonts w:hint="eastAsia" w:ascii="宋体" w:hAnsi="宋体"/>
                <w:sz w:val="24"/>
              </w:rPr>
              <w:t>前、签订采购合同前；</w:t>
            </w:r>
          </w:p>
        </w:tc>
      </w:tr>
      <w:tr>
        <w:tblPrEx>
          <w:tblCellMar>
            <w:top w:w="0" w:type="dxa"/>
            <w:left w:w="10" w:type="dxa"/>
            <w:bottom w:w="0" w:type="dxa"/>
            <w:right w:w="10" w:type="dxa"/>
          </w:tblCellMar>
        </w:tblPrEx>
        <w:trPr>
          <w:trHeight w:val="600" w:hRule="atLeast"/>
        </w:trPr>
        <w:tc>
          <w:tcPr>
            <w:tcW w:w="1021" w:type="dxa"/>
            <w:vMerge w:val="restart"/>
            <w:tcBorders>
              <w:top w:val="single" w:color="000000" w:sz="6" w:space="0"/>
              <w:left w:val="single" w:color="000000" w:sz="12"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lang w:val="en-US" w:eastAsia="zh-CN"/>
              </w:rPr>
              <w:t>30</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560" w:lineRule="exact"/>
              <w:textAlignment w:val="auto"/>
              <w:rPr>
                <w:rFonts w:hint="eastAsia" w:ascii="宋体" w:hAnsi="宋体" w:eastAsia="宋体" w:cs="宋体"/>
                <w:color w:val="auto"/>
                <w:highlight w:val="none"/>
              </w:rPr>
            </w:pPr>
            <w:r>
              <w:rPr>
                <w:rFonts w:hint="eastAsia" w:ascii="宋体" w:hAnsi="宋体" w:eastAsia="宋体" w:cs="宋体"/>
                <w:b w:val="0"/>
                <w:bCs/>
                <w:color w:val="auto"/>
                <w:sz w:val="24"/>
                <w:highlight w:val="none"/>
              </w:rPr>
              <w:t>采购人是否委托磋商小组直接确定成交供应商：是</w:t>
            </w:r>
            <w:r>
              <w:rPr>
                <w:rFonts w:hint="eastAsia" w:ascii="宋体" w:hAnsi="宋体" w:cs="宋体"/>
                <w:b w:val="0"/>
                <w:bCs/>
                <w:color w:val="auto"/>
                <w:sz w:val="24"/>
                <w:highlight w:val="none"/>
                <w:lang w:eastAsia="zh-CN"/>
              </w:rPr>
              <w:t>□</w:t>
            </w:r>
            <w:r>
              <w:rPr>
                <w:rFonts w:hint="eastAsia" w:ascii="宋体" w:hAnsi="宋体" w:eastAsia="宋体" w:cs="宋体"/>
                <w:b w:val="0"/>
                <w:bCs/>
                <w:color w:val="auto"/>
                <w:sz w:val="24"/>
                <w:highlight w:val="none"/>
              </w:rPr>
              <w:t xml:space="preserve"> 否</w:t>
            </w:r>
            <w:r>
              <w:rPr>
                <w:rFonts w:hint="eastAsia" w:ascii="宋体" w:hAnsi="宋体" w:eastAsia="宋体" w:cs="宋体"/>
                <w:b w:val="0"/>
                <w:bCs/>
                <w:color w:val="auto"/>
                <w:sz w:val="24"/>
                <w:highlight w:val="none"/>
              </w:rPr>
              <w:sym w:font="Wingdings 2" w:char="0052"/>
            </w:r>
          </w:p>
        </w:tc>
      </w:tr>
      <w:tr>
        <w:tblPrEx>
          <w:tblCellMar>
            <w:top w:w="0" w:type="dxa"/>
            <w:left w:w="10" w:type="dxa"/>
            <w:bottom w:w="0" w:type="dxa"/>
            <w:right w:w="10" w:type="dxa"/>
          </w:tblCellMar>
        </w:tblPrEx>
        <w:trPr>
          <w:trHeight w:val="600" w:hRule="atLeast"/>
        </w:trPr>
        <w:tc>
          <w:tcPr>
            <w:tcW w:w="1021" w:type="dxa"/>
            <w:vMerge w:val="continue"/>
            <w:tcBorders>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lang w:val="en-US" w:eastAsia="zh-CN"/>
              </w:rPr>
            </w:pPr>
          </w:p>
        </w:tc>
        <w:tc>
          <w:tcPr>
            <w:tcW w:w="7287"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560" w:lineRule="exact"/>
              <w:textAlignment w:val="auto"/>
              <w:rPr>
                <w:rFonts w:hint="eastAsia" w:ascii="宋体" w:hAnsi="宋体" w:eastAsia="宋体" w:cs="宋体"/>
                <w:color w:val="auto"/>
                <w:highlight w:val="none"/>
              </w:rPr>
            </w:pPr>
            <w:r>
              <w:rPr>
                <w:rFonts w:hint="eastAsia" w:ascii="宋体" w:hAnsi="宋体" w:eastAsia="宋体" w:cs="宋体"/>
                <w:b w:val="0"/>
                <w:bCs/>
                <w:color w:val="auto"/>
                <w:sz w:val="24"/>
                <w:highlight w:val="none"/>
              </w:rPr>
              <w:t>推荐成交</w:t>
            </w:r>
            <w:r>
              <w:rPr>
                <w:rFonts w:hint="eastAsia" w:ascii="宋体" w:hAnsi="宋体" w:eastAsia="宋体" w:cs="宋体"/>
                <w:b w:val="0"/>
                <w:bCs/>
                <w:color w:val="auto"/>
                <w:sz w:val="24"/>
                <w:highlight w:val="none"/>
                <w:lang w:eastAsia="zh-CN"/>
              </w:rPr>
              <w:t>候选人</w:t>
            </w:r>
            <w:r>
              <w:rPr>
                <w:rFonts w:hint="eastAsia" w:ascii="宋体" w:hAnsi="宋体" w:eastAsia="宋体" w:cs="宋体"/>
                <w:b w:val="0"/>
                <w:bCs/>
                <w:color w:val="auto"/>
                <w:sz w:val="24"/>
                <w:highlight w:val="none"/>
              </w:rPr>
              <w:t>的数量：</w:t>
            </w:r>
            <w:r>
              <w:rPr>
                <w:rFonts w:hint="eastAsia" w:ascii="宋体" w:hAnsi="宋体" w:cs="宋体"/>
                <w:b w:val="0"/>
                <w:bCs/>
                <w:color w:val="auto"/>
                <w:sz w:val="24"/>
                <w:highlight w:val="none"/>
                <w:lang w:val="en-US" w:eastAsia="zh-CN"/>
              </w:rPr>
              <w:t>3人</w:t>
            </w:r>
            <w:r>
              <w:rPr>
                <w:rFonts w:hint="eastAsia" w:ascii="宋体" w:hAnsi="宋体" w:eastAsia="宋体" w:cs="宋体"/>
                <w:b/>
                <w:color w:val="auto"/>
                <w:sz w:val="24"/>
                <w:highlight w:val="none"/>
              </w:rPr>
              <w:t>　</w:t>
            </w:r>
          </w:p>
        </w:tc>
      </w:tr>
      <w:tr>
        <w:tblPrEx>
          <w:tblCellMar>
            <w:top w:w="0" w:type="dxa"/>
            <w:left w:w="10" w:type="dxa"/>
            <w:bottom w:w="0" w:type="dxa"/>
            <w:right w:w="10" w:type="dxa"/>
          </w:tblCellMar>
        </w:tblPrEx>
        <w:trPr>
          <w:trHeight w:val="195" w:hRule="atLeast"/>
        </w:trPr>
        <w:tc>
          <w:tcPr>
            <w:tcW w:w="1021" w:type="dxa"/>
            <w:vMerge w:val="restart"/>
            <w:tcBorders>
              <w:top w:val="single" w:color="000000" w:sz="6" w:space="0"/>
              <w:left w:val="single" w:color="000000" w:sz="12"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34</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u w:val="single"/>
              </w:rPr>
            </w:pPr>
            <w:r>
              <w:rPr>
                <w:rFonts w:hint="eastAsia" w:ascii="宋体" w:hAnsi="宋体"/>
                <w:color w:val="auto"/>
                <w:sz w:val="24"/>
                <w:highlight w:val="none"/>
              </w:rPr>
              <w:t>是否</w:t>
            </w:r>
            <w:r>
              <w:rPr>
                <w:rFonts w:hint="eastAsia" w:ascii="宋体" w:hAnsi="宋体"/>
                <w:color w:val="auto"/>
                <w:sz w:val="24"/>
                <w:highlight w:val="none"/>
                <w:lang w:val="en-US" w:eastAsia="zh-CN"/>
              </w:rPr>
              <w:t>提交</w:t>
            </w:r>
            <w:r>
              <w:rPr>
                <w:rFonts w:hint="eastAsia" w:ascii="宋体" w:hAnsi="宋体"/>
                <w:color w:val="auto"/>
                <w:sz w:val="24"/>
                <w:highlight w:val="none"/>
              </w:rPr>
              <w:t>履约保证：是</w:t>
            </w:r>
            <w:r>
              <w:rPr>
                <w:rFonts w:ascii="宋体" w:hAnsi="宋体"/>
                <w:color w:val="auto"/>
                <w:sz w:val="24"/>
                <w:highlight w:val="none"/>
              </w:rPr>
              <w:t>□</w:t>
            </w:r>
            <w:r>
              <w:rPr>
                <w:rFonts w:hint="eastAsia" w:ascii="宋体" w:hAnsi="宋体"/>
                <w:color w:val="auto"/>
                <w:sz w:val="40"/>
                <w:highlight w:val="none"/>
              </w:rPr>
              <w:t xml:space="preserve"> </w:t>
            </w:r>
            <w:r>
              <w:rPr>
                <w:rFonts w:hint="eastAsia" w:ascii="宋体" w:hAnsi="宋体"/>
                <w:color w:val="auto"/>
                <w:sz w:val="24"/>
                <w:highlight w:val="none"/>
              </w:rPr>
              <w:t>否</w:t>
            </w:r>
            <w:r>
              <w:rPr>
                <w:rFonts w:hint="eastAsia" w:ascii="宋体" w:hAnsi="宋体"/>
                <w:color w:val="auto"/>
                <w:sz w:val="24"/>
                <w:highlight w:val="none"/>
                <w:lang w:eastAsia="zh-CN"/>
              </w:rPr>
              <w:t>☑</w:t>
            </w:r>
            <w:r>
              <w:rPr>
                <w:rFonts w:hint="eastAsia" w:ascii="宋体" w:hAnsi="宋体"/>
                <w:color w:val="auto"/>
                <w:sz w:val="24"/>
                <w:highlight w:val="none"/>
              </w:rPr>
              <w:t xml:space="preserve"> </w:t>
            </w:r>
          </w:p>
        </w:tc>
      </w:tr>
      <w:tr>
        <w:tblPrEx>
          <w:tblCellMar>
            <w:top w:w="0" w:type="dxa"/>
            <w:left w:w="10" w:type="dxa"/>
            <w:bottom w:w="0" w:type="dxa"/>
            <w:right w:w="10" w:type="dxa"/>
          </w:tblCellMar>
        </w:tblPrEx>
        <w:trPr>
          <w:trHeight w:val="195" w:hRule="atLeast"/>
        </w:trPr>
        <w:tc>
          <w:tcPr>
            <w:tcW w:w="1021" w:type="dxa"/>
            <w:vMerge w:val="continue"/>
            <w:tcBorders>
              <w:left w:val="single" w:color="000000" w:sz="12"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560" w:lineRule="exact"/>
              <w:textAlignment w:val="auto"/>
              <w:rPr>
                <w:color w:val="auto"/>
                <w:highlight w:val="none"/>
              </w:rPr>
            </w:pPr>
          </w:p>
        </w:tc>
        <w:tc>
          <w:tcPr>
            <w:tcW w:w="7287"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560" w:lineRule="exact"/>
              <w:textAlignment w:val="auto"/>
              <w:rPr>
                <w:rFonts w:hint="eastAsia" w:ascii="宋体" w:hAnsi="宋体"/>
                <w:color w:val="auto"/>
                <w:sz w:val="24"/>
                <w:highlight w:val="none"/>
                <w:u w:val="none"/>
              </w:rPr>
            </w:pPr>
            <w:r>
              <w:rPr>
                <w:rFonts w:hint="eastAsia" w:ascii="宋体" w:hAnsi="宋体"/>
                <w:color w:val="auto"/>
                <w:sz w:val="24"/>
                <w:highlight w:val="none"/>
              </w:rPr>
              <w:t>履约保证</w:t>
            </w:r>
            <w:r>
              <w:rPr>
                <w:rFonts w:hint="eastAsia" w:ascii="宋体" w:hAnsi="宋体"/>
                <w:color w:val="auto"/>
                <w:sz w:val="24"/>
                <w:highlight w:val="none"/>
                <w:lang w:val="en-US" w:eastAsia="zh-CN"/>
              </w:rPr>
              <w:t>的</w:t>
            </w:r>
            <w:r>
              <w:rPr>
                <w:rFonts w:hint="eastAsia" w:ascii="宋体" w:hAnsi="宋体"/>
                <w:color w:val="auto"/>
                <w:sz w:val="24"/>
                <w:highlight w:val="none"/>
              </w:rPr>
              <w:t>形式：</w:t>
            </w:r>
            <w:r>
              <w:rPr>
                <w:rFonts w:hint="eastAsia" w:ascii="宋体" w:hAnsi="宋体"/>
                <w:color w:val="auto"/>
                <w:sz w:val="24"/>
                <w:highlight w:val="none"/>
                <w:u w:val="none"/>
                <w:lang w:val="en-US" w:eastAsia="zh-CN"/>
              </w:rPr>
              <w:t>履约保证金（非现金形式）</w:t>
            </w:r>
            <w:r>
              <w:rPr>
                <w:rFonts w:hint="eastAsia" w:ascii="宋体" w:hAnsi="宋体"/>
                <w:color w:val="auto"/>
                <w:sz w:val="24"/>
                <w:highlight w:val="none"/>
                <w:u w:val="none"/>
              </w:rPr>
              <w:t>、</w:t>
            </w:r>
            <w:r>
              <w:rPr>
                <w:rFonts w:hint="eastAsia" w:ascii="宋体" w:hAnsi="宋体"/>
                <w:color w:val="auto"/>
                <w:sz w:val="24"/>
                <w:highlight w:val="none"/>
                <w:u w:val="none"/>
                <w:lang w:val="en-US" w:eastAsia="zh-CN"/>
              </w:rPr>
              <w:t>履约</w:t>
            </w:r>
            <w:r>
              <w:rPr>
                <w:rFonts w:hint="eastAsia" w:ascii="宋体" w:hAnsi="宋体"/>
                <w:color w:val="auto"/>
                <w:sz w:val="24"/>
                <w:highlight w:val="none"/>
                <w:u w:val="none"/>
              </w:rPr>
              <w:t>保函、</w:t>
            </w:r>
            <w:r>
              <w:rPr>
                <w:rFonts w:hint="eastAsia" w:ascii="宋体" w:hAnsi="宋体"/>
                <w:color w:val="auto"/>
                <w:sz w:val="24"/>
                <w:highlight w:val="none"/>
                <w:u w:val="none"/>
                <w:lang w:val="en-US" w:eastAsia="zh-CN"/>
              </w:rPr>
              <w:t>履约担保函</w:t>
            </w:r>
            <w:r>
              <w:rPr>
                <w:rFonts w:hint="eastAsia" w:ascii="宋体" w:hAnsi="宋体"/>
                <w:color w:val="auto"/>
                <w:sz w:val="24"/>
                <w:highlight w:val="none"/>
                <w:u w:val="none"/>
              </w:rPr>
              <w:t>。</w:t>
            </w:r>
          </w:p>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u w:val="single"/>
                <w:lang w:val="en-US" w:eastAsia="zh-CN"/>
              </w:rPr>
            </w:pPr>
            <w:r>
              <w:rPr>
                <w:rFonts w:hint="eastAsia" w:ascii="宋体" w:hAnsi="宋体"/>
                <w:color w:val="auto"/>
                <w:sz w:val="24"/>
                <w:highlight w:val="none"/>
                <w:u w:val="none"/>
              </w:rPr>
              <w:t>提交履约保证的时间：</w:t>
            </w:r>
            <w:r>
              <w:rPr>
                <w:rFonts w:hint="eastAsia" w:ascii="宋体" w:hAnsi="宋体"/>
                <w:color w:val="auto"/>
                <w:sz w:val="24"/>
                <w:highlight w:val="none"/>
                <w:u w:val="none"/>
                <w:lang w:val="en-US" w:eastAsia="zh-CN"/>
              </w:rPr>
              <w:t>/</w:t>
            </w:r>
          </w:p>
        </w:tc>
      </w:tr>
      <w:tr>
        <w:tblPrEx>
          <w:tblCellMar>
            <w:top w:w="0" w:type="dxa"/>
            <w:left w:w="10" w:type="dxa"/>
            <w:bottom w:w="0" w:type="dxa"/>
            <w:right w:w="10" w:type="dxa"/>
          </w:tblCellMar>
        </w:tblPrEx>
        <w:trPr>
          <w:trHeight w:val="195" w:hRule="atLeast"/>
        </w:trPr>
        <w:tc>
          <w:tcPr>
            <w:tcW w:w="1021" w:type="dxa"/>
            <w:vMerge w:val="continue"/>
            <w:tcBorders>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u w:val="single"/>
              </w:rPr>
            </w:pPr>
          </w:p>
        </w:tc>
        <w:tc>
          <w:tcPr>
            <w:tcW w:w="7287"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u w:val="single"/>
              </w:rPr>
            </w:pPr>
            <w:r>
              <w:rPr>
                <w:rFonts w:hint="eastAsia" w:ascii="宋体" w:hAnsi="宋体"/>
                <w:color w:val="auto"/>
                <w:sz w:val="24"/>
                <w:highlight w:val="none"/>
              </w:rPr>
              <w:t>履约保证金额：合同总价的</w:t>
            </w:r>
            <w:r>
              <w:rPr>
                <w:rFonts w:hint="eastAsia" w:ascii="宋体" w:hAnsi="宋体"/>
                <w:color w:val="auto"/>
                <w:sz w:val="24"/>
                <w:highlight w:val="none"/>
                <w:u w:val="single"/>
              </w:rPr>
              <w:t>　　</w:t>
            </w:r>
            <w:r>
              <w:rPr>
                <w:rFonts w:hint="eastAsia" w:ascii="宋体" w:hAnsi="宋体"/>
                <w:color w:val="auto"/>
                <w:sz w:val="24"/>
                <w:highlight w:val="none"/>
                <w:u w:val="single"/>
                <w:lang w:val="en-US" w:eastAsia="zh-CN"/>
              </w:rPr>
              <w:t>/</w:t>
            </w:r>
            <w:r>
              <w:rPr>
                <w:rFonts w:hint="eastAsia" w:ascii="宋体" w:hAnsi="宋体"/>
                <w:color w:val="auto"/>
                <w:sz w:val="24"/>
                <w:highlight w:val="none"/>
                <w:u w:val="single"/>
              </w:rPr>
              <w:t>　　　</w:t>
            </w:r>
            <w:r>
              <w:rPr>
                <w:rFonts w:hint="eastAsia" w:ascii="宋体" w:hAnsi="宋体"/>
                <w:i/>
                <w:color w:val="auto"/>
                <w:sz w:val="24"/>
                <w:highlight w:val="none"/>
              </w:rPr>
              <w:t>（</w:t>
            </w:r>
            <w:r>
              <w:rPr>
                <w:rFonts w:hint="eastAsia" w:ascii="宋体" w:hAnsi="宋体" w:eastAsia="宋体" w:cs="Times New Roman"/>
                <w:color w:val="auto"/>
                <w:sz w:val="24"/>
                <w:szCs w:val="22"/>
                <w:highlight w:val="none"/>
              </w:rPr>
              <w:t>不得超过政府采购合同金额的10%）</w:t>
            </w:r>
          </w:p>
        </w:tc>
      </w:tr>
      <w:tr>
        <w:tblPrEx>
          <w:tblCellMar>
            <w:top w:w="0" w:type="dxa"/>
            <w:left w:w="10" w:type="dxa"/>
            <w:bottom w:w="0" w:type="dxa"/>
            <w:right w:w="10" w:type="dxa"/>
          </w:tblCellMar>
        </w:tblPrEx>
        <w:trPr>
          <w:trHeight w:val="600" w:hRule="atLeast"/>
        </w:trPr>
        <w:tc>
          <w:tcPr>
            <w:tcW w:w="1021"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rPr>
            </w:pPr>
            <w:r>
              <w:rPr>
                <w:rFonts w:hint="eastAsia" w:ascii="宋体" w:hAnsi="宋体"/>
                <w:color w:val="auto"/>
                <w:sz w:val="24"/>
                <w:highlight w:val="none"/>
                <w:lang w:val="en-US" w:eastAsia="zh-CN"/>
              </w:rPr>
              <w:t>是否支付预付款：</w:t>
            </w:r>
            <w:r>
              <w:rPr>
                <w:rFonts w:hint="eastAsia" w:ascii="宋体" w:hAnsi="宋体"/>
                <w:color w:val="auto"/>
                <w:sz w:val="24"/>
                <w:highlight w:val="none"/>
              </w:rPr>
              <w:t>否</w:t>
            </w:r>
            <w:r>
              <w:rPr>
                <w:rFonts w:hint="eastAsia" w:ascii="宋体" w:hAnsi="宋体"/>
                <w:color w:val="auto"/>
                <w:sz w:val="24"/>
                <w:highlight w:val="none"/>
                <w:lang w:eastAsia="zh-CN"/>
              </w:rPr>
              <w:t>□</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是</w:t>
            </w:r>
            <w:r>
              <w:rPr>
                <w:rFonts w:hint="eastAsia" w:ascii="宋体" w:hAnsi="宋体"/>
                <w:color w:val="auto"/>
                <w:sz w:val="24"/>
                <w:highlight w:val="none"/>
                <w:lang w:eastAsia="zh-CN"/>
              </w:rPr>
              <w:t>☑，</w:t>
            </w:r>
            <w:r>
              <w:rPr>
                <w:rFonts w:hint="eastAsia" w:ascii="宋体" w:hAnsi="宋体"/>
                <w:color w:val="auto"/>
                <w:sz w:val="24"/>
                <w:highlight w:val="none"/>
              </w:rPr>
              <w:t>预付款比例为</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合同金额的</w:t>
            </w:r>
            <w:r>
              <w:rPr>
                <w:rFonts w:hint="eastAsia" w:ascii="宋体" w:hAnsi="宋体" w:cs="宋体"/>
                <w:color w:val="auto"/>
                <w:sz w:val="24"/>
                <w:highlight w:val="none"/>
                <w:u w:val="single"/>
                <w:lang w:val="en-US" w:eastAsia="zh-CN"/>
              </w:rPr>
              <w:t>10%</w:t>
            </w:r>
            <w:r>
              <w:rPr>
                <w:rFonts w:hint="eastAsia" w:ascii="宋体" w:hAnsi="宋体" w:eastAsia="宋体" w:cs="宋体"/>
                <w:color w:val="auto"/>
                <w:sz w:val="24"/>
                <w:highlight w:val="none"/>
                <w:u w:val="single"/>
              </w:rPr>
              <w:t xml:space="preserve">         </w:t>
            </w:r>
          </w:p>
        </w:tc>
      </w:tr>
      <w:tr>
        <w:tblPrEx>
          <w:tblCellMar>
            <w:top w:w="0" w:type="dxa"/>
            <w:left w:w="10" w:type="dxa"/>
            <w:bottom w:w="0" w:type="dxa"/>
            <w:right w:w="10" w:type="dxa"/>
          </w:tblCellMar>
        </w:tblPrEx>
        <w:trPr>
          <w:trHeight w:val="600" w:hRule="atLeast"/>
        </w:trPr>
        <w:tc>
          <w:tcPr>
            <w:tcW w:w="1021"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.3</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反腐倡廉监督电话/邮箱：</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b/>
                <w:color w:val="auto"/>
                <w:sz w:val="24"/>
                <w:highlight w:val="none"/>
              </w:rPr>
              <w:t xml:space="preserve">          </w:t>
            </w:r>
          </w:p>
        </w:tc>
      </w:tr>
      <w:tr>
        <w:tblPrEx>
          <w:tblCellMar>
            <w:top w:w="0" w:type="dxa"/>
            <w:left w:w="10" w:type="dxa"/>
            <w:bottom w:w="0" w:type="dxa"/>
            <w:right w:w="10" w:type="dxa"/>
          </w:tblCellMar>
        </w:tblPrEx>
        <w:trPr>
          <w:trHeight w:val="600" w:hRule="atLeast"/>
        </w:trPr>
        <w:tc>
          <w:tcPr>
            <w:tcW w:w="1021"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.3</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560" w:lineRule="exact"/>
              <w:ind w:left="710" w:leftChars="-23" w:hanging="758" w:hangingChars="316"/>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质疑函接收部门、联系电话和通讯地址：</w:t>
            </w:r>
          </w:p>
          <w:p>
            <w:pPr>
              <w:keepNext w:val="0"/>
              <w:keepLines w:val="0"/>
              <w:pageBreakBefore w:val="0"/>
              <w:widowControl w:val="0"/>
              <w:kinsoku/>
              <w:wordWrap/>
              <w:overflowPunct/>
              <w:topLinePunct w:val="0"/>
              <w:autoSpaceDE/>
              <w:autoSpaceDN/>
              <w:bidi w:val="0"/>
              <w:adjustRightInd/>
              <w:snapToGrid/>
              <w:spacing w:line="560" w:lineRule="exact"/>
              <w:ind w:left="710" w:leftChars="-23" w:hanging="758" w:hangingChars="316"/>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联系部门：</w:t>
            </w:r>
            <w:r>
              <w:rPr>
                <w:rFonts w:hint="eastAsia" w:ascii="宋体" w:hAnsi="宋体" w:cs="宋体"/>
                <w:color w:val="000000" w:themeColor="text1"/>
                <w:kern w:val="0"/>
                <w:sz w:val="24"/>
                <w:u w:val="single"/>
                <w:shd w:val="clear" w:color="auto" w:fill="FFFFFF"/>
                <w14:textFill>
                  <w14:solidFill>
                    <w14:schemeClr w14:val="tx1"/>
                  </w14:solidFill>
                </w14:textFill>
              </w:rPr>
              <w:t>山东大成煜鼎建设项目管理有限公司</w:t>
            </w:r>
            <w:r>
              <w:rPr>
                <w:rFonts w:ascii="宋体" w:hAnsi="宋体"/>
                <w:color w:val="000000" w:themeColor="text1"/>
                <w:sz w:val="24"/>
                <w:u w:val="single"/>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710" w:leftChars="-23" w:hanging="758" w:hangingChars="316"/>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cs="宋体"/>
                <w:color w:val="000000" w:themeColor="text1"/>
                <w:sz w:val="24"/>
                <w:u w:val="single"/>
                <w14:textFill>
                  <w14:solidFill>
                    <w14:schemeClr w14:val="tx1"/>
                  </w14:solidFill>
                </w14:textFill>
              </w:rPr>
              <w:t xml:space="preserve">0533-3172678 </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通讯地址：</w:t>
            </w:r>
            <w:r>
              <w:rPr>
                <w:rFonts w:hint="eastAsia" w:ascii="宋体" w:hAnsi="宋体"/>
                <w:color w:val="000000" w:themeColor="text1"/>
                <w:sz w:val="24"/>
                <w:u w:val="single"/>
                <w14:textFill>
                  <w14:solidFill>
                    <w14:schemeClr w14:val="tx1"/>
                  </w14:solidFill>
                </w14:textFill>
              </w:rPr>
              <w:t>淄博市</w:t>
            </w:r>
            <w:r>
              <w:rPr>
                <w:rFonts w:hint="eastAsia" w:ascii="宋体" w:hAnsi="宋体" w:cs="宋体"/>
                <w:color w:val="000000" w:themeColor="text1"/>
                <w:sz w:val="24"/>
                <w:u w:val="single"/>
                <w14:textFill>
                  <w14:solidFill>
                    <w14:schemeClr w14:val="tx1"/>
                  </w14:solidFill>
                </w14:textFill>
              </w:rPr>
              <w:t>高新区柳泉路</w:t>
            </w:r>
            <w:r>
              <w:rPr>
                <w:rFonts w:hint="eastAsia" w:ascii="宋体" w:hAnsi="宋体" w:cs="宋体"/>
                <w:color w:val="000000" w:themeColor="text1"/>
                <w:sz w:val="24"/>
                <w:u w:val="single"/>
                <w:lang w:eastAsia="zh-CN"/>
                <w14:textFill>
                  <w14:solidFill>
                    <w14:schemeClr w14:val="tx1"/>
                  </w14:solidFill>
                </w14:textFill>
              </w:rPr>
              <w:t>创业火炬</w:t>
            </w:r>
            <w:r>
              <w:rPr>
                <w:rFonts w:hint="eastAsia" w:ascii="宋体" w:hAnsi="宋体" w:cs="宋体"/>
                <w:color w:val="000000" w:themeColor="text1"/>
                <w:sz w:val="24"/>
                <w:u w:val="single"/>
                <w14:textFill>
                  <w14:solidFill>
                    <w14:schemeClr w14:val="tx1"/>
                  </w14:solidFill>
                </w14:textFill>
              </w:rPr>
              <w:t>广场D座1411</w:t>
            </w:r>
            <w:r>
              <w:rPr>
                <w:rFonts w:hint="eastAsia" w:ascii="宋体" w:hAnsi="宋体" w:eastAsia="宋体" w:cs="宋体"/>
                <w:color w:val="auto"/>
                <w:sz w:val="24"/>
                <w:highlight w:val="none"/>
                <w:u w:val="single"/>
              </w:rPr>
              <w:t xml:space="preserve"> </w:t>
            </w:r>
            <w:r>
              <w:rPr>
                <w:rFonts w:hint="eastAsia" w:ascii="宋体" w:hAnsi="宋体" w:eastAsia="宋体" w:cs="宋体"/>
                <w:b/>
                <w:color w:val="auto"/>
                <w:sz w:val="24"/>
                <w:highlight w:val="none"/>
              </w:rPr>
              <w:t xml:space="preserve">             </w:t>
            </w:r>
          </w:p>
        </w:tc>
      </w:tr>
      <w:tr>
        <w:tblPrEx>
          <w:tblCellMar>
            <w:top w:w="0" w:type="dxa"/>
            <w:left w:w="10" w:type="dxa"/>
            <w:bottom w:w="0" w:type="dxa"/>
            <w:right w:w="10" w:type="dxa"/>
          </w:tblCellMar>
        </w:tblPrEx>
        <w:trPr>
          <w:trHeight w:val="600" w:hRule="atLeast"/>
        </w:trPr>
        <w:tc>
          <w:tcPr>
            <w:tcW w:w="1021"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40</w:t>
            </w:r>
            <w:r>
              <w:rPr>
                <w:rFonts w:hint="eastAsia" w:ascii="宋体" w:hAnsi="宋体" w:eastAsia="宋体" w:cs="宋体"/>
                <w:color w:val="auto"/>
                <w:sz w:val="24"/>
                <w:highlight w:val="none"/>
              </w:rPr>
              <w:t>.1</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Times New Roman"/>
                <w:color w:val="000000" w:themeColor="text1"/>
                <w:kern w:val="2"/>
                <w:sz w:val="24"/>
                <w:szCs w:val="24"/>
                <w:u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成交</w:t>
            </w:r>
            <w:r>
              <w:rPr>
                <w:rFonts w:hint="eastAsia" w:ascii="宋体" w:hAnsi="宋体" w:eastAsia="宋体" w:cs="宋体"/>
                <w:color w:val="000000" w:themeColor="text1"/>
                <w:sz w:val="24"/>
                <w:highlight w:val="none"/>
                <w14:textFill>
                  <w14:solidFill>
                    <w14:schemeClr w14:val="tx1"/>
                  </w14:solidFill>
                </w14:textFill>
              </w:rPr>
              <w:t>服务费：</w:t>
            </w:r>
            <w:r>
              <w:rPr>
                <w:rFonts w:hint="eastAsia"/>
                <w:color w:val="000000" w:themeColor="text1"/>
                <w:sz w:val="24"/>
                <w:szCs w:val="22"/>
                <w:highlight w:val="none"/>
                <w14:textFill>
                  <w14:solidFill>
                    <w14:schemeClr w14:val="tx1"/>
                  </w14:solidFill>
                </w14:textFill>
              </w:rPr>
              <w:t>招标代理服务费</w:t>
            </w:r>
            <w:r>
              <w:rPr>
                <w:rFonts w:hint="eastAsia"/>
                <w:color w:val="000000" w:themeColor="text1"/>
                <w:sz w:val="24"/>
                <w:szCs w:val="22"/>
                <w:highlight w:val="none"/>
                <w:lang w:val="en-US" w:eastAsia="zh-CN"/>
                <w14:textFill>
                  <w14:solidFill>
                    <w14:schemeClr w14:val="tx1"/>
                  </w14:solidFill>
                </w14:textFill>
              </w:rPr>
              <w:t>按照</w:t>
            </w:r>
            <w:r>
              <w:rPr>
                <w:rFonts w:hint="eastAsia"/>
                <w:color w:val="000000" w:themeColor="text1"/>
                <w:sz w:val="24"/>
                <w:szCs w:val="22"/>
                <w:highlight w:val="none"/>
                <w:lang w:eastAsia="zh-CN"/>
                <w14:textFill>
                  <w14:solidFill>
                    <w14:schemeClr w14:val="tx1"/>
                  </w14:solidFill>
                </w14:textFill>
              </w:rPr>
              <w:t>成交额的</w:t>
            </w:r>
            <w:r>
              <w:rPr>
                <w:rFonts w:hint="eastAsia"/>
                <w:color w:val="000000" w:themeColor="text1"/>
                <w:sz w:val="24"/>
                <w:szCs w:val="22"/>
                <w:highlight w:val="none"/>
                <w:lang w:val="en-US" w:eastAsia="zh-CN"/>
                <w14:textFill>
                  <w14:solidFill>
                    <w14:schemeClr w14:val="tx1"/>
                  </w14:solidFill>
                </w14:textFill>
              </w:rPr>
              <w:t>1.5%收取，</w:t>
            </w:r>
            <w:r>
              <w:rPr>
                <w:rFonts w:hint="eastAsia" w:ascii="宋体" w:hAnsi="宋体" w:eastAsia="宋体" w:cs="Times New Roman"/>
                <w:color w:val="000000" w:themeColor="text1"/>
                <w:kern w:val="2"/>
                <w:sz w:val="24"/>
                <w:szCs w:val="24"/>
                <w:u w:val="none"/>
                <w:lang w:val="en-US" w:eastAsia="zh-CN" w:bidi="ar-SA"/>
                <w14:textFill>
                  <w14:solidFill>
                    <w14:schemeClr w14:val="tx1"/>
                  </w14:solidFill>
                </w14:textFill>
              </w:rPr>
              <w:t>由</w:t>
            </w:r>
            <w:r>
              <w:rPr>
                <w:rFonts w:hint="eastAsia" w:cs="Times New Roman"/>
                <w:color w:val="000000" w:themeColor="text1"/>
                <w:kern w:val="2"/>
                <w:sz w:val="24"/>
                <w:szCs w:val="24"/>
                <w:u w:val="none"/>
                <w:lang w:val="en-US" w:eastAsia="zh-CN" w:bidi="ar-SA"/>
                <w14:textFill>
                  <w14:solidFill>
                    <w14:schemeClr w14:val="tx1"/>
                  </w14:solidFill>
                </w14:textFill>
              </w:rPr>
              <w:t>成交</w:t>
            </w:r>
            <w:r>
              <w:rPr>
                <w:rFonts w:hint="eastAsia" w:ascii="宋体" w:hAnsi="宋体" w:eastAsia="宋体" w:cs="Times New Roman"/>
                <w:color w:val="000000" w:themeColor="text1"/>
                <w:kern w:val="2"/>
                <w:sz w:val="24"/>
                <w:szCs w:val="24"/>
                <w:u w:val="none"/>
                <w:lang w:val="en-US" w:eastAsia="zh-CN" w:bidi="ar-SA"/>
                <w14:textFill>
                  <w14:solidFill>
                    <w14:schemeClr w14:val="tx1"/>
                  </w14:solidFill>
                </w14:textFill>
              </w:rPr>
              <w:t>单位支付。</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支付形式：</w:t>
            </w:r>
            <w:r>
              <w:rPr>
                <w:rFonts w:hint="eastAsia" w:ascii="宋体" w:hAnsi="宋体" w:cs="宋体"/>
                <w:color w:val="auto"/>
                <w:sz w:val="24"/>
                <w:highlight w:val="none"/>
                <w:u w:val="single"/>
                <w:lang w:val="en-US" w:eastAsia="zh-CN"/>
              </w:rPr>
              <w:t>电汇</w:t>
            </w:r>
          </w:p>
          <w:p>
            <w:pPr>
              <w:keepNext w:val="0"/>
              <w:keepLines w:val="0"/>
              <w:pageBreakBefore w:val="0"/>
              <w:widowControl w:val="0"/>
              <w:kinsoku/>
              <w:wordWrap/>
              <w:overflowPunct/>
              <w:topLinePunct w:val="0"/>
              <w:autoSpaceDE/>
              <w:autoSpaceDN/>
              <w:bidi w:val="0"/>
              <w:adjustRightInd w:val="0"/>
              <w:snapToGrid w:val="0"/>
              <w:spacing w:line="480" w:lineRule="exact"/>
              <w:textAlignment w:val="auto"/>
              <w:rPr>
                <w:rFonts w:ascii="宋体" w:hAnsi="宋体" w:cs="宋体"/>
                <w:sz w:val="24"/>
                <w:u w:val="single"/>
              </w:rPr>
            </w:pPr>
            <w:r>
              <w:rPr>
                <w:rFonts w:hint="eastAsia" w:ascii="宋体" w:hAnsi="宋体" w:eastAsia="宋体" w:cs="宋体"/>
                <w:color w:val="auto"/>
                <w:sz w:val="24"/>
                <w:highlight w:val="none"/>
              </w:rPr>
              <w:t>支付时间：</w:t>
            </w:r>
            <w:r>
              <w:rPr>
                <w:rFonts w:hint="eastAsia" w:ascii="宋体" w:hAnsi="宋体" w:eastAsia="宋体" w:cs="宋体"/>
                <w:color w:val="auto"/>
                <w:sz w:val="24"/>
                <w:highlight w:val="none"/>
                <w:u w:val="single"/>
              </w:rPr>
              <w:t xml:space="preserve"> </w:t>
            </w:r>
            <w:r>
              <w:rPr>
                <w:rFonts w:hint="eastAsia" w:ascii="宋体" w:hAnsi="宋体" w:cs="宋体"/>
                <w:sz w:val="24"/>
                <w:u w:val="single"/>
              </w:rPr>
              <w:t>代理服务费由</w:t>
            </w:r>
            <w:r>
              <w:rPr>
                <w:rFonts w:hint="eastAsia" w:ascii="宋体" w:hAnsi="宋体" w:cs="宋体"/>
                <w:sz w:val="24"/>
                <w:u w:val="single"/>
                <w:lang w:eastAsia="zh-CN"/>
              </w:rPr>
              <w:t>成交</w:t>
            </w:r>
            <w:r>
              <w:rPr>
                <w:rFonts w:hint="eastAsia" w:ascii="宋体" w:hAnsi="宋体" w:cs="宋体"/>
                <w:sz w:val="24"/>
                <w:u w:val="single"/>
              </w:rPr>
              <w:t>人在</w:t>
            </w:r>
            <w:r>
              <w:rPr>
                <w:rFonts w:hint="eastAsia" w:ascii="宋体" w:hAnsi="宋体" w:cs="宋体"/>
                <w:sz w:val="24"/>
                <w:u w:val="single"/>
                <w:lang w:eastAsia="zh-CN"/>
              </w:rPr>
              <w:t>成交</w:t>
            </w:r>
            <w:r>
              <w:rPr>
                <w:rFonts w:hint="eastAsia" w:ascii="宋体" w:hAnsi="宋体" w:cs="宋体"/>
                <w:sz w:val="24"/>
                <w:u w:val="single"/>
              </w:rPr>
              <w:t>后五日内，汇至以下账户并注明项目名称。</w:t>
            </w:r>
          </w:p>
          <w:p>
            <w:pPr>
              <w:keepNext w:val="0"/>
              <w:keepLines w:val="0"/>
              <w:pageBreakBefore w:val="0"/>
              <w:widowControl w:val="0"/>
              <w:kinsoku/>
              <w:wordWrap/>
              <w:overflowPunct/>
              <w:topLinePunct w:val="0"/>
              <w:autoSpaceDE/>
              <w:autoSpaceDN/>
              <w:bidi w:val="0"/>
              <w:adjustRightInd w:val="0"/>
              <w:snapToGrid w:val="0"/>
              <w:spacing w:line="480" w:lineRule="exact"/>
              <w:textAlignment w:val="auto"/>
              <w:rPr>
                <w:rFonts w:hint="eastAsia" w:ascii="宋体" w:hAnsi="宋体" w:cs="宋体"/>
                <w:sz w:val="24"/>
                <w:u w:val="single"/>
              </w:rPr>
            </w:pPr>
            <w:r>
              <w:rPr>
                <w:highlight w:val="none"/>
                <w:u w:val="single"/>
              </w:rPr>
              <w:t>账户：</w:t>
            </w:r>
            <w:r>
              <w:rPr>
                <w:rFonts w:hint="eastAsia" w:ascii="宋体" w:hAnsi="宋体" w:cs="宋体"/>
                <w:sz w:val="24"/>
                <w:u w:val="single"/>
              </w:rPr>
              <w:t>山东大成煜鼎建设项目管理有限公司</w:t>
            </w:r>
          </w:p>
          <w:p>
            <w:pPr>
              <w:keepNext w:val="0"/>
              <w:keepLines w:val="0"/>
              <w:pageBreakBefore w:val="0"/>
              <w:widowControl w:val="0"/>
              <w:kinsoku/>
              <w:wordWrap/>
              <w:overflowPunct/>
              <w:topLinePunct w:val="0"/>
              <w:autoSpaceDE/>
              <w:autoSpaceDN/>
              <w:bidi w:val="0"/>
              <w:adjustRightInd w:val="0"/>
              <w:snapToGrid w:val="0"/>
              <w:spacing w:line="480" w:lineRule="exact"/>
              <w:textAlignment w:val="auto"/>
              <w:rPr>
                <w:rFonts w:hint="eastAsia" w:ascii="宋体" w:hAnsi="宋体" w:cs="宋体"/>
                <w:sz w:val="24"/>
                <w:u w:val="single"/>
              </w:rPr>
            </w:pPr>
            <w:r>
              <w:rPr>
                <w:rFonts w:hint="eastAsia" w:ascii="宋体" w:hAnsi="宋体" w:cs="宋体"/>
                <w:sz w:val="24"/>
                <w:u w:val="single"/>
              </w:rPr>
              <w:t>账号：</w:t>
            </w:r>
            <w:r>
              <w:rPr>
                <w:rFonts w:hint="eastAsia" w:ascii="宋体" w:hAnsi="宋体" w:cs="宋体"/>
                <w:sz w:val="24"/>
                <w:u w:val="single"/>
                <w:lang w:val="en-US" w:eastAsia="zh-CN"/>
              </w:rPr>
              <w:t>231245891771</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rPr>
            </w:pPr>
            <w:r>
              <w:rPr>
                <w:rFonts w:hint="eastAsia" w:ascii="宋体" w:hAnsi="宋体" w:cs="宋体"/>
                <w:sz w:val="24"/>
                <w:u w:val="single"/>
              </w:rPr>
              <w:t>开户行：</w:t>
            </w:r>
            <w:r>
              <w:rPr>
                <w:rFonts w:hint="eastAsia" w:ascii="宋体" w:hAnsi="宋体" w:cs="宋体"/>
                <w:sz w:val="24"/>
                <w:u w:val="single"/>
                <w:lang w:eastAsia="zh-CN"/>
              </w:rPr>
              <w:t>中国银行股份有限公司淄博新区支行</w:t>
            </w:r>
            <w:r>
              <w:rPr>
                <w:rFonts w:hint="eastAsia" w:ascii="宋体" w:hAnsi="宋体" w:eastAsia="宋体" w:cs="宋体"/>
                <w:color w:val="auto"/>
                <w:sz w:val="24"/>
                <w:highlight w:val="none"/>
                <w:u w:val="single"/>
              </w:rPr>
              <w:t xml:space="preserve">      </w:t>
            </w:r>
          </w:p>
        </w:tc>
      </w:tr>
      <w:tr>
        <w:tblPrEx>
          <w:tblCellMar>
            <w:top w:w="0" w:type="dxa"/>
            <w:left w:w="10" w:type="dxa"/>
            <w:bottom w:w="0" w:type="dxa"/>
            <w:right w:w="10" w:type="dxa"/>
          </w:tblCellMar>
        </w:tblPrEx>
        <w:trPr>
          <w:trHeight w:val="600" w:hRule="atLeast"/>
        </w:trPr>
        <w:tc>
          <w:tcPr>
            <w:tcW w:w="1021"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560" w:lineRule="exact"/>
              <w:jc w:val="center"/>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44</w:t>
            </w:r>
          </w:p>
        </w:tc>
        <w:tc>
          <w:tcPr>
            <w:tcW w:w="7287"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560" w:lineRule="exact"/>
              <w:ind w:left="710" w:leftChars="-23" w:hanging="758" w:hangingChars="316"/>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采购文件</w:t>
            </w:r>
            <w:r>
              <w:rPr>
                <w:rFonts w:hint="eastAsia" w:ascii="宋体" w:hAnsi="宋体" w:eastAsia="宋体" w:cs="宋体"/>
                <w:color w:val="auto"/>
                <w:sz w:val="24"/>
                <w:highlight w:val="none"/>
              </w:rPr>
              <w:t>解释权：</w:t>
            </w:r>
            <w:r>
              <w:rPr>
                <w:rFonts w:hint="eastAsia" w:ascii="宋体" w:hAnsi="宋体"/>
                <w:sz w:val="24"/>
              </w:rPr>
              <w:t>解释权归采购人或采购代理机构。</w:t>
            </w:r>
          </w:p>
        </w:tc>
      </w:tr>
      <w:tr>
        <w:tblPrEx>
          <w:tblCellMar>
            <w:top w:w="0" w:type="dxa"/>
            <w:left w:w="10" w:type="dxa"/>
            <w:bottom w:w="0" w:type="dxa"/>
            <w:right w:w="10" w:type="dxa"/>
          </w:tblCellMar>
        </w:tblPrEx>
        <w:trPr>
          <w:trHeight w:val="600" w:hRule="atLeast"/>
        </w:trPr>
        <w:tc>
          <w:tcPr>
            <w:tcW w:w="8308" w:type="dxa"/>
            <w:gridSpan w:val="2"/>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560" w:lineRule="exact"/>
              <w:ind w:firstLine="720"/>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适用于本供应商须知的额外增加的变动：</w:t>
            </w:r>
          </w:p>
        </w:tc>
      </w:tr>
      <w:tr>
        <w:tblPrEx>
          <w:tblCellMar>
            <w:top w:w="0" w:type="dxa"/>
            <w:left w:w="10" w:type="dxa"/>
            <w:bottom w:w="0" w:type="dxa"/>
            <w:right w:w="10" w:type="dxa"/>
          </w:tblCellMar>
        </w:tblPrEx>
        <w:trPr>
          <w:trHeight w:val="600" w:hRule="atLeast"/>
        </w:trPr>
        <w:tc>
          <w:tcPr>
            <w:tcW w:w="1021"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7287"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adjustRightInd w:val="0"/>
              <w:snapToGrid w:val="0"/>
              <w:spacing w:line="360" w:lineRule="auto"/>
              <w:rPr>
                <w:sz w:val="24"/>
              </w:rPr>
            </w:pPr>
            <w:r>
              <w:rPr>
                <w:rFonts w:hint="eastAsia"/>
                <w:b/>
                <w:bCs/>
                <w:sz w:val="24"/>
                <w:lang w:eastAsia="zh-CN"/>
              </w:rPr>
              <w:t>供应商</w:t>
            </w:r>
            <w:r>
              <w:rPr>
                <w:rFonts w:hint="eastAsia"/>
                <w:b/>
                <w:bCs/>
                <w:sz w:val="24"/>
              </w:rPr>
              <w:t>资格条件</w:t>
            </w:r>
            <w:r>
              <w:rPr>
                <w:rFonts w:hint="eastAsia"/>
                <w:sz w:val="24"/>
              </w:rPr>
              <w:t>（提供以下资料原件扫描件）：</w:t>
            </w:r>
          </w:p>
          <w:p>
            <w:pPr>
              <w:adjustRightInd w:val="0"/>
              <w:snapToGrid w:val="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1、加载统一社会信用代码的《营业执照》原件扫描件；</w:t>
            </w:r>
            <w:r>
              <w:rPr>
                <w:rFonts w:hint="eastAsia" w:ascii="宋体" w:hAnsi="宋体"/>
                <w:b w:val="0"/>
                <w:bCs/>
                <w:color w:val="000000" w:themeColor="text1"/>
                <w:sz w:val="24"/>
                <w:szCs w:val="24"/>
                <w:lang w:val="en-US" w:eastAsia="zh-CN"/>
                <w14:textFill>
                  <w14:solidFill>
                    <w14:schemeClr w14:val="tx1"/>
                  </w14:solidFill>
                </w14:textFill>
              </w:rPr>
              <w:t>（注：2018 年 1 月 1 日起，企业一律使用加载统一社会信用代码的营业执照，原加载注册号的营业执照不再有效）</w:t>
            </w:r>
          </w:p>
          <w:p>
            <w:pPr>
              <w:adjustRightInd w:val="0"/>
              <w:snapToGrid w:val="0"/>
              <w:spacing w:line="360" w:lineRule="auto"/>
              <w:rPr>
                <w:rFonts w:hint="eastAsia" w:ascii="宋体" w:hAnsi="宋体" w:eastAsia="宋体" w:cs="Times New Roman"/>
                <w:color w:val="000000" w:themeColor="text1"/>
                <w:sz w:val="24"/>
                <w:szCs w:val="22"/>
                <w14:textFill>
                  <w14:solidFill>
                    <w14:schemeClr w14:val="tx1"/>
                  </w14:solidFill>
                </w14:textFill>
              </w:rPr>
            </w:pPr>
            <w:r>
              <w:rPr>
                <w:rFonts w:hint="eastAsia" w:ascii="宋体" w:hAnsi="宋体" w:eastAsia="宋体" w:cs="Times New Roman"/>
                <w:color w:val="000000" w:themeColor="text1"/>
                <w:sz w:val="24"/>
                <w:szCs w:val="22"/>
                <w14:textFill>
                  <w14:solidFill>
                    <w14:schemeClr w14:val="tx1"/>
                  </w14:solidFill>
                </w14:textFill>
              </w:rPr>
              <w:t>2、政府采购供应商信</w:t>
            </w:r>
            <w:bookmarkStart w:id="182" w:name="_GoBack"/>
            <w:bookmarkEnd w:id="182"/>
            <w:r>
              <w:rPr>
                <w:rFonts w:hint="eastAsia" w:ascii="宋体" w:hAnsi="宋体" w:eastAsia="宋体" w:cs="Times New Roman"/>
                <w:color w:val="000000" w:themeColor="text1"/>
                <w:sz w:val="24"/>
                <w:szCs w:val="22"/>
                <w14:textFill>
                  <w14:solidFill>
                    <w14:schemeClr w14:val="tx1"/>
                  </w14:solidFill>
                </w14:textFill>
              </w:rPr>
              <w:t>用承诺书原件扫描件；</w:t>
            </w:r>
          </w:p>
          <w:p>
            <w:pPr>
              <w:adjustRightInd w:val="0"/>
              <w:snapToGrid w:val="0"/>
              <w:spacing w:line="360" w:lineRule="auto"/>
              <w:ind w:firstLine="240" w:firstLineChars="100"/>
              <w:rPr>
                <w:rFonts w:hint="eastAsia" w:ascii="宋体" w:hAnsi="宋体" w:eastAsia="宋体" w:cs="Times New Roman"/>
                <w:color w:val="000000" w:themeColor="text1"/>
                <w:sz w:val="24"/>
                <w:szCs w:val="22"/>
                <w14:textFill>
                  <w14:solidFill>
                    <w14:schemeClr w14:val="tx1"/>
                  </w14:solidFill>
                </w14:textFill>
              </w:rPr>
            </w:pPr>
            <w:r>
              <w:rPr>
                <w:rFonts w:hint="eastAsia" w:ascii="宋体" w:hAnsi="宋体" w:eastAsia="宋体" w:cs="Times New Roman"/>
                <w:color w:val="000000" w:themeColor="text1"/>
                <w:sz w:val="24"/>
                <w:szCs w:val="22"/>
                <w14:textFill>
                  <w14:solidFill>
                    <w14:schemeClr w14:val="tx1"/>
                  </w14:solidFill>
                </w14:textFill>
              </w:rPr>
              <w:t>2.1承诺具有良好的商业信誉和健全的财务会计制度；</w:t>
            </w:r>
          </w:p>
          <w:p>
            <w:pPr>
              <w:adjustRightInd w:val="0"/>
              <w:snapToGrid w:val="0"/>
              <w:spacing w:line="360" w:lineRule="auto"/>
              <w:ind w:firstLine="240" w:firstLineChars="100"/>
              <w:rPr>
                <w:rFonts w:hint="eastAsia" w:ascii="宋体" w:hAnsi="宋体" w:eastAsia="宋体" w:cs="Times New Roman"/>
                <w:color w:val="000000" w:themeColor="text1"/>
                <w:sz w:val="24"/>
                <w:szCs w:val="22"/>
                <w14:textFill>
                  <w14:solidFill>
                    <w14:schemeClr w14:val="tx1"/>
                  </w14:solidFill>
                </w14:textFill>
              </w:rPr>
            </w:pPr>
            <w:r>
              <w:rPr>
                <w:rFonts w:hint="eastAsia" w:ascii="宋体" w:hAnsi="宋体" w:eastAsia="宋体" w:cs="Times New Roman"/>
                <w:color w:val="000000" w:themeColor="text1"/>
                <w:sz w:val="24"/>
                <w:szCs w:val="22"/>
                <w14:textFill>
                  <w14:solidFill>
                    <w14:schemeClr w14:val="tx1"/>
                  </w14:solidFill>
                </w14:textFill>
              </w:rPr>
              <w:t>2.2承诺依法缴纳税收和社会保障资金；</w:t>
            </w:r>
          </w:p>
          <w:p>
            <w:pPr>
              <w:adjustRightInd w:val="0"/>
              <w:snapToGrid w:val="0"/>
              <w:spacing w:line="360" w:lineRule="auto"/>
              <w:ind w:firstLine="240" w:firstLineChars="100"/>
              <w:rPr>
                <w:rFonts w:hint="eastAsia" w:ascii="宋体" w:hAnsi="宋体" w:eastAsia="宋体" w:cs="Times New Roman"/>
                <w:color w:val="000000" w:themeColor="text1"/>
                <w:sz w:val="24"/>
                <w:szCs w:val="22"/>
                <w14:textFill>
                  <w14:solidFill>
                    <w14:schemeClr w14:val="tx1"/>
                  </w14:solidFill>
                </w14:textFill>
              </w:rPr>
            </w:pPr>
            <w:r>
              <w:rPr>
                <w:rFonts w:hint="eastAsia" w:ascii="宋体" w:hAnsi="宋体" w:eastAsia="宋体" w:cs="Times New Roman"/>
                <w:color w:val="000000" w:themeColor="text1"/>
                <w:sz w:val="24"/>
                <w:szCs w:val="22"/>
                <w14:textFill>
                  <w14:solidFill>
                    <w14:schemeClr w14:val="tx1"/>
                  </w14:solidFill>
                </w14:textFill>
              </w:rPr>
              <w:t>2.3承诺参加政府采购活动前三年内，在经营活动中没有重大违法记录；</w:t>
            </w:r>
          </w:p>
          <w:p>
            <w:pPr>
              <w:adjustRightInd w:val="0"/>
              <w:snapToGrid w:val="0"/>
              <w:spacing w:line="360" w:lineRule="auto"/>
              <w:ind w:firstLine="240" w:firstLineChars="100"/>
              <w:rPr>
                <w:rFonts w:hint="eastAsia" w:ascii="宋体" w:hAnsi="宋体" w:eastAsia="宋体" w:cs="Times New Roman"/>
                <w:color w:val="000000" w:themeColor="text1"/>
                <w:sz w:val="24"/>
                <w:szCs w:val="22"/>
                <w14:textFill>
                  <w14:solidFill>
                    <w14:schemeClr w14:val="tx1"/>
                  </w14:solidFill>
                </w14:textFill>
              </w:rPr>
            </w:pPr>
            <w:r>
              <w:rPr>
                <w:rFonts w:hint="eastAsia" w:ascii="宋体" w:hAnsi="宋体" w:eastAsia="宋体" w:cs="Times New Roman"/>
                <w:color w:val="000000" w:themeColor="text1"/>
                <w:sz w:val="24"/>
                <w:szCs w:val="22"/>
                <w14:textFill>
                  <w14:solidFill>
                    <w14:schemeClr w14:val="tx1"/>
                  </w14:solidFill>
                </w14:textFill>
              </w:rPr>
              <w:t>注：只有供应商被处以责令停产停业、暂扣或者吊销许可证或者执照、较大数额的罚款等行政处罚的，才属于《政府采购法》第二十二条第一款第五项规定的“重大违法记录”。</w:t>
            </w:r>
          </w:p>
          <w:p>
            <w:pPr>
              <w:adjustRightInd w:val="0"/>
              <w:snapToGrid w:val="0"/>
              <w:spacing w:line="360" w:lineRule="auto"/>
              <w:ind w:firstLine="240" w:firstLineChars="100"/>
              <w:rPr>
                <w:rFonts w:hint="eastAsia" w:ascii="宋体" w:hAnsi="宋体" w:eastAsia="宋体" w:cs="Times New Roman"/>
                <w:color w:val="000000" w:themeColor="text1"/>
                <w:sz w:val="24"/>
                <w:szCs w:val="22"/>
                <w14:textFill>
                  <w14:solidFill>
                    <w14:schemeClr w14:val="tx1"/>
                  </w14:solidFill>
                </w14:textFill>
              </w:rPr>
            </w:pPr>
            <w:bookmarkStart w:id="13" w:name="OLE_LINK5"/>
            <w:r>
              <w:rPr>
                <w:rFonts w:hint="eastAsia" w:ascii="宋体" w:hAnsi="宋体" w:eastAsia="宋体" w:cs="Times New Roman"/>
                <w:color w:val="000000" w:themeColor="text1"/>
                <w:sz w:val="24"/>
                <w:szCs w:val="22"/>
                <w:lang w:val="en-US" w:eastAsia="zh-CN"/>
                <w14:textFill>
                  <w14:solidFill>
                    <w14:schemeClr w14:val="tx1"/>
                  </w14:solidFill>
                </w14:textFill>
              </w:rPr>
              <w:t>3、</w:t>
            </w:r>
            <w:r>
              <w:rPr>
                <w:rFonts w:hint="eastAsia" w:ascii="宋体" w:hAnsi="宋体" w:eastAsia="宋体" w:cs="Times New Roman"/>
                <w:color w:val="000000" w:themeColor="text1"/>
                <w:sz w:val="24"/>
                <w:szCs w:val="22"/>
                <w14:textFill>
                  <w14:solidFill>
                    <w14:schemeClr w14:val="tx1"/>
                  </w14:solidFill>
                </w14:textFill>
              </w:rPr>
              <w:t>法定代表人身份证明书、身份证原件扫描件（如委托授权代表人的，则需提供法定代表人授权委托书、被授权人身份证的原件扫描件）；</w:t>
            </w:r>
            <w:bookmarkEnd w:id="13"/>
          </w:p>
          <w:p>
            <w:pPr>
              <w:adjustRightInd w:val="0"/>
              <w:snapToGrid w:val="0"/>
              <w:spacing w:line="360" w:lineRule="auto"/>
              <w:ind w:firstLine="240" w:firstLineChars="100"/>
              <w:rPr>
                <w:rFonts w:hint="default"/>
                <w:lang w:val="en-US" w:eastAsia="zh-CN"/>
              </w:rPr>
            </w:pPr>
            <w:r>
              <w:rPr>
                <w:rFonts w:hint="eastAsia" w:ascii="宋体" w:hAnsi="宋体" w:eastAsia="宋体" w:cs="Times New Roman"/>
                <w:color w:val="000000" w:themeColor="text1"/>
                <w:sz w:val="24"/>
                <w:szCs w:val="22"/>
                <w:lang w:val="en-US" w:eastAsia="zh-CN"/>
                <w14:textFill>
                  <w14:solidFill>
                    <w14:schemeClr w14:val="tx1"/>
                  </w14:solidFill>
                </w14:textFill>
              </w:rPr>
              <w:t>4、有效的《劳务派遣经营许可证》或劳务派遣备案通知书（或由发证机关或公证机关出具的证明）</w:t>
            </w:r>
            <w:r>
              <w:rPr>
                <w:rFonts w:hint="eastAsia" w:ascii="宋体" w:hAnsi="宋体" w:eastAsia="宋体" w:cs="Times New Roman"/>
                <w:color w:val="000000" w:themeColor="text1"/>
                <w:sz w:val="24"/>
                <w:szCs w:val="22"/>
                <w14:textFill>
                  <w14:solidFill>
                    <w14:schemeClr w14:val="tx1"/>
                  </w14:solidFill>
                </w14:textFill>
              </w:rPr>
              <w:t>原件扫描件。</w:t>
            </w:r>
          </w:p>
        </w:tc>
      </w:tr>
      <w:tr>
        <w:tblPrEx>
          <w:tblCellMar>
            <w:top w:w="0" w:type="dxa"/>
            <w:left w:w="10" w:type="dxa"/>
            <w:bottom w:w="0" w:type="dxa"/>
            <w:right w:w="10" w:type="dxa"/>
          </w:tblCellMar>
        </w:tblPrEx>
        <w:trPr>
          <w:trHeight w:val="600" w:hRule="atLeast"/>
        </w:trPr>
        <w:tc>
          <w:tcPr>
            <w:tcW w:w="1021"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7287"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560" w:lineRule="exact"/>
              <w:ind w:left="710" w:leftChars="-23" w:hanging="758" w:hangingChars="316"/>
              <w:textAlignment w:val="auto"/>
              <w:rPr>
                <w:rFonts w:hint="eastAsia" w:ascii="宋体" w:hAnsi="宋体" w:eastAsia="宋体" w:cs="Times New Roman"/>
                <w:sz w:val="24"/>
                <w:szCs w:val="22"/>
              </w:rPr>
            </w:pPr>
            <w:r>
              <w:rPr>
                <w:rFonts w:hint="eastAsia" w:ascii="宋体" w:hAnsi="宋体" w:eastAsia="宋体" w:cs="Times New Roman"/>
                <w:sz w:val="24"/>
                <w:szCs w:val="22"/>
              </w:rPr>
              <w:t>是否允许供应商将项目非主体、非关键性工作交由他人完成：</w:t>
            </w:r>
          </w:p>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lang w:eastAsia="zh-CN"/>
              </w:rPr>
            </w:pPr>
            <w:r>
              <w:rPr>
                <w:rFonts w:hint="eastAsia" w:ascii="宋体" w:hAnsi="宋体" w:eastAsia="宋体" w:cs="宋体"/>
                <w:b/>
                <w:color w:val="auto"/>
                <w:sz w:val="24"/>
                <w:highlight w:val="none"/>
              </w:rPr>
              <w:t>是</w:t>
            </w:r>
            <w:r>
              <w:rPr>
                <w:rFonts w:hint="eastAsia" w:ascii="宋体" w:hAnsi="宋体" w:cs="宋体"/>
                <w:b/>
                <w:color w:val="auto"/>
                <w:sz w:val="24"/>
                <w:highlight w:val="none"/>
                <w:lang w:eastAsia="zh-CN"/>
              </w:rPr>
              <w:t>□</w:t>
            </w:r>
            <w:r>
              <w:rPr>
                <w:rFonts w:hint="eastAsia" w:ascii="宋体" w:hAnsi="宋体" w:eastAsia="宋体" w:cs="宋体"/>
                <w:b/>
                <w:color w:val="auto"/>
                <w:sz w:val="24"/>
                <w:highlight w:val="none"/>
              </w:rPr>
              <w:t xml:space="preserve"> 否</w:t>
            </w:r>
            <w:r>
              <w:rPr>
                <w:rFonts w:hint="eastAsia" w:ascii="宋体" w:hAnsi="宋体" w:cs="宋体"/>
                <w:b/>
                <w:color w:val="auto"/>
                <w:sz w:val="24"/>
                <w:highlight w:val="none"/>
                <w:lang w:eastAsia="zh-CN"/>
              </w:rPr>
              <w:t>☑</w:t>
            </w:r>
          </w:p>
        </w:tc>
      </w:tr>
      <w:tr>
        <w:tblPrEx>
          <w:tblCellMar>
            <w:top w:w="0" w:type="dxa"/>
            <w:left w:w="10" w:type="dxa"/>
            <w:bottom w:w="0" w:type="dxa"/>
            <w:right w:w="10" w:type="dxa"/>
          </w:tblCellMar>
        </w:tblPrEx>
        <w:trPr>
          <w:trHeight w:val="600" w:hRule="atLeast"/>
        </w:trPr>
        <w:tc>
          <w:tcPr>
            <w:tcW w:w="1021"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w:t>
            </w:r>
          </w:p>
        </w:tc>
        <w:tc>
          <w:tcPr>
            <w:tcW w:w="7287"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adjustRightInd w:val="0"/>
              <w:snapToGrid w:val="0"/>
              <w:spacing w:line="360" w:lineRule="auto"/>
              <w:ind w:firstLine="240" w:firstLineChars="100"/>
              <w:rPr>
                <w:rFonts w:ascii="宋体" w:hAnsi="宋体" w:cs="宋体"/>
                <w:kern w:val="0"/>
                <w:sz w:val="24"/>
              </w:rPr>
            </w:pPr>
            <w:r>
              <w:rPr>
                <w:rFonts w:hint="eastAsia" w:ascii="宋体" w:hAnsi="宋体" w:cs="宋体"/>
                <w:kern w:val="0"/>
                <w:sz w:val="24"/>
              </w:rPr>
              <w:t>1、加密的电子</w:t>
            </w:r>
            <w:r>
              <w:rPr>
                <w:rFonts w:hint="eastAsia" w:ascii="宋体" w:hAnsi="宋体" w:cs="宋体"/>
                <w:kern w:val="0"/>
                <w:sz w:val="24"/>
                <w:lang w:eastAsia="zh-CN"/>
              </w:rPr>
              <w:t>报价</w:t>
            </w:r>
            <w:r>
              <w:rPr>
                <w:rFonts w:hint="eastAsia" w:ascii="宋体" w:hAnsi="宋体" w:cs="宋体"/>
                <w:kern w:val="0"/>
                <w:sz w:val="24"/>
              </w:rPr>
              <w:t>文件（文件格式为.zbtf），在</w:t>
            </w:r>
            <w:r>
              <w:rPr>
                <w:rFonts w:hint="eastAsia" w:ascii="宋体" w:hAnsi="宋体" w:cs="宋体"/>
                <w:kern w:val="0"/>
                <w:sz w:val="24"/>
                <w:lang w:eastAsia="zh-CN"/>
              </w:rPr>
              <w:t>报价</w:t>
            </w:r>
            <w:r>
              <w:rPr>
                <w:rFonts w:hint="eastAsia" w:ascii="宋体" w:hAnsi="宋体" w:cs="宋体"/>
                <w:kern w:val="0"/>
                <w:sz w:val="24"/>
              </w:rPr>
              <w:t xml:space="preserve">截止时间前通过淄博市公共资源交易平台上传； </w:t>
            </w:r>
          </w:p>
          <w:p>
            <w:pPr>
              <w:pageBreakBefore w:val="0"/>
              <w:kinsoku/>
              <w:wordWrap/>
              <w:overflowPunct/>
              <w:topLinePunct w:val="0"/>
              <w:bidi w:val="0"/>
              <w:spacing w:line="560" w:lineRule="exact"/>
              <w:ind w:firstLine="241" w:firstLineChars="100"/>
              <w:textAlignment w:val="auto"/>
              <w:rPr>
                <w:rFonts w:hint="eastAsia" w:ascii="宋体" w:hAnsi="宋体" w:eastAsia="宋体" w:cs="宋体"/>
                <w:color w:val="auto"/>
                <w:sz w:val="24"/>
                <w:highlight w:val="none"/>
              </w:rPr>
            </w:pPr>
            <w:r>
              <w:rPr>
                <w:rFonts w:hint="eastAsia" w:ascii="宋体" w:hAnsi="宋体" w:cs="宋体"/>
                <w:b/>
                <w:bCs/>
                <w:kern w:val="0"/>
                <w:sz w:val="24"/>
              </w:rPr>
              <w:t>2、</w:t>
            </w:r>
            <w:r>
              <w:rPr>
                <w:rFonts w:hint="eastAsia" w:ascii="宋体" w:hAnsi="宋体" w:cs="宋体"/>
                <w:b/>
                <w:bCs/>
                <w:kern w:val="0"/>
                <w:sz w:val="24"/>
                <w:lang w:eastAsia="zh-CN"/>
              </w:rPr>
              <w:t>供应商成交</w:t>
            </w:r>
            <w:r>
              <w:rPr>
                <w:rFonts w:hint="eastAsia" w:ascii="宋体" w:hAnsi="宋体" w:cs="宋体"/>
                <w:b/>
                <w:bCs/>
                <w:kern w:val="0"/>
                <w:sz w:val="24"/>
              </w:rPr>
              <w:t>后3日内提供纸质版</w:t>
            </w:r>
            <w:r>
              <w:rPr>
                <w:rFonts w:hint="eastAsia" w:ascii="宋体" w:hAnsi="宋体" w:cs="宋体"/>
                <w:b/>
                <w:bCs/>
                <w:kern w:val="0"/>
                <w:sz w:val="24"/>
                <w:lang w:eastAsia="zh-CN"/>
              </w:rPr>
              <w:t>报价</w:t>
            </w:r>
            <w:r>
              <w:rPr>
                <w:rFonts w:hint="eastAsia" w:ascii="宋体" w:hAnsi="宋体" w:cs="宋体"/>
                <w:b/>
                <w:bCs/>
                <w:kern w:val="0"/>
                <w:sz w:val="24"/>
              </w:rPr>
              <w:t>文件一式</w:t>
            </w:r>
            <w:r>
              <w:rPr>
                <w:rFonts w:hint="eastAsia" w:ascii="宋体" w:hAnsi="宋体" w:cs="宋体"/>
                <w:b/>
                <w:bCs/>
                <w:kern w:val="0"/>
                <w:sz w:val="24"/>
                <w:lang w:eastAsia="zh-CN"/>
              </w:rPr>
              <w:t>二</w:t>
            </w:r>
            <w:r>
              <w:rPr>
                <w:rFonts w:hint="eastAsia" w:ascii="宋体" w:hAnsi="宋体" w:cs="宋体"/>
                <w:b/>
                <w:bCs/>
                <w:kern w:val="0"/>
                <w:sz w:val="24"/>
              </w:rPr>
              <w:t>份，其中正本一份，副本</w:t>
            </w:r>
            <w:r>
              <w:rPr>
                <w:rFonts w:hint="eastAsia" w:ascii="宋体" w:hAnsi="宋体" w:cs="宋体"/>
                <w:b/>
                <w:bCs/>
                <w:kern w:val="0"/>
                <w:sz w:val="24"/>
                <w:lang w:eastAsia="zh-CN"/>
              </w:rPr>
              <w:t>一</w:t>
            </w:r>
            <w:r>
              <w:rPr>
                <w:rFonts w:hint="eastAsia" w:ascii="宋体" w:hAnsi="宋体" w:cs="宋体"/>
                <w:b/>
                <w:bCs/>
                <w:kern w:val="0"/>
                <w:sz w:val="24"/>
              </w:rPr>
              <w:t>份。</w:t>
            </w:r>
            <w:r>
              <w:rPr>
                <w:rFonts w:hint="eastAsia" w:ascii="宋体" w:hAnsi="宋体" w:cs="宋体"/>
                <w:b/>
                <w:bCs/>
                <w:kern w:val="0"/>
                <w:sz w:val="24"/>
                <w:lang w:eastAsia="zh-CN"/>
              </w:rPr>
              <w:t>报价</w:t>
            </w:r>
            <w:r>
              <w:rPr>
                <w:rFonts w:hint="eastAsia" w:ascii="宋体" w:hAnsi="宋体" w:cs="宋体"/>
                <w:b/>
                <w:bCs/>
                <w:kern w:val="0"/>
                <w:sz w:val="24"/>
              </w:rPr>
              <w:t>文件应字迹清楚、内容齐全、数字准确、不应有涂改增删处。如修改时，修改处须有</w:t>
            </w:r>
            <w:r>
              <w:rPr>
                <w:rFonts w:hint="eastAsia" w:ascii="宋体" w:hAnsi="宋体" w:cs="宋体"/>
                <w:b/>
                <w:bCs/>
                <w:kern w:val="0"/>
                <w:sz w:val="24"/>
                <w:lang w:eastAsia="zh-CN"/>
              </w:rPr>
              <w:t>报价</w:t>
            </w:r>
            <w:r>
              <w:rPr>
                <w:rFonts w:hint="eastAsia" w:ascii="宋体" w:hAnsi="宋体" w:cs="宋体"/>
                <w:b/>
                <w:bCs/>
                <w:kern w:val="0"/>
                <w:sz w:val="24"/>
              </w:rPr>
              <w:t>文件全权代表签章。</w:t>
            </w:r>
            <w:r>
              <w:rPr>
                <w:rFonts w:hint="eastAsia" w:ascii="宋体" w:hAnsi="宋体" w:cs="宋体"/>
                <w:b/>
                <w:bCs/>
                <w:kern w:val="0"/>
                <w:sz w:val="24"/>
                <w:lang w:eastAsia="zh-CN"/>
              </w:rPr>
              <w:t>报价</w:t>
            </w:r>
            <w:r>
              <w:rPr>
                <w:rFonts w:hint="eastAsia" w:ascii="宋体" w:hAnsi="宋体" w:cs="宋体"/>
                <w:b/>
                <w:bCs/>
                <w:kern w:val="0"/>
                <w:sz w:val="24"/>
              </w:rPr>
              <w:t>文件必须用不褪色的墨水填写或打印，并注明“正本”、“副本”字样。</w:t>
            </w:r>
            <w:r>
              <w:rPr>
                <w:rFonts w:hint="eastAsia" w:ascii="宋体" w:hAnsi="宋体" w:cs="宋体"/>
                <w:b/>
                <w:bCs/>
                <w:kern w:val="0"/>
                <w:sz w:val="24"/>
                <w:lang w:eastAsia="zh-CN"/>
              </w:rPr>
              <w:t>报价</w:t>
            </w:r>
            <w:r>
              <w:rPr>
                <w:rFonts w:hint="eastAsia" w:ascii="宋体" w:hAnsi="宋体" w:cs="宋体"/>
                <w:b/>
                <w:bCs/>
                <w:kern w:val="0"/>
                <w:sz w:val="24"/>
              </w:rPr>
              <w:t>文件正副本均须采用A4纸装订且胶装成册，不得出现散页、重页、掉页现象，不得采用活页夹装订）。</w:t>
            </w:r>
          </w:p>
        </w:tc>
      </w:tr>
      <w:tr>
        <w:tblPrEx>
          <w:tblCellMar>
            <w:top w:w="0" w:type="dxa"/>
            <w:left w:w="10" w:type="dxa"/>
            <w:bottom w:w="0" w:type="dxa"/>
            <w:right w:w="10" w:type="dxa"/>
          </w:tblCellMar>
        </w:tblPrEx>
        <w:trPr>
          <w:trHeight w:val="600" w:hRule="atLeast"/>
        </w:trPr>
        <w:tc>
          <w:tcPr>
            <w:tcW w:w="8308" w:type="dxa"/>
            <w:gridSpan w:val="2"/>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color w:val="auto"/>
                <w:sz w:val="24"/>
                <w:highlight w:val="none"/>
              </w:rPr>
              <w:t xml:space="preserve"> </w:t>
            </w:r>
            <w:r>
              <w:rPr>
                <w:rFonts w:hint="eastAsia" w:ascii="宋体" w:hAnsi="宋体"/>
                <w:color w:val="auto"/>
                <w:sz w:val="24"/>
                <w:highlight w:val="none"/>
                <w:lang w:val="en-US" w:eastAsia="zh-CN"/>
              </w:rPr>
              <w:t>其他</w:t>
            </w:r>
          </w:p>
        </w:tc>
      </w:tr>
      <w:tr>
        <w:tblPrEx>
          <w:tblCellMar>
            <w:top w:w="0" w:type="dxa"/>
            <w:left w:w="10" w:type="dxa"/>
            <w:bottom w:w="0" w:type="dxa"/>
            <w:right w:w="10" w:type="dxa"/>
          </w:tblCellMar>
        </w:tblPrEx>
        <w:trPr>
          <w:trHeight w:val="600" w:hRule="atLeast"/>
        </w:trPr>
        <w:tc>
          <w:tcPr>
            <w:tcW w:w="1021"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p>
        </w:tc>
        <w:tc>
          <w:tcPr>
            <w:tcW w:w="7287"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560" w:lineRule="exact"/>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付款途径：</w:t>
            </w:r>
            <w:r>
              <w:rPr>
                <w:rFonts w:hint="eastAsia" w:ascii="宋体" w:hAnsi="宋体" w:cs="宋体"/>
                <w:color w:val="000000" w:themeColor="text1"/>
                <w:sz w:val="24"/>
                <w:highlight w:val="none"/>
                <w:lang w:eastAsia="zh-CN"/>
                <w14:textFill>
                  <w14:solidFill>
                    <w14:schemeClr w14:val="tx1"/>
                  </w14:solidFill>
                </w14:textFill>
              </w:rPr>
              <w:t>财政拨款</w:t>
            </w:r>
          </w:p>
        </w:tc>
      </w:tr>
      <w:tr>
        <w:tblPrEx>
          <w:tblCellMar>
            <w:top w:w="0" w:type="dxa"/>
            <w:left w:w="10" w:type="dxa"/>
            <w:bottom w:w="0" w:type="dxa"/>
            <w:right w:w="10" w:type="dxa"/>
          </w:tblCellMar>
        </w:tblPrEx>
        <w:trPr>
          <w:trHeight w:val="600" w:hRule="atLeast"/>
        </w:trPr>
        <w:tc>
          <w:tcPr>
            <w:tcW w:w="1021"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2</w:t>
            </w:r>
          </w:p>
        </w:tc>
        <w:tc>
          <w:tcPr>
            <w:tcW w:w="7287"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560" w:lineRule="exact"/>
              <w:textAlignment w:val="auto"/>
              <w:rPr>
                <w:rFonts w:hint="eastAsia" w:ascii="宋体" w:hAnsi="宋体" w:eastAsia="宋体" w:cs="宋体"/>
                <w:color w:val="auto"/>
                <w:highlight w:val="none"/>
              </w:rPr>
            </w:pPr>
            <w:r>
              <w:rPr>
                <w:rFonts w:hint="eastAsia" w:ascii="宋体" w:hAnsi="宋体" w:eastAsia="宋体" w:cs="宋体"/>
                <w:color w:val="000000" w:themeColor="text1"/>
                <w:sz w:val="24"/>
                <w:highlight w:val="none"/>
                <w14:textFill>
                  <w14:solidFill>
                    <w14:schemeClr w14:val="tx1"/>
                  </w14:solidFill>
                </w14:textFill>
              </w:rPr>
              <w:t>付款方式：</w:t>
            </w:r>
            <w:r>
              <w:rPr>
                <w:rFonts w:hint="eastAsia" w:ascii="宋体" w:hAnsi="宋体"/>
                <w:b w:val="0"/>
                <w:bCs w:val="0"/>
                <w:color w:val="000000" w:themeColor="text1"/>
                <w:sz w:val="24"/>
                <w:szCs w:val="24"/>
                <w:u w:val="single"/>
                <w:lang w:val="en-US" w:eastAsia="zh-CN"/>
                <w14:textFill>
                  <w14:solidFill>
                    <w14:schemeClr w14:val="tx1"/>
                  </w14:solidFill>
                </w14:textFill>
              </w:rPr>
              <w:t>签订合同后甲方向乙方支付合同价款的10%，剩余合同价款</w:t>
            </w:r>
            <w:r>
              <w:rPr>
                <w:rFonts w:hint="eastAsia" w:ascii="宋体" w:hAnsi="宋体" w:cs="宋体"/>
                <w:b w:val="0"/>
                <w:bCs w:val="0"/>
                <w:color w:val="000000" w:themeColor="text1"/>
                <w:sz w:val="24"/>
                <w:szCs w:val="24"/>
                <w:highlight w:val="none"/>
                <w:u w:val="single"/>
                <w:lang w:val="en-US" w:eastAsia="zh-CN"/>
                <w14:textFill>
                  <w14:solidFill>
                    <w14:schemeClr w14:val="tx1"/>
                  </w14:solidFill>
                </w14:textFill>
              </w:rPr>
              <w:t>原</w:t>
            </w:r>
            <w:r>
              <w:rPr>
                <w:rFonts w:hint="eastAsia" w:ascii="宋体" w:hAnsi="宋体" w:cs="宋体"/>
                <w:color w:val="000000" w:themeColor="text1"/>
                <w:sz w:val="24"/>
                <w:szCs w:val="24"/>
                <w:highlight w:val="none"/>
                <w:u w:val="single"/>
                <w:lang w:val="en-US" w:eastAsia="zh-CN"/>
                <w14:textFill>
                  <w14:solidFill>
                    <w14:schemeClr w14:val="tx1"/>
                  </w14:solidFill>
                </w14:textFill>
              </w:rPr>
              <w:t>则上按月均价格每月支付一次，直至服务期满。</w:t>
            </w:r>
          </w:p>
        </w:tc>
      </w:tr>
      <w:tr>
        <w:tblPrEx>
          <w:tblCellMar>
            <w:top w:w="0" w:type="dxa"/>
            <w:left w:w="10" w:type="dxa"/>
            <w:bottom w:w="0" w:type="dxa"/>
            <w:right w:w="10" w:type="dxa"/>
          </w:tblCellMar>
        </w:tblPrEx>
        <w:trPr>
          <w:trHeight w:val="600" w:hRule="atLeast"/>
        </w:trPr>
        <w:tc>
          <w:tcPr>
            <w:tcW w:w="1021"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3</w:t>
            </w:r>
          </w:p>
        </w:tc>
        <w:tc>
          <w:tcPr>
            <w:tcW w:w="7287"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pStyle w:val="13"/>
              <w:keepNext w:val="0"/>
              <w:keepLines w:val="0"/>
              <w:pageBreakBefore w:val="0"/>
              <w:widowControl w:val="0"/>
              <w:kinsoku/>
              <w:wordWrap/>
              <w:overflowPunct/>
              <w:topLinePunct w:val="0"/>
              <w:autoSpaceDE/>
              <w:autoSpaceDN/>
              <w:bidi w:val="0"/>
              <w:spacing w:line="480" w:lineRule="exact"/>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交付日期（服务期限）：</w:t>
            </w:r>
            <w:r>
              <w:rPr>
                <w:rFonts w:hint="eastAsia" w:eastAsia="宋体" w:cs="Times New Roman"/>
                <w:color w:val="000000"/>
                <w:sz w:val="24"/>
                <w:szCs w:val="22"/>
                <w:highlight w:val="none"/>
                <w:lang w:val="en-US" w:eastAsia="zh-CN"/>
              </w:rPr>
              <w:t>自合同签订之日起一年。服务期满后，采购人可视情况续签相关服务协议。</w:t>
            </w:r>
          </w:p>
        </w:tc>
      </w:tr>
      <w:tr>
        <w:tblPrEx>
          <w:tblCellMar>
            <w:top w:w="0" w:type="dxa"/>
            <w:left w:w="10" w:type="dxa"/>
            <w:bottom w:w="0" w:type="dxa"/>
            <w:right w:w="10" w:type="dxa"/>
          </w:tblCellMar>
        </w:tblPrEx>
        <w:trPr>
          <w:trHeight w:val="600" w:hRule="atLeast"/>
        </w:trPr>
        <w:tc>
          <w:tcPr>
            <w:tcW w:w="1021"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4</w:t>
            </w:r>
          </w:p>
        </w:tc>
        <w:tc>
          <w:tcPr>
            <w:tcW w:w="7287"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560" w:lineRule="exact"/>
              <w:textAlignment w:val="auto"/>
              <w:rPr>
                <w:rFonts w:hint="default" w:ascii="宋体" w:hAnsi="宋体" w:eastAsia="宋体" w:cs="宋体"/>
                <w:color w:val="auto"/>
                <w:highlight w:val="none"/>
                <w:lang w:val="en-US" w:eastAsia="zh-CN"/>
              </w:rPr>
            </w:pPr>
            <w:r>
              <w:rPr>
                <w:rFonts w:hint="eastAsia" w:ascii="宋体" w:hAnsi="宋体" w:cs="宋体"/>
                <w:color w:val="auto"/>
                <w:sz w:val="24"/>
                <w:highlight w:val="none"/>
                <w:lang w:eastAsia="zh-CN"/>
              </w:rPr>
              <w:t>服务</w:t>
            </w:r>
            <w:r>
              <w:rPr>
                <w:rFonts w:hint="eastAsia" w:ascii="宋体" w:hAnsi="宋体" w:eastAsia="宋体" w:cs="宋体"/>
                <w:color w:val="auto"/>
                <w:sz w:val="24"/>
                <w:highlight w:val="none"/>
              </w:rPr>
              <w:t>地点：</w:t>
            </w:r>
            <w:r>
              <w:rPr>
                <w:rFonts w:hint="eastAsia" w:ascii="宋体" w:hAnsi="宋体" w:cs="宋体"/>
                <w:color w:val="auto"/>
                <w:sz w:val="24"/>
                <w:highlight w:val="none"/>
                <w:lang w:val="en-US" w:eastAsia="zh-CN"/>
              </w:rPr>
              <w:t>甲方指定地点。</w:t>
            </w:r>
          </w:p>
        </w:tc>
      </w:tr>
    </w:tbl>
    <w:p>
      <w:pPr>
        <w:keepNext/>
        <w:keepLines/>
        <w:pageBreakBefore w:val="0"/>
        <w:kinsoku/>
        <w:wordWrap/>
        <w:overflowPunct/>
        <w:topLinePunct w:val="0"/>
        <w:bidi w:val="0"/>
        <w:spacing w:line="560" w:lineRule="exact"/>
        <w:jc w:val="center"/>
        <w:textAlignment w:val="auto"/>
        <w:outlineLvl w:val="1"/>
        <w:rPr>
          <w:rFonts w:ascii="宋体" w:hAnsi="宋体" w:eastAsia="宋体" w:cs="宋体"/>
          <w:b/>
          <w:color w:val="auto"/>
          <w:sz w:val="28"/>
          <w:highlight w:val="none"/>
        </w:rPr>
      </w:pPr>
      <w:bookmarkStart w:id="14" w:name="_Toc25784_WPSOffice_Level2"/>
    </w:p>
    <w:p>
      <w:pPr>
        <w:keepNext/>
        <w:keepLines/>
        <w:pageBreakBefore w:val="0"/>
        <w:kinsoku/>
        <w:wordWrap/>
        <w:overflowPunct/>
        <w:topLinePunct w:val="0"/>
        <w:bidi w:val="0"/>
        <w:spacing w:line="560" w:lineRule="exact"/>
        <w:jc w:val="center"/>
        <w:textAlignment w:val="auto"/>
        <w:outlineLvl w:val="1"/>
        <w:rPr>
          <w:rFonts w:ascii="宋体" w:hAnsi="宋体" w:eastAsia="宋体" w:cs="宋体"/>
          <w:b/>
          <w:color w:val="auto"/>
          <w:sz w:val="28"/>
          <w:highlight w:val="none"/>
        </w:rPr>
      </w:pPr>
      <w:r>
        <w:rPr>
          <w:rFonts w:ascii="宋体" w:hAnsi="宋体" w:eastAsia="宋体" w:cs="宋体"/>
          <w:b/>
          <w:color w:val="auto"/>
          <w:sz w:val="28"/>
          <w:highlight w:val="none"/>
        </w:rPr>
        <w:br w:type="textWrapping"/>
      </w:r>
    </w:p>
    <w:p>
      <w:pPr>
        <w:rPr>
          <w:rFonts w:ascii="宋体" w:hAnsi="宋体" w:eastAsia="宋体" w:cs="宋体"/>
          <w:b/>
          <w:color w:val="auto"/>
          <w:sz w:val="28"/>
          <w:highlight w:val="none"/>
        </w:rPr>
      </w:pPr>
      <w:r>
        <w:rPr>
          <w:rFonts w:ascii="宋体" w:hAnsi="宋体" w:eastAsia="宋体" w:cs="宋体"/>
          <w:b/>
          <w:color w:val="auto"/>
          <w:sz w:val="28"/>
          <w:highlight w:val="none"/>
        </w:rPr>
        <w:br w:type="page"/>
      </w:r>
    </w:p>
    <w:p>
      <w:pPr>
        <w:keepNext/>
        <w:keepLines/>
        <w:pageBreakBefore w:val="0"/>
        <w:kinsoku/>
        <w:wordWrap/>
        <w:overflowPunct/>
        <w:topLinePunct w:val="0"/>
        <w:bidi w:val="0"/>
        <w:spacing w:line="560" w:lineRule="exact"/>
        <w:jc w:val="center"/>
        <w:textAlignment w:val="auto"/>
        <w:outlineLvl w:val="1"/>
        <w:rPr>
          <w:rFonts w:ascii="宋体" w:hAnsi="宋体" w:eastAsia="宋体" w:cs="宋体"/>
          <w:b/>
          <w:color w:val="auto"/>
          <w:sz w:val="28"/>
          <w:highlight w:val="none"/>
        </w:rPr>
      </w:pPr>
      <w:r>
        <w:rPr>
          <w:rFonts w:ascii="宋体" w:hAnsi="宋体" w:eastAsia="宋体" w:cs="宋体"/>
          <w:b/>
          <w:color w:val="auto"/>
          <w:sz w:val="28"/>
          <w:highlight w:val="none"/>
        </w:rPr>
        <w:t>一</w:t>
      </w:r>
      <w:r>
        <w:rPr>
          <w:rFonts w:hint="eastAsia" w:ascii="宋体" w:hAnsi="宋体" w:eastAsia="宋体" w:cs="宋体"/>
          <w:b/>
          <w:color w:val="auto"/>
          <w:sz w:val="28"/>
          <w:highlight w:val="none"/>
          <w:lang w:eastAsia="zh-CN"/>
        </w:rPr>
        <w:t>、</w:t>
      </w:r>
      <w:r>
        <w:rPr>
          <w:rFonts w:ascii="宋体" w:hAnsi="宋体" w:eastAsia="宋体" w:cs="宋体"/>
          <w:b/>
          <w:color w:val="auto"/>
          <w:sz w:val="28"/>
          <w:highlight w:val="none"/>
        </w:rPr>
        <w:t>总 则</w:t>
      </w:r>
      <w:bookmarkEnd w:id="14"/>
    </w:p>
    <w:p>
      <w:pPr>
        <w:keepNext/>
        <w:keepLines/>
        <w:pageBreakBefore w:val="0"/>
        <w:kinsoku/>
        <w:wordWrap/>
        <w:overflowPunct/>
        <w:topLinePunct w:val="0"/>
        <w:bidi w:val="0"/>
        <w:spacing w:line="560" w:lineRule="exact"/>
        <w:jc w:val="left"/>
        <w:textAlignment w:val="auto"/>
        <w:outlineLvl w:val="2"/>
        <w:rPr>
          <w:rFonts w:ascii="宋体" w:hAnsi="宋体" w:eastAsia="宋体" w:cs="宋体"/>
          <w:b/>
          <w:color w:val="auto"/>
          <w:sz w:val="24"/>
          <w:highlight w:val="none"/>
        </w:rPr>
      </w:pPr>
      <w:bookmarkStart w:id="15" w:name="_Toc28590_WPSOffice_Level3"/>
      <w:r>
        <w:rPr>
          <w:rFonts w:ascii="宋体" w:hAnsi="宋体" w:eastAsia="宋体" w:cs="宋体"/>
          <w:b/>
          <w:color w:val="auto"/>
          <w:sz w:val="24"/>
          <w:highlight w:val="none"/>
        </w:rPr>
        <w:t>1.采购人、采购代理机构及供应商</w:t>
      </w:r>
      <w:bookmarkEnd w:id="15"/>
    </w:p>
    <w:p>
      <w:pPr>
        <w:pageBreakBefore w:val="0"/>
        <w:tabs>
          <w:tab w:val="left" w:pos="0"/>
        </w:tabs>
        <w:kinsoku/>
        <w:wordWrap/>
        <w:overflowPunct/>
        <w:topLinePunct w:val="0"/>
        <w:bidi w:val="0"/>
        <w:spacing w:line="560" w:lineRule="exact"/>
        <w:ind w:firstLine="480" w:firstLineChars="200"/>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rPr>
        <w:t>1.1采购人：是指依法开展政府采购活动的国家机关、事业单位、团体组织。</w:t>
      </w:r>
    </w:p>
    <w:p>
      <w:pPr>
        <w:pageBreakBefore w:val="0"/>
        <w:tabs>
          <w:tab w:val="left" w:pos="0"/>
        </w:tabs>
        <w:kinsoku/>
        <w:wordWrap/>
        <w:overflowPunct/>
        <w:topLinePunct w:val="0"/>
        <w:bidi w:val="0"/>
        <w:spacing w:line="560" w:lineRule="exact"/>
        <w:ind w:firstLine="480" w:firstLineChars="200"/>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rPr>
        <w:t>本项目的采购人见</w:t>
      </w:r>
      <w:r>
        <w:rPr>
          <w:rFonts w:hint="eastAsia" w:ascii="宋体" w:hAnsi="宋体"/>
          <w:b w:val="0"/>
          <w:bCs w:val="0"/>
          <w:color w:val="auto"/>
          <w:sz w:val="24"/>
          <w:highlight w:val="none"/>
          <w:u w:val="single"/>
        </w:rPr>
        <w:t>供应商须知资料表</w:t>
      </w:r>
      <w:r>
        <w:rPr>
          <w:rFonts w:hint="eastAsia" w:ascii="宋体" w:hAnsi="宋体"/>
          <w:b w:val="0"/>
          <w:bCs w:val="0"/>
          <w:color w:val="auto"/>
          <w:sz w:val="24"/>
          <w:highlight w:val="none"/>
        </w:rPr>
        <w:t>。</w:t>
      </w:r>
    </w:p>
    <w:p>
      <w:pPr>
        <w:pageBreakBefore w:val="0"/>
        <w:tabs>
          <w:tab w:val="left" w:pos="0"/>
        </w:tabs>
        <w:kinsoku/>
        <w:wordWrap/>
        <w:overflowPunct/>
        <w:topLinePunct w:val="0"/>
        <w:bidi w:val="0"/>
        <w:spacing w:line="560" w:lineRule="exact"/>
        <w:ind w:firstLine="480" w:firstLineChars="200"/>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rPr>
        <w:t>1.2采购代理机构：是指集中采购机构或从事采购代理业务的社会中介机构。本项目的采购代理机构见</w:t>
      </w:r>
      <w:r>
        <w:rPr>
          <w:rFonts w:hint="eastAsia" w:ascii="宋体" w:hAnsi="宋体"/>
          <w:b w:val="0"/>
          <w:bCs w:val="0"/>
          <w:color w:val="auto"/>
          <w:sz w:val="24"/>
          <w:highlight w:val="none"/>
          <w:u w:val="single"/>
        </w:rPr>
        <w:t>供应商须知资料表</w:t>
      </w:r>
      <w:r>
        <w:rPr>
          <w:rFonts w:hint="eastAsia" w:ascii="宋体" w:hAnsi="宋体"/>
          <w:b w:val="0"/>
          <w:bCs w:val="0"/>
          <w:color w:val="auto"/>
          <w:sz w:val="24"/>
          <w:highlight w:val="none"/>
        </w:rPr>
        <w:t>。</w:t>
      </w:r>
    </w:p>
    <w:p>
      <w:pPr>
        <w:pageBreakBefore w:val="0"/>
        <w:tabs>
          <w:tab w:val="left" w:pos="0"/>
        </w:tabs>
        <w:kinsoku/>
        <w:wordWrap/>
        <w:overflowPunct/>
        <w:topLinePunct w:val="0"/>
        <w:bidi w:val="0"/>
        <w:spacing w:line="560" w:lineRule="exact"/>
        <w:ind w:firstLine="480" w:firstLineChars="200"/>
        <w:jc w:val="left"/>
        <w:textAlignment w:val="auto"/>
        <w:rPr>
          <w:rFonts w:ascii="宋体" w:hAnsi="宋体"/>
          <w:b w:val="0"/>
          <w:bCs w:val="0"/>
          <w:color w:val="auto"/>
          <w:sz w:val="24"/>
          <w:highlight w:val="none"/>
        </w:rPr>
      </w:pPr>
      <w:r>
        <w:rPr>
          <w:rFonts w:hint="eastAsia" w:ascii="宋体" w:hAnsi="宋体"/>
          <w:b w:val="0"/>
          <w:bCs w:val="0"/>
          <w:color w:val="auto"/>
          <w:sz w:val="24"/>
          <w:highlight w:val="none"/>
        </w:rPr>
        <w:t>1.3供应商</w:t>
      </w:r>
      <w:r>
        <w:rPr>
          <w:rFonts w:ascii="宋体" w:hAnsi="宋体"/>
          <w:b w:val="0"/>
          <w:bCs w:val="0"/>
          <w:color w:val="auto"/>
          <w:sz w:val="24"/>
          <w:highlight w:val="none"/>
        </w:rPr>
        <w:t>：是指</w:t>
      </w:r>
      <w:r>
        <w:rPr>
          <w:rFonts w:hint="eastAsia" w:ascii="宋体" w:hAnsi="宋体"/>
          <w:b w:val="0"/>
          <w:bCs w:val="0"/>
          <w:color w:val="auto"/>
          <w:sz w:val="24"/>
          <w:highlight w:val="none"/>
          <w:lang w:val="en-US" w:eastAsia="zh-CN"/>
        </w:rPr>
        <w:t>参加响应的</w:t>
      </w:r>
      <w:r>
        <w:rPr>
          <w:rFonts w:ascii="宋体" w:hAnsi="宋体"/>
          <w:b w:val="0"/>
          <w:bCs w:val="0"/>
          <w:color w:val="auto"/>
          <w:sz w:val="24"/>
          <w:highlight w:val="none"/>
        </w:rPr>
        <w:t>法人、其他组织或者自然人。</w:t>
      </w:r>
      <w:r>
        <w:rPr>
          <w:rFonts w:hint="eastAsia" w:ascii="宋体" w:hAnsi="宋体"/>
          <w:b w:val="0"/>
          <w:bCs w:val="0"/>
          <w:color w:val="auto"/>
          <w:sz w:val="24"/>
          <w:highlight w:val="none"/>
        </w:rPr>
        <w:t>潜在供应商</w:t>
      </w:r>
      <w:r>
        <w:rPr>
          <w:rFonts w:ascii="宋体" w:hAnsi="宋体"/>
          <w:b w:val="0"/>
          <w:bCs w:val="0"/>
          <w:color w:val="auto"/>
          <w:sz w:val="24"/>
          <w:highlight w:val="none"/>
        </w:rPr>
        <w:t>：</w:t>
      </w:r>
      <w:r>
        <w:rPr>
          <w:rFonts w:hint="eastAsia" w:ascii="宋体" w:hAnsi="宋体"/>
          <w:b w:val="0"/>
          <w:bCs w:val="0"/>
          <w:color w:val="auto"/>
          <w:sz w:val="24"/>
          <w:highlight w:val="none"/>
        </w:rPr>
        <w:t>以</w:t>
      </w:r>
      <w:r>
        <w:rPr>
          <w:rFonts w:hint="eastAsia" w:ascii="宋体" w:hAnsi="宋体"/>
          <w:b w:val="0"/>
          <w:bCs w:val="0"/>
          <w:color w:val="auto"/>
          <w:sz w:val="24"/>
          <w:highlight w:val="none"/>
          <w:lang w:eastAsia="zh-CN"/>
        </w:rPr>
        <w:t>采购文件</w:t>
      </w:r>
      <w:r>
        <w:rPr>
          <w:rFonts w:hint="eastAsia" w:ascii="宋体" w:hAnsi="宋体"/>
          <w:b w:val="0"/>
          <w:bCs w:val="0"/>
          <w:color w:val="auto"/>
          <w:sz w:val="24"/>
          <w:highlight w:val="none"/>
        </w:rPr>
        <w:t>规定</w:t>
      </w:r>
      <w:r>
        <w:rPr>
          <w:rFonts w:ascii="宋体" w:hAnsi="宋体"/>
          <w:b w:val="0"/>
          <w:bCs w:val="0"/>
          <w:color w:val="auto"/>
          <w:sz w:val="24"/>
          <w:highlight w:val="none"/>
        </w:rPr>
        <w:t>的方式</w:t>
      </w:r>
      <w:r>
        <w:rPr>
          <w:rFonts w:hint="eastAsia" w:ascii="宋体" w:hAnsi="宋体"/>
          <w:b w:val="0"/>
          <w:bCs w:val="0"/>
          <w:color w:val="auto"/>
          <w:sz w:val="24"/>
          <w:highlight w:val="none"/>
        </w:rPr>
        <w:t>获取本项目</w:t>
      </w:r>
      <w:r>
        <w:rPr>
          <w:rFonts w:hint="eastAsia" w:ascii="宋体" w:hAnsi="宋体"/>
          <w:b w:val="0"/>
          <w:bCs w:val="0"/>
          <w:color w:val="auto"/>
          <w:sz w:val="24"/>
          <w:highlight w:val="none"/>
          <w:lang w:val="en-US" w:eastAsia="zh-CN"/>
        </w:rPr>
        <w:t>采购文件</w:t>
      </w:r>
      <w:r>
        <w:rPr>
          <w:rFonts w:ascii="宋体" w:hAnsi="宋体"/>
          <w:b w:val="0"/>
          <w:bCs w:val="0"/>
          <w:color w:val="auto"/>
          <w:sz w:val="24"/>
          <w:highlight w:val="none"/>
        </w:rPr>
        <w:t>的法人、其他组织或者自然人。</w:t>
      </w:r>
    </w:p>
    <w:p>
      <w:pPr>
        <w:pageBreakBefore w:val="0"/>
        <w:kinsoku/>
        <w:wordWrap/>
        <w:overflowPunct/>
        <w:topLinePunct w:val="0"/>
        <w:bidi w:val="0"/>
        <w:spacing w:line="560" w:lineRule="exact"/>
        <w:ind w:left="420" w:leftChars="200"/>
        <w:jc w:val="left"/>
        <w:textAlignment w:val="auto"/>
        <w:rPr>
          <w:rFonts w:ascii="宋体" w:hAnsi="宋体"/>
          <w:b w:val="0"/>
          <w:bCs w:val="0"/>
          <w:color w:val="auto"/>
          <w:sz w:val="24"/>
          <w:highlight w:val="none"/>
        </w:rPr>
      </w:pPr>
      <w:r>
        <w:rPr>
          <w:rFonts w:hint="eastAsia" w:ascii="宋体" w:hAnsi="宋体"/>
          <w:b w:val="0"/>
          <w:bCs w:val="0"/>
          <w:color w:val="auto"/>
          <w:sz w:val="24"/>
          <w:highlight w:val="none"/>
        </w:rPr>
        <w:t>本项目</w:t>
      </w:r>
      <w:r>
        <w:rPr>
          <w:rFonts w:ascii="宋体" w:hAnsi="宋体"/>
          <w:b w:val="0"/>
          <w:bCs w:val="0"/>
          <w:color w:val="auto"/>
          <w:sz w:val="24"/>
          <w:highlight w:val="none"/>
        </w:rPr>
        <w:t>的</w:t>
      </w:r>
      <w:r>
        <w:rPr>
          <w:rFonts w:hint="eastAsia" w:ascii="宋体" w:hAnsi="宋体"/>
          <w:b w:val="0"/>
          <w:bCs w:val="0"/>
          <w:color w:val="auto"/>
          <w:sz w:val="24"/>
          <w:highlight w:val="none"/>
        </w:rPr>
        <w:t>供应商须满足以下条件：</w:t>
      </w:r>
    </w:p>
    <w:p>
      <w:pPr>
        <w:pageBreakBefore w:val="0"/>
        <w:tabs>
          <w:tab w:val="left" w:pos="0"/>
        </w:tabs>
        <w:kinsoku/>
        <w:wordWrap/>
        <w:overflowPunct/>
        <w:topLinePunct w:val="0"/>
        <w:bidi w:val="0"/>
        <w:spacing w:line="560" w:lineRule="exact"/>
        <w:ind w:firstLine="480" w:firstLineChars="200"/>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rPr>
        <w:t>1.3.1在中华人民共和国境内注册，能够独立承担民事责任，有生产或供应能力的本国供应商。</w:t>
      </w:r>
    </w:p>
    <w:p>
      <w:pPr>
        <w:pageBreakBefore w:val="0"/>
        <w:tabs>
          <w:tab w:val="left" w:pos="0"/>
        </w:tabs>
        <w:kinsoku/>
        <w:wordWrap/>
        <w:overflowPunct/>
        <w:topLinePunct w:val="0"/>
        <w:bidi w:val="0"/>
        <w:spacing w:line="560" w:lineRule="exact"/>
        <w:ind w:firstLine="480" w:firstLineChars="200"/>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rPr>
        <w:t>1.3.2具备《中华人民共和国政府采购法》第二十二条关于供应商条件的规定，遵守本项目采购人本级和上级财政部门政府采购的有关规定。</w:t>
      </w:r>
    </w:p>
    <w:p>
      <w:pPr>
        <w:pageBreakBefore w:val="0"/>
        <w:tabs>
          <w:tab w:val="left" w:pos="0"/>
        </w:tabs>
        <w:kinsoku/>
        <w:wordWrap/>
        <w:overflowPunct/>
        <w:topLinePunct w:val="0"/>
        <w:bidi w:val="0"/>
        <w:spacing w:line="560" w:lineRule="exact"/>
        <w:ind w:firstLine="480" w:firstLineChars="200"/>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rPr>
        <w:t>1.3.3以</w:t>
      </w:r>
      <w:r>
        <w:rPr>
          <w:rFonts w:hint="eastAsia" w:ascii="宋体" w:hAnsi="宋体"/>
          <w:b w:val="0"/>
          <w:bCs w:val="0"/>
          <w:color w:val="auto"/>
          <w:sz w:val="24"/>
          <w:highlight w:val="none"/>
          <w:lang w:val="en-US" w:eastAsia="zh-CN"/>
        </w:rPr>
        <w:t>采购文件</w:t>
      </w:r>
      <w:r>
        <w:rPr>
          <w:rFonts w:hint="eastAsia" w:ascii="宋体" w:hAnsi="宋体"/>
          <w:b w:val="0"/>
          <w:bCs w:val="0"/>
          <w:color w:val="auto"/>
          <w:sz w:val="24"/>
          <w:highlight w:val="none"/>
        </w:rPr>
        <w:t>规定的方式获得了本项目的</w:t>
      </w:r>
      <w:r>
        <w:rPr>
          <w:rFonts w:hint="eastAsia" w:ascii="宋体" w:hAnsi="宋体"/>
          <w:b w:val="0"/>
          <w:bCs w:val="0"/>
          <w:color w:val="auto"/>
          <w:sz w:val="24"/>
          <w:highlight w:val="none"/>
          <w:lang w:val="en-US" w:eastAsia="zh-CN"/>
        </w:rPr>
        <w:t>采购文件</w:t>
      </w:r>
      <w:r>
        <w:rPr>
          <w:rFonts w:hint="eastAsia" w:ascii="宋体" w:hAnsi="宋体"/>
          <w:b w:val="0"/>
          <w:bCs w:val="0"/>
          <w:color w:val="auto"/>
          <w:sz w:val="24"/>
          <w:highlight w:val="none"/>
        </w:rPr>
        <w:t>。</w:t>
      </w:r>
    </w:p>
    <w:p>
      <w:pPr>
        <w:pageBreakBefore w:val="0"/>
        <w:kinsoku/>
        <w:wordWrap/>
        <w:overflowPunct/>
        <w:topLinePunct w:val="0"/>
        <w:bidi w:val="0"/>
        <w:spacing w:line="560" w:lineRule="exact"/>
        <w:ind w:left="1320" w:leftChars="200" w:hanging="900" w:hangingChars="375"/>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rPr>
        <w:t>1.</w:t>
      </w:r>
      <w:r>
        <w:rPr>
          <w:rFonts w:ascii="宋体" w:hAnsi="宋体"/>
          <w:b w:val="0"/>
          <w:bCs w:val="0"/>
          <w:color w:val="auto"/>
          <w:sz w:val="24"/>
          <w:highlight w:val="none"/>
        </w:rPr>
        <w:t>3</w:t>
      </w:r>
      <w:r>
        <w:rPr>
          <w:rFonts w:hint="eastAsia" w:ascii="宋体" w:hAnsi="宋体"/>
          <w:b w:val="0"/>
          <w:bCs w:val="0"/>
          <w:color w:val="auto"/>
          <w:sz w:val="24"/>
          <w:highlight w:val="none"/>
        </w:rPr>
        <w:t>.</w:t>
      </w:r>
      <w:r>
        <w:rPr>
          <w:rFonts w:ascii="宋体" w:hAnsi="宋体"/>
          <w:b w:val="0"/>
          <w:bCs w:val="0"/>
          <w:color w:val="auto"/>
          <w:sz w:val="24"/>
          <w:highlight w:val="none"/>
        </w:rPr>
        <w:t>4</w:t>
      </w:r>
      <w:r>
        <w:rPr>
          <w:rFonts w:hint="eastAsia" w:ascii="宋体" w:hAnsi="宋体"/>
          <w:b w:val="0"/>
          <w:bCs w:val="0"/>
          <w:color w:val="auto"/>
          <w:sz w:val="24"/>
          <w:highlight w:val="none"/>
        </w:rPr>
        <w:t>符合</w:t>
      </w:r>
      <w:r>
        <w:rPr>
          <w:rFonts w:hint="eastAsia" w:ascii="宋体" w:hAnsi="宋体"/>
          <w:b w:val="0"/>
          <w:bCs w:val="0"/>
          <w:color w:val="auto"/>
          <w:sz w:val="24"/>
          <w:highlight w:val="none"/>
          <w:u w:val="single"/>
        </w:rPr>
        <w:t>供应商须知资料表</w:t>
      </w:r>
      <w:r>
        <w:rPr>
          <w:rFonts w:hint="eastAsia" w:ascii="宋体" w:hAnsi="宋体"/>
          <w:b w:val="0"/>
          <w:bCs w:val="0"/>
          <w:color w:val="auto"/>
          <w:sz w:val="24"/>
          <w:highlight w:val="none"/>
        </w:rPr>
        <w:t>中规定的其他</w:t>
      </w:r>
      <w:r>
        <w:rPr>
          <w:rFonts w:hint="eastAsia" w:ascii="宋体" w:hAnsi="宋体"/>
          <w:b w:val="0"/>
          <w:bCs w:val="0"/>
          <w:color w:val="auto"/>
          <w:sz w:val="24"/>
          <w:highlight w:val="none"/>
          <w:lang w:val="en-US" w:eastAsia="zh-CN"/>
        </w:rPr>
        <w:t>资格</w:t>
      </w:r>
      <w:r>
        <w:rPr>
          <w:rFonts w:hint="eastAsia" w:ascii="宋体" w:hAnsi="宋体"/>
          <w:b w:val="0"/>
          <w:bCs w:val="0"/>
          <w:color w:val="auto"/>
          <w:sz w:val="24"/>
          <w:highlight w:val="none"/>
        </w:rPr>
        <w:t>要求。</w:t>
      </w:r>
    </w:p>
    <w:p>
      <w:pPr>
        <w:pageBreakBefore w:val="0"/>
        <w:kinsoku/>
        <w:wordWrap/>
        <w:overflowPunct/>
        <w:topLinePunct w:val="0"/>
        <w:bidi w:val="0"/>
        <w:spacing w:line="560" w:lineRule="exact"/>
        <w:ind w:firstLine="480" w:firstLineChars="200"/>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rPr>
        <w:t>1.</w:t>
      </w:r>
      <w:r>
        <w:rPr>
          <w:rFonts w:ascii="宋体" w:hAnsi="宋体"/>
          <w:b w:val="0"/>
          <w:bCs w:val="0"/>
          <w:color w:val="auto"/>
          <w:sz w:val="24"/>
          <w:highlight w:val="none"/>
        </w:rPr>
        <w:t>3</w:t>
      </w:r>
      <w:r>
        <w:rPr>
          <w:rFonts w:hint="eastAsia" w:ascii="宋体" w:hAnsi="宋体"/>
          <w:b w:val="0"/>
          <w:bCs w:val="0"/>
          <w:color w:val="auto"/>
          <w:sz w:val="24"/>
          <w:highlight w:val="none"/>
        </w:rPr>
        <w:t>.5若</w:t>
      </w:r>
      <w:r>
        <w:rPr>
          <w:rFonts w:hint="eastAsia" w:ascii="宋体" w:hAnsi="宋体"/>
          <w:b w:val="0"/>
          <w:bCs w:val="0"/>
          <w:color w:val="auto"/>
          <w:sz w:val="24"/>
          <w:highlight w:val="none"/>
          <w:u w:val="single"/>
        </w:rPr>
        <w:t>供应商须知资料表</w:t>
      </w:r>
      <w:r>
        <w:rPr>
          <w:rFonts w:hint="eastAsia" w:ascii="宋体" w:hAnsi="宋体"/>
          <w:b w:val="0"/>
          <w:bCs w:val="0"/>
          <w:color w:val="auto"/>
          <w:sz w:val="24"/>
          <w:highlight w:val="none"/>
        </w:rPr>
        <w:t>中写明</w:t>
      </w:r>
      <w:r>
        <w:rPr>
          <w:rFonts w:ascii="宋体" w:hAnsi="宋体"/>
          <w:b w:val="0"/>
          <w:bCs w:val="0"/>
          <w:color w:val="auto"/>
          <w:sz w:val="24"/>
          <w:highlight w:val="none"/>
        </w:rPr>
        <w:t>专门面向中小企业采购</w:t>
      </w:r>
      <w:r>
        <w:rPr>
          <w:rFonts w:hint="eastAsia" w:ascii="宋体" w:hAnsi="宋体"/>
          <w:b w:val="0"/>
          <w:bCs w:val="0"/>
          <w:color w:val="auto"/>
          <w:sz w:val="24"/>
          <w:highlight w:val="none"/>
        </w:rPr>
        <w:t>的，如供应商为</w:t>
      </w:r>
      <w:r>
        <w:rPr>
          <w:rFonts w:ascii="宋体" w:hAnsi="宋体"/>
          <w:b w:val="0"/>
          <w:bCs w:val="0"/>
          <w:color w:val="auto"/>
          <w:sz w:val="24"/>
          <w:highlight w:val="none"/>
        </w:rPr>
        <w:t>非中小企业</w:t>
      </w:r>
      <w:r>
        <w:rPr>
          <w:rFonts w:hint="eastAsia" w:ascii="宋体" w:hAnsi="宋体"/>
          <w:b w:val="0"/>
          <w:bCs w:val="0"/>
          <w:color w:val="auto"/>
          <w:sz w:val="24"/>
          <w:highlight w:val="none"/>
        </w:rPr>
        <w:t>且所投产品为非中小企业产品，将被认定为</w:t>
      </w:r>
      <w:r>
        <w:rPr>
          <w:rFonts w:hint="eastAsia" w:ascii="宋体" w:hAnsi="宋体"/>
          <w:b w:val="0"/>
          <w:bCs w:val="0"/>
          <w:color w:val="auto"/>
          <w:sz w:val="24"/>
          <w:highlight w:val="none"/>
          <w:lang w:eastAsia="zh-CN"/>
        </w:rPr>
        <w:t>响应无效</w:t>
      </w:r>
      <w:r>
        <w:rPr>
          <w:rFonts w:hint="eastAsia" w:ascii="宋体" w:hAnsi="宋体"/>
          <w:b w:val="0"/>
          <w:bCs w:val="0"/>
          <w:color w:val="auto"/>
          <w:sz w:val="24"/>
          <w:highlight w:val="none"/>
        </w:rPr>
        <w:t>。</w:t>
      </w:r>
    </w:p>
    <w:p>
      <w:pPr>
        <w:pageBreakBefore w:val="0"/>
        <w:kinsoku/>
        <w:wordWrap/>
        <w:overflowPunct/>
        <w:topLinePunct w:val="0"/>
        <w:bidi w:val="0"/>
        <w:spacing w:line="560" w:lineRule="exact"/>
        <w:ind w:firstLine="480" w:firstLineChars="200"/>
        <w:jc w:val="left"/>
        <w:textAlignment w:val="auto"/>
        <w:rPr>
          <w:rFonts w:hint="default" w:ascii="宋体" w:hAnsi="宋体" w:eastAsia="宋体" w:cs="Times New Roman"/>
          <w:b w:val="0"/>
          <w:color w:val="auto"/>
          <w:kern w:val="2"/>
          <w:sz w:val="24"/>
          <w:szCs w:val="24"/>
          <w:highlight w:val="none"/>
          <w:u w:val="none"/>
          <w:lang w:val="en-US" w:eastAsia="zh-CN" w:bidi="ar-SA"/>
        </w:rPr>
      </w:pPr>
      <w:r>
        <w:rPr>
          <w:rFonts w:hint="eastAsia" w:ascii="宋体" w:hAnsi="宋体" w:eastAsia="宋体" w:cs="Times New Roman"/>
          <w:b w:val="0"/>
          <w:color w:val="auto"/>
          <w:kern w:val="2"/>
          <w:sz w:val="24"/>
          <w:szCs w:val="24"/>
          <w:highlight w:val="none"/>
          <w:u w:val="none"/>
          <w:lang w:val="en-US" w:eastAsia="zh-CN" w:bidi="ar-SA"/>
        </w:rPr>
        <w:t>1.3.6 本次采购标的所属行业</w:t>
      </w:r>
      <w:r>
        <w:rPr>
          <w:rFonts w:hint="eastAsia" w:hAnsi="宋体" w:cs="Times New Roman"/>
          <w:b w:val="0"/>
          <w:color w:val="auto"/>
          <w:kern w:val="2"/>
          <w:sz w:val="24"/>
          <w:szCs w:val="24"/>
          <w:highlight w:val="none"/>
          <w:u w:val="none"/>
          <w:lang w:val="en-US" w:eastAsia="zh-CN" w:bidi="ar-SA"/>
        </w:rPr>
        <w:t>详</w:t>
      </w:r>
      <w:r>
        <w:rPr>
          <w:rFonts w:hint="eastAsia" w:ascii="宋体" w:hAnsi="宋体" w:eastAsia="宋体" w:cs="Times New Roman"/>
          <w:b w:val="0"/>
          <w:color w:val="auto"/>
          <w:kern w:val="2"/>
          <w:sz w:val="24"/>
          <w:szCs w:val="24"/>
          <w:highlight w:val="none"/>
          <w:u w:val="none"/>
          <w:lang w:val="en-US" w:eastAsia="zh-CN" w:bidi="ar-SA"/>
        </w:rPr>
        <w:t>见</w:t>
      </w:r>
      <w:r>
        <w:rPr>
          <w:rFonts w:hint="eastAsia" w:hAnsi="宋体" w:cs="Times New Roman"/>
          <w:b w:val="0"/>
          <w:color w:val="auto"/>
          <w:kern w:val="2"/>
          <w:sz w:val="24"/>
          <w:szCs w:val="24"/>
          <w:highlight w:val="none"/>
          <w:u w:val="single"/>
          <w:lang w:val="en-US" w:eastAsia="zh-CN" w:bidi="ar-SA"/>
        </w:rPr>
        <w:t>供应商</w:t>
      </w:r>
      <w:r>
        <w:rPr>
          <w:rFonts w:hint="eastAsia" w:ascii="宋体" w:hAnsi="宋体" w:eastAsia="宋体" w:cs="Times New Roman"/>
          <w:b w:val="0"/>
          <w:color w:val="auto"/>
          <w:kern w:val="2"/>
          <w:sz w:val="24"/>
          <w:szCs w:val="24"/>
          <w:highlight w:val="none"/>
          <w:u w:val="single"/>
          <w:lang w:val="en-US" w:eastAsia="zh-CN" w:bidi="ar-SA"/>
        </w:rPr>
        <w:t>须知资料表</w:t>
      </w:r>
      <w:r>
        <w:rPr>
          <w:rFonts w:hint="eastAsia" w:ascii="宋体" w:hAnsi="宋体" w:eastAsia="宋体" w:cs="Times New Roman"/>
          <w:b w:val="0"/>
          <w:color w:val="auto"/>
          <w:kern w:val="2"/>
          <w:sz w:val="24"/>
          <w:szCs w:val="24"/>
          <w:highlight w:val="none"/>
          <w:u w:val="none"/>
          <w:lang w:val="en-US" w:eastAsia="zh-CN" w:bidi="ar-SA"/>
        </w:rPr>
        <w:t>。</w:t>
      </w:r>
    </w:p>
    <w:p>
      <w:pPr>
        <w:pageBreakBefore w:val="0"/>
        <w:kinsoku/>
        <w:wordWrap/>
        <w:overflowPunct/>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1.4如</w:t>
      </w:r>
      <w:r>
        <w:rPr>
          <w:rFonts w:hint="eastAsia" w:ascii="宋体" w:hAnsi="宋体"/>
          <w:color w:val="auto"/>
          <w:sz w:val="24"/>
          <w:highlight w:val="none"/>
          <w:u w:val="single"/>
        </w:rPr>
        <w:t>供应商须知资料表</w:t>
      </w:r>
      <w:r>
        <w:rPr>
          <w:rFonts w:hint="eastAsia" w:ascii="宋体" w:hAnsi="宋体"/>
          <w:color w:val="auto"/>
          <w:sz w:val="24"/>
          <w:highlight w:val="none"/>
        </w:rPr>
        <w:t>中允许联合体</w:t>
      </w:r>
      <w:r>
        <w:rPr>
          <w:rFonts w:hint="eastAsia" w:ascii="宋体" w:hAnsi="宋体"/>
          <w:color w:val="auto"/>
          <w:sz w:val="24"/>
          <w:highlight w:val="none"/>
          <w:lang w:val="en-US" w:eastAsia="zh-CN"/>
        </w:rPr>
        <w:t>响应</w:t>
      </w:r>
      <w:r>
        <w:rPr>
          <w:rFonts w:hint="eastAsia" w:ascii="宋体" w:hAnsi="宋体"/>
          <w:color w:val="auto"/>
          <w:sz w:val="24"/>
          <w:highlight w:val="none"/>
        </w:rPr>
        <w:t>，对联合体规定如下：</w:t>
      </w:r>
    </w:p>
    <w:p>
      <w:pPr>
        <w:pageBreakBefore w:val="0"/>
        <w:kinsoku/>
        <w:wordWrap/>
        <w:overflowPunct/>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1.4.1两个以上供应商可以组成一个联合体，以一个供应商的身份</w:t>
      </w:r>
      <w:r>
        <w:rPr>
          <w:rFonts w:hint="eastAsia" w:ascii="宋体" w:hAnsi="宋体"/>
          <w:color w:val="auto"/>
          <w:sz w:val="24"/>
          <w:highlight w:val="none"/>
          <w:lang w:val="en-US" w:eastAsia="zh-CN"/>
        </w:rPr>
        <w:t>响应</w:t>
      </w:r>
      <w:r>
        <w:rPr>
          <w:rFonts w:hint="eastAsia" w:ascii="宋体" w:hAnsi="宋体"/>
          <w:color w:val="auto"/>
          <w:sz w:val="24"/>
          <w:highlight w:val="none"/>
        </w:rPr>
        <w:t>。</w:t>
      </w:r>
    </w:p>
    <w:p>
      <w:pPr>
        <w:pageBreakBefore w:val="0"/>
        <w:kinsoku/>
        <w:wordWrap/>
        <w:overflowPunct/>
        <w:topLinePunct w:val="0"/>
        <w:bidi w:val="0"/>
        <w:spacing w:line="560" w:lineRule="exact"/>
        <w:ind w:firstLine="480" w:firstLineChars="200"/>
        <w:jc w:val="left"/>
        <w:textAlignment w:val="auto"/>
        <w:rPr>
          <w:rFonts w:hint="eastAsia" w:ascii="宋体" w:hAnsi="宋体"/>
          <w:b w:val="0"/>
          <w:bCs w:val="0"/>
          <w:color w:val="auto"/>
          <w:sz w:val="24"/>
          <w:highlight w:val="none"/>
        </w:rPr>
      </w:pPr>
      <w:r>
        <w:rPr>
          <w:rFonts w:hint="eastAsia" w:ascii="宋体" w:hAnsi="宋体"/>
          <w:color w:val="auto"/>
          <w:sz w:val="24"/>
          <w:highlight w:val="none"/>
        </w:rPr>
        <w:t>1.4.2</w:t>
      </w:r>
      <w:r>
        <w:rPr>
          <w:rFonts w:hint="eastAsia" w:ascii="宋体" w:hAnsi="宋体"/>
          <w:b w:val="0"/>
          <w:bCs w:val="0"/>
          <w:color w:val="auto"/>
          <w:sz w:val="24"/>
          <w:highlight w:val="none"/>
        </w:rPr>
        <w:t>联合体各方均应符合本须知1.3.2规定。</w:t>
      </w:r>
    </w:p>
    <w:p>
      <w:pPr>
        <w:pageBreakBefore w:val="0"/>
        <w:kinsoku/>
        <w:wordWrap/>
        <w:overflowPunct/>
        <w:topLinePunct w:val="0"/>
        <w:bidi w:val="0"/>
        <w:spacing w:line="560" w:lineRule="exact"/>
        <w:ind w:firstLine="480" w:firstLineChars="200"/>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rPr>
        <w:t>1.4</w:t>
      </w:r>
      <w:r>
        <w:rPr>
          <w:rFonts w:ascii="宋体" w:hAnsi="宋体"/>
          <w:b w:val="0"/>
          <w:bCs w:val="0"/>
          <w:color w:val="auto"/>
          <w:sz w:val="24"/>
          <w:highlight w:val="none"/>
        </w:rPr>
        <w:t>.</w:t>
      </w:r>
      <w:r>
        <w:rPr>
          <w:rFonts w:hint="eastAsia" w:ascii="宋体" w:hAnsi="宋体"/>
          <w:b w:val="0"/>
          <w:bCs w:val="0"/>
          <w:color w:val="auto"/>
          <w:sz w:val="24"/>
          <w:highlight w:val="none"/>
        </w:rPr>
        <w:t>3采购人根据采购项目对供应商的特殊要求，联合体中至少应当有一方符合相关规定。</w:t>
      </w:r>
    </w:p>
    <w:p>
      <w:pPr>
        <w:pageBreakBefore w:val="0"/>
        <w:kinsoku/>
        <w:wordWrap/>
        <w:overflowPunct/>
        <w:topLinePunct w:val="0"/>
        <w:bidi w:val="0"/>
        <w:spacing w:line="560" w:lineRule="exact"/>
        <w:ind w:firstLine="480" w:firstLineChars="200"/>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rPr>
        <w:t>1.4</w:t>
      </w:r>
      <w:r>
        <w:rPr>
          <w:rFonts w:ascii="宋体" w:hAnsi="宋体"/>
          <w:b w:val="0"/>
          <w:bCs w:val="0"/>
          <w:color w:val="auto"/>
          <w:sz w:val="24"/>
          <w:highlight w:val="none"/>
        </w:rPr>
        <w:t>.</w:t>
      </w:r>
      <w:r>
        <w:rPr>
          <w:rFonts w:hint="eastAsia" w:ascii="宋体" w:hAnsi="宋体"/>
          <w:b w:val="0"/>
          <w:bCs w:val="0"/>
          <w:color w:val="auto"/>
          <w:sz w:val="24"/>
          <w:highlight w:val="none"/>
        </w:rPr>
        <w:t>4联合体各方应签订共同</w:t>
      </w:r>
      <w:r>
        <w:rPr>
          <w:rFonts w:hint="eastAsia" w:ascii="宋体" w:hAnsi="宋体"/>
          <w:b w:val="0"/>
          <w:bCs w:val="0"/>
          <w:color w:val="auto"/>
          <w:sz w:val="24"/>
          <w:highlight w:val="none"/>
          <w:lang w:val="en-US" w:eastAsia="zh-CN"/>
        </w:rPr>
        <w:t>响应</w:t>
      </w:r>
      <w:r>
        <w:rPr>
          <w:rFonts w:hint="eastAsia" w:ascii="宋体" w:hAnsi="宋体"/>
          <w:b w:val="0"/>
          <w:bCs w:val="0"/>
          <w:color w:val="auto"/>
          <w:sz w:val="24"/>
          <w:highlight w:val="none"/>
        </w:rPr>
        <w:t>协议，明确约定联合体各方承担的工作和相应的责任，并将共同</w:t>
      </w:r>
      <w:r>
        <w:rPr>
          <w:rFonts w:hint="eastAsia" w:ascii="宋体" w:hAnsi="宋体"/>
          <w:b w:val="0"/>
          <w:bCs w:val="0"/>
          <w:color w:val="auto"/>
          <w:sz w:val="24"/>
          <w:highlight w:val="none"/>
          <w:lang w:val="en-US" w:eastAsia="zh-CN"/>
        </w:rPr>
        <w:t>响应</w:t>
      </w:r>
      <w:r>
        <w:rPr>
          <w:rFonts w:hint="eastAsia" w:ascii="宋体" w:hAnsi="宋体"/>
          <w:b w:val="0"/>
          <w:bCs w:val="0"/>
          <w:color w:val="auto"/>
          <w:sz w:val="24"/>
          <w:highlight w:val="none"/>
        </w:rPr>
        <w:t>协议连同</w:t>
      </w:r>
      <w:r>
        <w:rPr>
          <w:rFonts w:hint="eastAsia" w:ascii="宋体" w:hAnsi="宋体"/>
          <w:b w:val="0"/>
          <w:bCs w:val="0"/>
          <w:color w:val="auto"/>
          <w:sz w:val="24"/>
          <w:highlight w:val="none"/>
          <w:lang w:val="en-US" w:eastAsia="zh-CN"/>
        </w:rPr>
        <w:t>响应</w:t>
      </w:r>
      <w:r>
        <w:rPr>
          <w:rFonts w:hint="eastAsia" w:ascii="宋体" w:hAnsi="宋体"/>
          <w:b w:val="0"/>
          <w:bCs w:val="0"/>
          <w:color w:val="auto"/>
          <w:sz w:val="24"/>
          <w:highlight w:val="none"/>
        </w:rPr>
        <w:t>文件一并提交，否则将被认定为</w:t>
      </w:r>
      <w:r>
        <w:rPr>
          <w:rFonts w:hint="eastAsia" w:ascii="宋体" w:hAnsi="宋体"/>
          <w:b w:val="0"/>
          <w:bCs w:val="0"/>
          <w:color w:val="auto"/>
          <w:sz w:val="24"/>
          <w:highlight w:val="none"/>
          <w:lang w:eastAsia="zh-CN"/>
        </w:rPr>
        <w:t>响应无效</w:t>
      </w:r>
      <w:r>
        <w:rPr>
          <w:rFonts w:hint="eastAsia" w:ascii="宋体" w:hAnsi="宋体"/>
          <w:b w:val="0"/>
          <w:bCs w:val="0"/>
          <w:color w:val="auto"/>
          <w:sz w:val="24"/>
          <w:highlight w:val="none"/>
        </w:rPr>
        <w:t>。</w:t>
      </w:r>
    </w:p>
    <w:p>
      <w:pPr>
        <w:pageBreakBefore w:val="0"/>
        <w:kinsoku/>
        <w:wordWrap/>
        <w:overflowPunct/>
        <w:topLinePunct w:val="0"/>
        <w:bidi w:val="0"/>
        <w:spacing w:line="560" w:lineRule="exact"/>
        <w:ind w:firstLine="480" w:firstLineChars="200"/>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rPr>
        <w:t>1.4.5</w:t>
      </w:r>
      <w:r>
        <w:rPr>
          <w:rFonts w:ascii="宋体" w:hAnsi="宋体"/>
          <w:b w:val="0"/>
          <w:bCs w:val="0"/>
          <w:color w:val="auto"/>
          <w:sz w:val="24"/>
          <w:highlight w:val="none"/>
        </w:rPr>
        <w:t>大中型企业</w:t>
      </w:r>
      <w:r>
        <w:rPr>
          <w:rFonts w:hint="eastAsia" w:ascii="宋体" w:hAnsi="宋体"/>
          <w:b w:val="0"/>
          <w:bCs w:val="0"/>
          <w:color w:val="auto"/>
          <w:sz w:val="24"/>
          <w:highlight w:val="none"/>
        </w:rPr>
        <w:t>、</w:t>
      </w:r>
      <w:r>
        <w:rPr>
          <w:rFonts w:ascii="宋体" w:hAnsi="宋体"/>
          <w:b w:val="0"/>
          <w:bCs w:val="0"/>
          <w:color w:val="auto"/>
          <w:sz w:val="24"/>
          <w:highlight w:val="none"/>
        </w:rPr>
        <w:t>其他自然人、法人或者</w:t>
      </w:r>
      <w:r>
        <w:rPr>
          <w:rFonts w:hint="eastAsia" w:ascii="宋体" w:hAnsi="宋体"/>
          <w:b w:val="0"/>
          <w:bCs w:val="0"/>
          <w:color w:val="auto"/>
          <w:sz w:val="24"/>
          <w:highlight w:val="none"/>
        </w:rPr>
        <w:t>其他组织</w:t>
      </w:r>
      <w:r>
        <w:rPr>
          <w:rFonts w:ascii="宋体" w:hAnsi="宋体"/>
          <w:b w:val="0"/>
          <w:bCs w:val="0"/>
          <w:color w:val="auto"/>
          <w:sz w:val="24"/>
          <w:highlight w:val="none"/>
        </w:rPr>
        <w:t>与小型、微型企业组成联合体共同参加</w:t>
      </w:r>
      <w:r>
        <w:rPr>
          <w:rFonts w:hint="eastAsia" w:ascii="宋体" w:hAnsi="宋体"/>
          <w:b w:val="0"/>
          <w:bCs w:val="0"/>
          <w:color w:val="auto"/>
          <w:sz w:val="24"/>
          <w:highlight w:val="none"/>
          <w:lang w:val="en-US" w:eastAsia="zh-CN"/>
        </w:rPr>
        <w:t>响应</w:t>
      </w:r>
      <w:r>
        <w:rPr>
          <w:rFonts w:hint="eastAsia" w:ascii="宋体" w:hAnsi="宋体"/>
          <w:b w:val="0"/>
          <w:bCs w:val="0"/>
          <w:color w:val="auto"/>
          <w:sz w:val="24"/>
          <w:highlight w:val="none"/>
        </w:rPr>
        <w:t>，共同</w:t>
      </w:r>
      <w:r>
        <w:rPr>
          <w:rFonts w:hint="eastAsia" w:ascii="宋体" w:hAnsi="宋体"/>
          <w:b w:val="0"/>
          <w:bCs w:val="0"/>
          <w:color w:val="auto"/>
          <w:sz w:val="24"/>
          <w:highlight w:val="none"/>
          <w:lang w:val="en-US" w:eastAsia="zh-CN"/>
        </w:rPr>
        <w:t>响应</w:t>
      </w:r>
      <w:r>
        <w:rPr>
          <w:rFonts w:ascii="宋体" w:hAnsi="宋体"/>
          <w:b w:val="0"/>
          <w:bCs w:val="0"/>
          <w:color w:val="auto"/>
          <w:sz w:val="24"/>
          <w:highlight w:val="none"/>
        </w:rPr>
        <w:t>协议中</w:t>
      </w:r>
      <w:r>
        <w:rPr>
          <w:rFonts w:hint="eastAsia" w:ascii="宋体" w:hAnsi="宋体"/>
          <w:b w:val="0"/>
          <w:bCs w:val="0"/>
          <w:color w:val="auto"/>
          <w:sz w:val="24"/>
          <w:highlight w:val="none"/>
        </w:rPr>
        <w:t>应写明</w:t>
      </w:r>
      <w:r>
        <w:rPr>
          <w:rFonts w:ascii="宋体" w:hAnsi="宋体"/>
          <w:b w:val="0"/>
          <w:bCs w:val="0"/>
          <w:color w:val="auto"/>
          <w:sz w:val="24"/>
          <w:highlight w:val="none"/>
        </w:rPr>
        <w:t>小型、微型企业的协议合同金额占到</w:t>
      </w:r>
      <w:r>
        <w:rPr>
          <w:rFonts w:hint="eastAsia" w:ascii="宋体" w:hAnsi="宋体"/>
          <w:b w:val="0"/>
          <w:bCs w:val="0"/>
          <w:color w:val="auto"/>
          <w:sz w:val="24"/>
          <w:highlight w:val="none"/>
        </w:rPr>
        <w:t>共同</w:t>
      </w:r>
      <w:r>
        <w:rPr>
          <w:rFonts w:hint="eastAsia" w:ascii="宋体" w:hAnsi="宋体"/>
          <w:b w:val="0"/>
          <w:bCs w:val="0"/>
          <w:color w:val="auto"/>
          <w:sz w:val="24"/>
          <w:highlight w:val="none"/>
          <w:lang w:val="en-US" w:eastAsia="zh-CN"/>
        </w:rPr>
        <w:t>响应</w:t>
      </w:r>
      <w:r>
        <w:rPr>
          <w:rFonts w:ascii="宋体" w:hAnsi="宋体"/>
          <w:b w:val="0"/>
          <w:bCs w:val="0"/>
          <w:color w:val="auto"/>
          <w:sz w:val="24"/>
          <w:highlight w:val="none"/>
        </w:rPr>
        <w:t>协议总金额</w:t>
      </w:r>
      <w:r>
        <w:rPr>
          <w:rFonts w:hint="eastAsia" w:ascii="宋体" w:hAnsi="宋体"/>
          <w:b w:val="0"/>
          <w:bCs w:val="0"/>
          <w:color w:val="auto"/>
          <w:sz w:val="24"/>
          <w:highlight w:val="none"/>
        </w:rPr>
        <w:t>的比例。</w:t>
      </w:r>
    </w:p>
    <w:p>
      <w:pPr>
        <w:pageBreakBefore w:val="0"/>
        <w:kinsoku/>
        <w:wordWrap/>
        <w:overflowPunct/>
        <w:topLinePunct w:val="0"/>
        <w:bidi w:val="0"/>
        <w:spacing w:line="560" w:lineRule="exact"/>
        <w:ind w:firstLine="480" w:firstLineChars="200"/>
        <w:jc w:val="left"/>
        <w:textAlignment w:val="auto"/>
        <w:rPr>
          <w:rFonts w:hint="eastAsia" w:ascii="宋体" w:hAnsi="宋体"/>
          <w:b w:val="0"/>
          <w:bCs w:val="0"/>
          <w:color w:val="auto"/>
          <w:sz w:val="24"/>
          <w:highlight w:val="none"/>
        </w:rPr>
      </w:pPr>
      <w:r>
        <w:rPr>
          <w:rFonts w:ascii="宋体" w:hAnsi="宋体"/>
          <w:b w:val="0"/>
          <w:bCs w:val="0"/>
          <w:color w:val="auto"/>
          <w:sz w:val="24"/>
          <w:highlight w:val="none"/>
        </w:rPr>
        <w:t>1.</w:t>
      </w:r>
      <w:r>
        <w:rPr>
          <w:rFonts w:hint="eastAsia" w:ascii="宋体" w:hAnsi="宋体"/>
          <w:b w:val="0"/>
          <w:bCs w:val="0"/>
          <w:color w:val="auto"/>
          <w:sz w:val="24"/>
          <w:highlight w:val="none"/>
        </w:rPr>
        <w:t>4</w:t>
      </w:r>
      <w:r>
        <w:rPr>
          <w:rFonts w:ascii="宋体" w:hAnsi="宋体"/>
          <w:b w:val="0"/>
          <w:bCs w:val="0"/>
          <w:color w:val="auto"/>
          <w:sz w:val="24"/>
          <w:highlight w:val="none"/>
        </w:rPr>
        <w:t>.</w:t>
      </w:r>
      <w:r>
        <w:rPr>
          <w:rFonts w:hint="eastAsia" w:ascii="宋体" w:hAnsi="宋体"/>
          <w:b w:val="0"/>
          <w:bCs w:val="0"/>
          <w:color w:val="auto"/>
          <w:sz w:val="24"/>
          <w:highlight w:val="none"/>
        </w:rPr>
        <w:t>6以</w:t>
      </w:r>
      <w:r>
        <w:rPr>
          <w:rFonts w:ascii="宋体" w:hAnsi="宋体"/>
          <w:b w:val="0"/>
          <w:bCs w:val="0"/>
          <w:color w:val="auto"/>
          <w:sz w:val="24"/>
          <w:highlight w:val="none"/>
        </w:rPr>
        <w:t>联合体形式参加政府采购活动的，联合体各方不得再</w:t>
      </w:r>
      <w:r>
        <w:rPr>
          <w:rFonts w:hint="eastAsia" w:ascii="宋体" w:hAnsi="宋体"/>
          <w:b w:val="0"/>
          <w:bCs w:val="0"/>
          <w:color w:val="auto"/>
          <w:sz w:val="24"/>
          <w:highlight w:val="none"/>
        </w:rPr>
        <w:t>单独</w:t>
      </w:r>
      <w:r>
        <w:rPr>
          <w:rFonts w:ascii="宋体" w:hAnsi="宋体"/>
          <w:b w:val="0"/>
          <w:bCs w:val="0"/>
          <w:color w:val="auto"/>
          <w:sz w:val="24"/>
          <w:highlight w:val="none"/>
        </w:rPr>
        <w:t>参加或者与其他</w:t>
      </w:r>
      <w:r>
        <w:rPr>
          <w:rFonts w:hint="eastAsia" w:ascii="宋体" w:hAnsi="宋体"/>
          <w:b w:val="0"/>
          <w:bCs w:val="0"/>
          <w:color w:val="auto"/>
          <w:sz w:val="24"/>
          <w:highlight w:val="none"/>
        </w:rPr>
        <w:t>供应商</w:t>
      </w:r>
      <w:r>
        <w:rPr>
          <w:rFonts w:ascii="宋体" w:hAnsi="宋体"/>
          <w:b w:val="0"/>
          <w:bCs w:val="0"/>
          <w:color w:val="auto"/>
          <w:sz w:val="24"/>
          <w:highlight w:val="none"/>
        </w:rPr>
        <w:t>另外组成联合体参加</w:t>
      </w:r>
      <w:r>
        <w:rPr>
          <w:rFonts w:hint="eastAsia" w:ascii="宋体" w:hAnsi="宋体"/>
          <w:b w:val="0"/>
          <w:bCs w:val="0"/>
          <w:color w:val="auto"/>
          <w:sz w:val="24"/>
          <w:highlight w:val="none"/>
        </w:rPr>
        <w:t>本项目</w:t>
      </w:r>
      <w:r>
        <w:rPr>
          <w:rFonts w:hint="eastAsia" w:ascii="宋体" w:hAnsi="宋体"/>
          <w:b w:val="0"/>
          <w:bCs w:val="0"/>
          <w:color w:val="auto"/>
          <w:sz w:val="24"/>
          <w:highlight w:val="none"/>
          <w:lang w:eastAsia="zh-CN"/>
        </w:rPr>
        <w:t>响应</w:t>
      </w:r>
      <w:r>
        <w:rPr>
          <w:rFonts w:hint="eastAsia" w:ascii="宋体" w:hAnsi="宋体"/>
          <w:b w:val="0"/>
          <w:bCs w:val="0"/>
          <w:color w:val="auto"/>
          <w:sz w:val="24"/>
          <w:highlight w:val="none"/>
        </w:rPr>
        <w:t>，否则将被认定为</w:t>
      </w:r>
      <w:r>
        <w:rPr>
          <w:rFonts w:hint="eastAsia" w:ascii="宋体" w:hAnsi="宋体"/>
          <w:b w:val="0"/>
          <w:bCs w:val="0"/>
          <w:color w:val="auto"/>
          <w:sz w:val="24"/>
          <w:highlight w:val="none"/>
          <w:lang w:eastAsia="zh-CN"/>
        </w:rPr>
        <w:t>响应无效</w:t>
      </w:r>
      <w:r>
        <w:rPr>
          <w:rFonts w:ascii="宋体" w:hAnsi="宋体"/>
          <w:b w:val="0"/>
          <w:bCs w:val="0"/>
          <w:color w:val="auto"/>
          <w:sz w:val="24"/>
          <w:highlight w:val="none"/>
        </w:rPr>
        <w:t>。</w:t>
      </w:r>
    </w:p>
    <w:p>
      <w:pPr>
        <w:pageBreakBefore w:val="0"/>
        <w:kinsoku/>
        <w:wordWrap/>
        <w:overflowPunct/>
        <w:topLinePunct w:val="0"/>
        <w:bidi w:val="0"/>
        <w:spacing w:line="560" w:lineRule="exact"/>
        <w:ind w:firstLine="480" w:firstLineChars="200"/>
        <w:jc w:val="left"/>
        <w:textAlignment w:val="auto"/>
        <w:rPr>
          <w:rFonts w:hint="eastAsia" w:ascii="宋体" w:hAnsi="宋体"/>
          <w:b w:val="0"/>
          <w:bCs w:val="0"/>
          <w:color w:val="auto"/>
          <w:sz w:val="24"/>
          <w:highlight w:val="none"/>
        </w:rPr>
      </w:pPr>
      <w:r>
        <w:rPr>
          <w:rFonts w:ascii="宋体" w:hAnsi="宋体"/>
          <w:b w:val="0"/>
          <w:bCs w:val="0"/>
          <w:color w:val="auto"/>
          <w:sz w:val="24"/>
          <w:highlight w:val="none"/>
        </w:rPr>
        <w:t>1.</w:t>
      </w:r>
      <w:r>
        <w:rPr>
          <w:rFonts w:hint="eastAsia" w:ascii="宋体" w:hAnsi="宋体"/>
          <w:b w:val="0"/>
          <w:bCs w:val="0"/>
          <w:color w:val="auto"/>
          <w:sz w:val="24"/>
          <w:highlight w:val="none"/>
        </w:rPr>
        <w:t>4.</w:t>
      </w:r>
      <w:r>
        <w:rPr>
          <w:rFonts w:ascii="宋体" w:hAnsi="宋体"/>
          <w:b w:val="0"/>
          <w:bCs w:val="0"/>
          <w:color w:val="auto"/>
          <w:sz w:val="24"/>
          <w:highlight w:val="none"/>
        </w:rPr>
        <w:t>7</w:t>
      </w:r>
      <w:r>
        <w:rPr>
          <w:rFonts w:hint="eastAsia" w:ascii="宋体" w:hAnsi="宋体"/>
          <w:b w:val="0"/>
          <w:bCs w:val="0"/>
          <w:color w:val="auto"/>
          <w:sz w:val="24"/>
          <w:highlight w:val="none"/>
        </w:rPr>
        <w:t>对联合体</w:t>
      </w:r>
      <w:r>
        <w:rPr>
          <w:rFonts w:hint="eastAsia" w:ascii="宋体" w:hAnsi="宋体"/>
          <w:b w:val="0"/>
          <w:bCs w:val="0"/>
          <w:color w:val="auto"/>
          <w:sz w:val="24"/>
          <w:highlight w:val="none"/>
          <w:lang w:eastAsia="zh-CN"/>
        </w:rPr>
        <w:t>响应</w:t>
      </w:r>
      <w:r>
        <w:rPr>
          <w:rFonts w:hint="eastAsia" w:ascii="宋体" w:hAnsi="宋体"/>
          <w:b w:val="0"/>
          <w:bCs w:val="0"/>
          <w:color w:val="auto"/>
          <w:sz w:val="24"/>
          <w:highlight w:val="none"/>
        </w:rPr>
        <w:t>的其他资格要求见</w:t>
      </w:r>
      <w:r>
        <w:rPr>
          <w:rFonts w:hint="eastAsia" w:ascii="宋体" w:hAnsi="宋体"/>
          <w:b w:val="0"/>
          <w:bCs w:val="0"/>
          <w:color w:val="auto"/>
          <w:sz w:val="24"/>
          <w:highlight w:val="none"/>
          <w:u w:val="single"/>
        </w:rPr>
        <w:t>供应商须知资料表</w:t>
      </w:r>
      <w:r>
        <w:rPr>
          <w:rFonts w:hint="eastAsia" w:ascii="宋体" w:hAnsi="宋体"/>
          <w:b w:val="0"/>
          <w:bCs w:val="0"/>
          <w:color w:val="auto"/>
          <w:sz w:val="24"/>
          <w:highlight w:val="none"/>
        </w:rPr>
        <w:t>。</w:t>
      </w:r>
    </w:p>
    <w:p>
      <w:pPr>
        <w:pageBreakBefore w:val="0"/>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highlight w:val="none"/>
          <w:lang w:val="en-US" w:eastAsia="zh-CN"/>
        </w:rPr>
      </w:pPr>
      <w:r>
        <w:rPr>
          <w:rFonts w:hint="eastAsia" w:ascii="宋体" w:hAnsi="宋体"/>
          <w:b w:val="0"/>
          <w:bCs w:val="0"/>
          <w:color w:val="auto"/>
          <w:sz w:val="24"/>
          <w:highlight w:val="none"/>
        </w:rPr>
        <w:t>1.5</w:t>
      </w:r>
      <w:r>
        <w:rPr>
          <w:rFonts w:hint="eastAsia" w:ascii="宋体" w:hAnsi="宋体"/>
          <w:b w:val="0"/>
          <w:bCs w:val="0"/>
          <w:color w:val="auto"/>
          <w:sz w:val="24"/>
          <w:highlight w:val="none"/>
          <w:lang w:val="en-US" w:eastAsia="zh-CN"/>
        </w:rPr>
        <w:t>服务</w:t>
      </w:r>
      <w:r>
        <w:rPr>
          <w:rFonts w:hint="eastAsia" w:ascii="宋体" w:hAnsi="宋体"/>
          <w:b w:val="0"/>
          <w:bCs w:val="0"/>
          <w:color w:val="auto"/>
          <w:sz w:val="24"/>
          <w:highlight w:val="none"/>
          <w:lang w:eastAsia="zh-CN"/>
        </w:rPr>
        <w:t>：</w:t>
      </w:r>
      <w:r>
        <w:rPr>
          <w:rFonts w:hint="eastAsia" w:ascii="宋体" w:hAnsi="宋体" w:eastAsia="宋体" w:cs="宋体"/>
          <w:color w:val="000000" w:themeColor="text1"/>
          <w:sz w:val="24"/>
          <w:highlight w:val="none"/>
          <w14:textFill>
            <w14:solidFill>
              <w14:schemeClr w14:val="tx1"/>
            </w14:solidFill>
          </w14:textFill>
        </w:rPr>
        <w:t>本项目第三章要求的所有</w:t>
      </w:r>
      <w:r>
        <w:rPr>
          <w:rFonts w:hint="eastAsia" w:ascii="宋体" w:hAnsi="宋体" w:eastAsia="宋体" w:cs="宋体"/>
          <w:color w:val="000000" w:themeColor="text1"/>
          <w:sz w:val="24"/>
          <w:highlight w:val="none"/>
          <w:lang w:val="en-US" w:eastAsia="zh-CN"/>
          <w14:textFill>
            <w14:solidFill>
              <w14:schemeClr w14:val="tx1"/>
            </w14:solidFill>
          </w14:textFill>
        </w:rPr>
        <w:t>内容。</w:t>
      </w:r>
    </w:p>
    <w:p>
      <w:pPr>
        <w:pageBreakBefore w:val="0"/>
        <w:kinsoku/>
        <w:wordWrap/>
        <w:overflowPunct/>
        <w:topLinePunct w:val="0"/>
        <w:bidi w:val="0"/>
        <w:spacing w:line="560" w:lineRule="exact"/>
        <w:ind w:firstLine="480" w:firstLineChars="200"/>
        <w:jc w:val="left"/>
        <w:textAlignment w:val="auto"/>
        <w:rPr>
          <w:rFonts w:ascii="宋体" w:hAnsi="宋体"/>
          <w:b w:val="0"/>
          <w:bCs w:val="0"/>
          <w:color w:val="auto"/>
          <w:sz w:val="24"/>
          <w:highlight w:val="none"/>
        </w:rPr>
      </w:pPr>
      <w:r>
        <w:rPr>
          <w:rFonts w:hint="eastAsia" w:ascii="宋体" w:hAnsi="宋体"/>
          <w:b w:val="0"/>
          <w:bCs w:val="0"/>
          <w:color w:val="auto"/>
          <w:sz w:val="24"/>
          <w:highlight w:val="none"/>
        </w:rPr>
        <w:t>1.</w:t>
      </w:r>
      <w:r>
        <w:rPr>
          <w:rFonts w:hint="eastAsia" w:ascii="宋体" w:hAnsi="宋体"/>
          <w:b w:val="0"/>
          <w:bCs w:val="0"/>
          <w:color w:val="auto"/>
          <w:sz w:val="24"/>
          <w:highlight w:val="none"/>
          <w:lang w:val="en-US" w:eastAsia="zh-CN"/>
        </w:rPr>
        <w:t>6</w:t>
      </w:r>
      <w:r>
        <w:rPr>
          <w:rFonts w:hint="eastAsia" w:ascii="宋体" w:hAnsi="宋体"/>
          <w:b w:val="0"/>
          <w:bCs w:val="0"/>
          <w:color w:val="auto"/>
          <w:sz w:val="24"/>
          <w:highlight w:val="none"/>
        </w:rPr>
        <w:t>单位</w:t>
      </w:r>
      <w:r>
        <w:rPr>
          <w:rFonts w:ascii="宋体" w:hAnsi="宋体"/>
          <w:b w:val="0"/>
          <w:bCs w:val="0"/>
          <w:color w:val="auto"/>
          <w:sz w:val="24"/>
          <w:highlight w:val="none"/>
        </w:rPr>
        <w:t>负责人为同一</w:t>
      </w:r>
      <w:r>
        <w:rPr>
          <w:rFonts w:hint="eastAsia" w:ascii="宋体" w:hAnsi="宋体"/>
          <w:b w:val="0"/>
          <w:bCs w:val="0"/>
          <w:color w:val="auto"/>
          <w:sz w:val="24"/>
          <w:highlight w:val="none"/>
        </w:rPr>
        <w:t>人</w:t>
      </w:r>
      <w:r>
        <w:rPr>
          <w:rFonts w:ascii="宋体" w:hAnsi="宋体"/>
          <w:b w:val="0"/>
          <w:bCs w:val="0"/>
          <w:color w:val="auto"/>
          <w:sz w:val="24"/>
          <w:highlight w:val="none"/>
        </w:rPr>
        <w:t>或者存在</w:t>
      </w:r>
      <w:r>
        <w:rPr>
          <w:rFonts w:hint="eastAsia" w:ascii="宋体" w:hAnsi="宋体"/>
          <w:b w:val="0"/>
          <w:bCs w:val="0"/>
          <w:color w:val="auto"/>
          <w:sz w:val="24"/>
          <w:highlight w:val="none"/>
        </w:rPr>
        <w:t>直接</w:t>
      </w:r>
      <w:r>
        <w:rPr>
          <w:rFonts w:ascii="宋体" w:hAnsi="宋体"/>
          <w:b w:val="0"/>
          <w:bCs w:val="0"/>
          <w:color w:val="auto"/>
          <w:sz w:val="24"/>
          <w:highlight w:val="none"/>
        </w:rPr>
        <w:t>控股、管理</w:t>
      </w:r>
      <w:r>
        <w:rPr>
          <w:rFonts w:hint="eastAsia" w:ascii="宋体" w:hAnsi="宋体"/>
          <w:b w:val="0"/>
          <w:bCs w:val="0"/>
          <w:color w:val="auto"/>
          <w:sz w:val="24"/>
          <w:highlight w:val="none"/>
        </w:rPr>
        <w:t>关系</w:t>
      </w:r>
      <w:r>
        <w:rPr>
          <w:rFonts w:ascii="宋体" w:hAnsi="宋体"/>
          <w:b w:val="0"/>
          <w:bCs w:val="0"/>
          <w:color w:val="auto"/>
          <w:sz w:val="24"/>
          <w:highlight w:val="none"/>
        </w:rPr>
        <w:t>的不同供应商，不得</w:t>
      </w:r>
      <w:r>
        <w:rPr>
          <w:rFonts w:hint="eastAsia" w:ascii="宋体" w:hAnsi="宋体"/>
          <w:b w:val="0"/>
          <w:bCs w:val="0"/>
          <w:color w:val="auto"/>
          <w:sz w:val="24"/>
          <w:highlight w:val="none"/>
        </w:rPr>
        <w:t>参加同一合同项下的政府采购活动，否则将被认定为</w:t>
      </w:r>
      <w:r>
        <w:rPr>
          <w:rFonts w:hint="eastAsia" w:ascii="宋体" w:hAnsi="宋体"/>
          <w:b w:val="0"/>
          <w:bCs w:val="0"/>
          <w:color w:val="auto"/>
          <w:sz w:val="24"/>
          <w:highlight w:val="none"/>
          <w:lang w:eastAsia="zh-CN"/>
        </w:rPr>
        <w:t>响应无效</w:t>
      </w:r>
      <w:r>
        <w:rPr>
          <w:rFonts w:ascii="宋体" w:hAnsi="宋体"/>
          <w:b w:val="0"/>
          <w:bCs w:val="0"/>
          <w:color w:val="auto"/>
          <w:sz w:val="24"/>
          <w:highlight w:val="none"/>
        </w:rPr>
        <w:t>。</w:t>
      </w:r>
    </w:p>
    <w:p>
      <w:pPr>
        <w:pStyle w:val="6"/>
        <w:pageBreakBefore w:val="0"/>
        <w:kinsoku/>
        <w:wordWrap/>
        <w:overflowPunct/>
        <w:topLinePunct w:val="0"/>
        <w:bidi w:val="0"/>
        <w:spacing w:before="0" w:after="0" w:line="560" w:lineRule="exact"/>
        <w:textAlignment w:val="auto"/>
        <w:outlineLvl w:val="2"/>
        <w:rPr>
          <w:rFonts w:hint="eastAsia" w:hAnsi="宋体"/>
          <w:color w:val="auto"/>
          <w:highlight w:val="none"/>
          <w:u w:val="none"/>
        </w:rPr>
      </w:pPr>
      <w:bookmarkStart w:id="16" w:name="_Toc515647759"/>
      <w:bookmarkStart w:id="17" w:name="_Toc5286"/>
      <w:bookmarkStart w:id="18" w:name="_Toc12139"/>
      <w:bookmarkStart w:id="19" w:name="_Toc6461_WPSOffice_Level3"/>
      <w:bookmarkStart w:id="20" w:name="_Toc6171"/>
      <w:r>
        <w:rPr>
          <w:rFonts w:hint="eastAsia" w:hAnsi="宋体"/>
          <w:color w:val="auto"/>
          <w:highlight w:val="none"/>
          <w:u w:val="none"/>
        </w:rPr>
        <w:t>2.资金来源</w:t>
      </w:r>
      <w:bookmarkEnd w:id="16"/>
      <w:bookmarkEnd w:id="17"/>
      <w:bookmarkEnd w:id="18"/>
      <w:bookmarkEnd w:id="19"/>
      <w:bookmarkEnd w:id="20"/>
    </w:p>
    <w:p>
      <w:pPr>
        <w:pageBreakBefore w:val="0"/>
        <w:kinsoku/>
        <w:wordWrap/>
        <w:overflowPunct/>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rPr>
        <w:t>1本项目的采购人已获得足以支付本次</w:t>
      </w:r>
      <w:r>
        <w:rPr>
          <w:rFonts w:hint="eastAsia" w:ascii="宋体" w:hAnsi="宋体"/>
          <w:color w:val="auto"/>
          <w:sz w:val="24"/>
          <w:highlight w:val="none"/>
          <w:lang w:eastAsia="zh-CN"/>
        </w:rPr>
        <w:t>采购</w:t>
      </w:r>
      <w:r>
        <w:rPr>
          <w:rFonts w:hint="eastAsia" w:ascii="宋体" w:hAnsi="宋体"/>
          <w:color w:val="auto"/>
          <w:sz w:val="24"/>
          <w:highlight w:val="none"/>
        </w:rPr>
        <w:t>后所签订的合同项下的资金（包括财政性资金和本项目采购</w:t>
      </w:r>
      <w:r>
        <w:rPr>
          <w:rFonts w:ascii="宋体" w:hAnsi="宋体"/>
          <w:color w:val="auto"/>
          <w:sz w:val="24"/>
          <w:highlight w:val="none"/>
        </w:rPr>
        <w:t>中无法</w:t>
      </w:r>
      <w:r>
        <w:rPr>
          <w:rFonts w:hint="eastAsia" w:ascii="宋体" w:hAnsi="宋体"/>
          <w:color w:val="auto"/>
          <w:sz w:val="24"/>
          <w:highlight w:val="none"/>
        </w:rPr>
        <w:t>与</w:t>
      </w:r>
      <w:r>
        <w:rPr>
          <w:rFonts w:ascii="宋体" w:hAnsi="宋体"/>
          <w:color w:val="auto"/>
          <w:sz w:val="24"/>
          <w:highlight w:val="none"/>
        </w:rPr>
        <w:t>财政性资金分割的非财政性资金</w:t>
      </w:r>
      <w:r>
        <w:rPr>
          <w:rFonts w:hint="eastAsia" w:ascii="宋体" w:hAnsi="宋体"/>
          <w:color w:val="auto"/>
          <w:sz w:val="24"/>
          <w:highlight w:val="none"/>
        </w:rPr>
        <w:t>，预采购项目除外）。</w:t>
      </w:r>
    </w:p>
    <w:p>
      <w:pPr>
        <w:pageBreakBefore w:val="0"/>
        <w:kinsoku/>
        <w:wordWrap/>
        <w:overflowPunct/>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2.2项目预算金额和分项或分包最高限价</w:t>
      </w:r>
      <w:r>
        <w:rPr>
          <w:rFonts w:hint="eastAsia" w:ascii="宋体" w:hAnsi="宋体"/>
          <w:color w:val="auto"/>
          <w:sz w:val="24"/>
          <w:highlight w:val="none"/>
          <w:u w:val="single"/>
        </w:rPr>
        <w:t>见供应商须知资料表</w:t>
      </w:r>
      <w:r>
        <w:rPr>
          <w:rFonts w:hint="eastAsia" w:ascii="宋体" w:hAnsi="宋体"/>
          <w:color w:val="auto"/>
          <w:sz w:val="24"/>
          <w:highlight w:val="none"/>
        </w:rPr>
        <w:t>。</w:t>
      </w:r>
    </w:p>
    <w:p>
      <w:pPr>
        <w:pStyle w:val="6"/>
        <w:pageBreakBefore w:val="0"/>
        <w:kinsoku/>
        <w:wordWrap/>
        <w:overflowPunct/>
        <w:topLinePunct w:val="0"/>
        <w:bidi w:val="0"/>
        <w:spacing w:before="0" w:after="0" w:line="560" w:lineRule="exact"/>
        <w:textAlignment w:val="auto"/>
        <w:outlineLvl w:val="2"/>
        <w:rPr>
          <w:rFonts w:hint="eastAsia" w:hAnsi="宋体"/>
          <w:color w:val="auto"/>
          <w:highlight w:val="none"/>
          <w:u w:val="none"/>
        </w:rPr>
      </w:pPr>
      <w:bookmarkStart w:id="21" w:name="_Toc520356145"/>
      <w:bookmarkStart w:id="22" w:name="_Toc12652"/>
      <w:bookmarkStart w:id="23" w:name="_Toc15936"/>
      <w:bookmarkStart w:id="24" w:name="_Toc10172_WPSOffice_Level3"/>
      <w:bookmarkStart w:id="25" w:name="_Toc20526"/>
      <w:bookmarkStart w:id="26" w:name="_Toc515647760"/>
      <w:r>
        <w:rPr>
          <w:rFonts w:hint="eastAsia" w:hAnsi="宋体"/>
          <w:color w:val="auto"/>
          <w:highlight w:val="none"/>
          <w:u w:val="none"/>
        </w:rPr>
        <w:t>3.</w:t>
      </w:r>
      <w:r>
        <w:rPr>
          <w:rFonts w:hint="eastAsia" w:hAnsi="宋体"/>
          <w:color w:val="auto"/>
          <w:highlight w:val="none"/>
          <w:u w:val="none"/>
          <w:lang w:val="en-US" w:eastAsia="zh-CN"/>
        </w:rPr>
        <w:t>响应</w:t>
      </w:r>
      <w:r>
        <w:rPr>
          <w:rFonts w:hint="eastAsia" w:hAnsi="宋体"/>
          <w:color w:val="auto"/>
          <w:highlight w:val="none"/>
          <w:u w:val="none"/>
        </w:rPr>
        <w:t>费用</w:t>
      </w:r>
      <w:bookmarkEnd w:id="21"/>
      <w:bookmarkEnd w:id="22"/>
      <w:bookmarkEnd w:id="23"/>
      <w:bookmarkEnd w:id="24"/>
      <w:bookmarkEnd w:id="25"/>
      <w:bookmarkEnd w:id="26"/>
    </w:p>
    <w:p>
      <w:pPr>
        <w:pageBreakBefore w:val="0"/>
        <w:kinsoku/>
        <w:wordWrap/>
        <w:overflowPunct/>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不论</w:t>
      </w:r>
      <w:r>
        <w:rPr>
          <w:rFonts w:hint="eastAsia" w:ascii="宋体" w:hAnsi="宋体"/>
          <w:color w:val="auto"/>
          <w:sz w:val="24"/>
          <w:highlight w:val="none"/>
          <w:lang w:val="en-US" w:eastAsia="zh-CN"/>
        </w:rPr>
        <w:t>磋商</w:t>
      </w:r>
      <w:r>
        <w:rPr>
          <w:rFonts w:hint="eastAsia" w:ascii="宋体" w:hAnsi="宋体"/>
          <w:color w:val="auto"/>
          <w:sz w:val="24"/>
          <w:highlight w:val="none"/>
        </w:rPr>
        <w:t>的结果如何，供应商应承担所有与准备和参加</w:t>
      </w:r>
      <w:r>
        <w:rPr>
          <w:rFonts w:hint="eastAsia" w:ascii="宋体" w:hAnsi="宋体"/>
          <w:color w:val="auto"/>
          <w:sz w:val="24"/>
          <w:highlight w:val="none"/>
          <w:lang w:eastAsia="zh-CN"/>
        </w:rPr>
        <w:t>响应</w:t>
      </w:r>
      <w:r>
        <w:rPr>
          <w:rFonts w:hint="eastAsia" w:ascii="宋体" w:hAnsi="宋体"/>
          <w:color w:val="auto"/>
          <w:sz w:val="24"/>
          <w:highlight w:val="none"/>
        </w:rPr>
        <w:t>有关的费用。</w:t>
      </w:r>
    </w:p>
    <w:p>
      <w:pPr>
        <w:pStyle w:val="6"/>
        <w:pageBreakBefore w:val="0"/>
        <w:kinsoku/>
        <w:wordWrap/>
        <w:overflowPunct/>
        <w:topLinePunct w:val="0"/>
        <w:bidi w:val="0"/>
        <w:spacing w:before="0" w:after="0" w:line="560" w:lineRule="exact"/>
        <w:textAlignment w:val="auto"/>
        <w:outlineLvl w:val="2"/>
        <w:rPr>
          <w:rFonts w:hint="eastAsia" w:hAnsi="宋体"/>
          <w:color w:val="auto"/>
          <w:highlight w:val="none"/>
          <w:u w:val="none"/>
        </w:rPr>
      </w:pPr>
      <w:bookmarkStart w:id="27" w:name="_Toc4076_WPSOffice_Level3"/>
      <w:bookmarkStart w:id="28" w:name="_Toc4463"/>
      <w:bookmarkStart w:id="29" w:name="_Toc6116"/>
      <w:bookmarkStart w:id="30" w:name="_Toc515647761"/>
      <w:bookmarkStart w:id="31" w:name="_Toc16092"/>
      <w:r>
        <w:rPr>
          <w:rFonts w:hint="eastAsia" w:hAnsi="宋体"/>
          <w:color w:val="auto"/>
          <w:highlight w:val="none"/>
          <w:u w:val="none"/>
        </w:rPr>
        <w:t>4.适用法律</w:t>
      </w:r>
      <w:bookmarkEnd w:id="27"/>
      <w:bookmarkEnd w:id="28"/>
      <w:bookmarkEnd w:id="29"/>
      <w:bookmarkEnd w:id="30"/>
      <w:bookmarkEnd w:id="31"/>
    </w:p>
    <w:p>
      <w:pPr>
        <w:pageBreakBefore w:val="0"/>
        <w:kinsoku/>
        <w:wordWrap/>
        <w:overflowPunct/>
        <w:topLinePunct w:val="0"/>
        <w:bidi w:val="0"/>
        <w:spacing w:line="560" w:lineRule="exact"/>
        <w:ind w:firstLine="480" w:firstLineChars="200"/>
        <w:jc w:val="left"/>
        <w:textAlignment w:val="auto"/>
        <w:rPr>
          <w:rFonts w:ascii="宋体" w:hAnsi="宋体" w:eastAsia="宋体" w:cs="宋体"/>
          <w:b/>
          <w:color w:val="auto"/>
          <w:sz w:val="28"/>
          <w:highlight w:val="none"/>
        </w:rPr>
      </w:pPr>
      <w:r>
        <w:rPr>
          <w:rFonts w:hint="eastAsia" w:ascii="宋体" w:hAnsi="宋体"/>
          <w:color w:val="auto"/>
          <w:sz w:val="24"/>
          <w:highlight w:val="none"/>
        </w:rPr>
        <w:t>本项目采购人、</w:t>
      </w:r>
      <w:r>
        <w:rPr>
          <w:rFonts w:ascii="宋体" w:hAnsi="宋体"/>
          <w:color w:val="auto"/>
          <w:sz w:val="24"/>
          <w:highlight w:val="none"/>
        </w:rPr>
        <w:t>采购代理机构</w:t>
      </w:r>
      <w:r>
        <w:rPr>
          <w:rFonts w:hint="eastAsia" w:ascii="宋体" w:hAnsi="宋体"/>
          <w:color w:val="auto"/>
          <w:sz w:val="24"/>
          <w:highlight w:val="none"/>
        </w:rPr>
        <w:t>、供应商、</w:t>
      </w:r>
      <w:r>
        <w:rPr>
          <w:rFonts w:hint="eastAsia" w:ascii="宋体" w:hAnsi="宋体"/>
          <w:color w:val="auto"/>
          <w:sz w:val="24"/>
          <w:highlight w:val="none"/>
          <w:lang w:val="en-US" w:eastAsia="zh-CN"/>
        </w:rPr>
        <w:t>磋商小组</w:t>
      </w:r>
      <w:r>
        <w:rPr>
          <w:rFonts w:hint="eastAsia" w:ascii="宋体" w:hAnsi="宋体"/>
          <w:color w:val="auto"/>
          <w:sz w:val="24"/>
          <w:highlight w:val="none"/>
        </w:rPr>
        <w:t>的相关行为均受《中华人民共和国政府采购法》、《</w:t>
      </w:r>
      <w:r>
        <w:rPr>
          <w:rFonts w:ascii="宋体" w:hAnsi="宋体"/>
          <w:color w:val="auto"/>
          <w:sz w:val="24"/>
          <w:highlight w:val="none"/>
        </w:rPr>
        <w:t>中华人民共和国政府采购法实施条例》</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《政府采购竞争性磋商采购方式管理暂行办法》</w:t>
      </w:r>
      <w:r>
        <w:rPr>
          <w:rFonts w:hint="eastAsia" w:ascii="宋体" w:hAnsi="宋体"/>
          <w:color w:val="auto"/>
          <w:sz w:val="24"/>
          <w:highlight w:val="none"/>
        </w:rPr>
        <w:t>及本项目本级</w:t>
      </w:r>
      <w:r>
        <w:rPr>
          <w:rFonts w:ascii="宋体" w:hAnsi="宋体"/>
          <w:color w:val="auto"/>
          <w:sz w:val="24"/>
          <w:highlight w:val="none"/>
        </w:rPr>
        <w:t>和上级财政部门</w:t>
      </w:r>
      <w:r>
        <w:rPr>
          <w:rFonts w:hint="eastAsia" w:ascii="宋体" w:hAnsi="宋体"/>
          <w:color w:val="auto"/>
          <w:sz w:val="24"/>
          <w:highlight w:val="none"/>
        </w:rPr>
        <w:t>政府采购有关规定的约束和保护。</w:t>
      </w:r>
      <w:bookmarkStart w:id="32" w:name="_Toc1376_WPSOffice_Level2"/>
    </w:p>
    <w:p>
      <w:pPr>
        <w:keepNext/>
        <w:keepLines/>
        <w:pageBreakBefore w:val="0"/>
        <w:kinsoku/>
        <w:wordWrap/>
        <w:overflowPunct/>
        <w:topLinePunct w:val="0"/>
        <w:bidi w:val="0"/>
        <w:spacing w:line="560" w:lineRule="exact"/>
        <w:ind w:left="565" w:hanging="540"/>
        <w:jc w:val="center"/>
        <w:textAlignment w:val="auto"/>
        <w:outlineLvl w:val="1"/>
        <w:rPr>
          <w:rFonts w:hint="eastAsia" w:ascii="宋体" w:hAnsi="宋体" w:eastAsia="宋体" w:cs="宋体"/>
          <w:b/>
          <w:color w:val="auto"/>
          <w:sz w:val="28"/>
          <w:highlight w:val="none"/>
          <w:lang w:eastAsia="zh-CN"/>
        </w:rPr>
      </w:pPr>
      <w:r>
        <w:rPr>
          <w:rFonts w:ascii="宋体" w:hAnsi="宋体" w:eastAsia="宋体" w:cs="宋体"/>
          <w:b/>
          <w:color w:val="auto"/>
          <w:sz w:val="28"/>
          <w:highlight w:val="none"/>
        </w:rPr>
        <w:t>二</w:t>
      </w:r>
      <w:r>
        <w:rPr>
          <w:rFonts w:hint="eastAsia" w:ascii="宋体" w:hAnsi="宋体" w:eastAsia="宋体" w:cs="宋体"/>
          <w:b/>
          <w:color w:val="auto"/>
          <w:sz w:val="28"/>
          <w:highlight w:val="none"/>
          <w:lang w:eastAsia="zh-CN"/>
        </w:rPr>
        <w:t>、采购文件</w:t>
      </w:r>
      <w:bookmarkEnd w:id="32"/>
    </w:p>
    <w:p>
      <w:pPr>
        <w:keepNext/>
        <w:keepLines/>
        <w:pageBreakBefore w:val="0"/>
        <w:kinsoku/>
        <w:wordWrap/>
        <w:overflowPunct/>
        <w:topLinePunct w:val="0"/>
        <w:bidi w:val="0"/>
        <w:spacing w:line="560" w:lineRule="exact"/>
        <w:jc w:val="left"/>
        <w:textAlignment w:val="auto"/>
        <w:outlineLvl w:val="2"/>
        <w:rPr>
          <w:rFonts w:ascii="宋体" w:hAnsi="宋体" w:eastAsia="宋体" w:cs="宋体"/>
          <w:b/>
          <w:color w:val="auto"/>
          <w:sz w:val="24"/>
          <w:highlight w:val="none"/>
        </w:rPr>
      </w:pPr>
      <w:bookmarkStart w:id="33" w:name="_Toc15555_WPSOffice_Level3"/>
      <w:r>
        <w:rPr>
          <w:rFonts w:ascii="宋体" w:hAnsi="宋体" w:eastAsia="宋体" w:cs="宋体"/>
          <w:b/>
          <w:color w:val="auto"/>
          <w:sz w:val="24"/>
          <w:highlight w:val="none"/>
        </w:rPr>
        <w:t>5.</w:t>
      </w:r>
      <w:r>
        <w:rPr>
          <w:rFonts w:hint="eastAsia" w:ascii="宋体" w:hAnsi="宋体" w:eastAsia="宋体" w:cs="宋体"/>
          <w:b/>
          <w:color w:val="auto"/>
          <w:sz w:val="24"/>
          <w:highlight w:val="none"/>
          <w:lang w:eastAsia="zh-CN"/>
        </w:rPr>
        <w:t>采购文件</w:t>
      </w:r>
      <w:r>
        <w:rPr>
          <w:rFonts w:ascii="宋体" w:hAnsi="宋体" w:eastAsia="宋体" w:cs="宋体"/>
          <w:b/>
          <w:color w:val="auto"/>
          <w:sz w:val="24"/>
          <w:highlight w:val="none"/>
        </w:rPr>
        <w:t>构成</w:t>
      </w:r>
      <w:bookmarkEnd w:id="33"/>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5.1</w:t>
      </w:r>
      <w:r>
        <w:rPr>
          <w:rFonts w:hint="eastAsia" w:ascii="宋体" w:hAnsi="宋体" w:eastAsia="宋体" w:cs="宋体"/>
          <w:color w:val="auto"/>
          <w:sz w:val="24"/>
          <w:highlight w:val="none"/>
          <w:lang w:val="en-US" w:eastAsia="zh-CN"/>
        </w:rPr>
        <w:t>采购</w:t>
      </w:r>
      <w:r>
        <w:rPr>
          <w:rFonts w:ascii="宋体" w:hAnsi="宋体" w:eastAsia="宋体" w:cs="宋体"/>
          <w:color w:val="auto"/>
          <w:sz w:val="24"/>
          <w:highlight w:val="none"/>
        </w:rPr>
        <w:t>文件共</w:t>
      </w:r>
      <w:r>
        <w:rPr>
          <w:rFonts w:hint="eastAsia" w:ascii="宋体" w:hAnsi="宋体" w:eastAsia="宋体" w:cs="宋体"/>
          <w:color w:val="auto"/>
          <w:sz w:val="24"/>
          <w:highlight w:val="none"/>
          <w:lang w:val="en-US" w:eastAsia="zh-CN"/>
        </w:rPr>
        <w:t>六</w:t>
      </w:r>
      <w:r>
        <w:rPr>
          <w:rFonts w:ascii="宋体" w:hAnsi="宋体" w:eastAsia="宋体" w:cs="宋体"/>
          <w:color w:val="auto"/>
          <w:sz w:val="24"/>
          <w:highlight w:val="none"/>
        </w:rPr>
        <w:t>章，内容如下：</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color w:val="auto"/>
          <w:sz w:val="24"/>
          <w:highlight w:val="none"/>
        </w:rPr>
      </w:pPr>
      <w:r>
        <w:rPr>
          <w:rFonts w:hint="eastAsia" w:ascii="宋体" w:hAnsi="宋体"/>
          <w:color w:val="auto"/>
          <w:sz w:val="24"/>
          <w:highlight w:val="none"/>
          <w:lang w:val="en-US" w:eastAsia="zh-CN"/>
        </w:rPr>
        <w:t>第一章 采购邀请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color w:val="auto"/>
          <w:sz w:val="24"/>
          <w:highlight w:val="none"/>
        </w:rPr>
      </w:pPr>
      <w:r>
        <w:rPr>
          <w:rFonts w:hint="eastAsia" w:ascii="宋体" w:hAnsi="宋体"/>
          <w:color w:val="auto"/>
          <w:sz w:val="24"/>
          <w:highlight w:val="none"/>
          <w:lang w:val="en-US" w:eastAsia="zh-CN"/>
        </w:rPr>
        <w:t xml:space="preserve">第二章 </w:t>
      </w:r>
      <w:r>
        <w:rPr>
          <w:rFonts w:hint="eastAsia" w:ascii="宋体" w:hAnsi="宋体"/>
          <w:color w:val="auto"/>
          <w:sz w:val="24"/>
          <w:highlight w:val="none"/>
        </w:rPr>
        <w:t>供应商须知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highlight w:val="none"/>
        </w:rPr>
      </w:pPr>
      <w:r>
        <w:rPr>
          <w:rFonts w:hint="eastAsia" w:ascii="宋体" w:hAnsi="宋体"/>
          <w:color w:val="auto"/>
          <w:sz w:val="24"/>
          <w:highlight w:val="none"/>
          <w:lang w:val="en-US" w:eastAsia="zh-CN"/>
        </w:rPr>
        <w:t xml:space="preserve">第三章 </w:t>
      </w:r>
      <w:r>
        <w:rPr>
          <w:rFonts w:ascii="宋体" w:hAnsi="宋体" w:eastAsia="宋体" w:cs="宋体"/>
          <w:color w:val="auto"/>
          <w:sz w:val="24"/>
          <w:highlight w:val="none"/>
        </w:rPr>
        <w:t>服务需求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color w:val="auto"/>
          <w:highlight w:val="none"/>
        </w:rPr>
      </w:pPr>
      <w:r>
        <w:rPr>
          <w:rFonts w:hint="eastAsia" w:ascii="宋体" w:hAnsi="宋体"/>
          <w:color w:val="auto"/>
          <w:sz w:val="24"/>
          <w:highlight w:val="none"/>
          <w:lang w:val="en-US" w:eastAsia="zh-CN"/>
        </w:rPr>
        <w:t xml:space="preserve">第四章 </w:t>
      </w:r>
      <w:r>
        <w:rPr>
          <w:rFonts w:hint="eastAsia" w:ascii="宋体" w:hAnsi="宋体" w:cs="宋体"/>
          <w:color w:val="auto"/>
          <w:sz w:val="24"/>
          <w:highlight w:val="none"/>
        </w:rPr>
        <w:t>评审方法和标准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default" w:ascii="宋体" w:hAnsi="宋体" w:eastAsia="宋体" w:cs="Times New Roman"/>
          <w:b w:val="0"/>
          <w:color w:val="auto"/>
          <w:kern w:val="2"/>
          <w:sz w:val="24"/>
          <w:szCs w:val="24"/>
          <w:highlight w:val="none"/>
          <w:u w:val="none"/>
          <w:lang w:val="en-US" w:eastAsia="zh-CN" w:bidi="ar-SA"/>
        </w:rPr>
      </w:pPr>
      <w:r>
        <w:rPr>
          <w:rFonts w:hint="eastAsia" w:ascii="宋体" w:hAnsi="宋体"/>
          <w:color w:val="auto"/>
          <w:sz w:val="24"/>
          <w:highlight w:val="none"/>
          <w:lang w:val="en-US" w:eastAsia="zh-CN"/>
        </w:rPr>
        <w:t xml:space="preserve">第五章 </w:t>
      </w:r>
      <w:r>
        <w:rPr>
          <w:rFonts w:hint="eastAsia" w:ascii="宋体" w:hAnsi="宋体"/>
          <w:color w:val="auto"/>
          <w:sz w:val="24"/>
          <w:highlight w:val="none"/>
        </w:rPr>
        <w:t>响应文件格式</w:t>
      </w:r>
      <w:r>
        <w:rPr>
          <w:rFonts w:hint="eastAsia" w:ascii="宋体" w:hAnsi="宋体"/>
          <w:color w:val="auto"/>
          <w:sz w:val="24"/>
          <w:highlight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default" w:ascii="宋体" w:hAnsi="宋体" w:eastAsia="宋体" w:cs="Times New Roman"/>
          <w:b w:val="0"/>
          <w:color w:val="auto"/>
          <w:kern w:val="2"/>
          <w:sz w:val="24"/>
          <w:szCs w:val="24"/>
          <w:highlight w:val="none"/>
          <w:u w:val="none"/>
          <w:lang w:val="en-US" w:eastAsia="zh-CN" w:bidi="ar-SA"/>
        </w:rPr>
      </w:pPr>
      <w:r>
        <w:rPr>
          <w:rFonts w:hint="eastAsia" w:ascii="宋体" w:hAnsi="宋体"/>
          <w:color w:val="auto"/>
          <w:sz w:val="24"/>
          <w:highlight w:val="none"/>
          <w:lang w:val="en-US" w:eastAsia="zh-CN"/>
        </w:rPr>
        <w:t xml:space="preserve">第六章 </w:t>
      </w:r>
      <w:r>
        <w:rPr>
          <w:rFonts w:hint="eastAsia" w:hAnsi="宋体" w:cs="Times New Roman"/>
          <w:b w:val="0"/>
          <w:color w:val="auto"/>
          <w:kern w:val="2"/>
          <w:sz w:val="24"/>
          <w:szCs w:val="24"/>
          <w:highlight w:val="none"/>
          <w:u w:val="none"/>
          <w:lang w:val="en-US" w:eastAsia="zh-CN" w:bidi="ar-SA"/>
        </w:rPr>
        <w:t>政府采购合同格式</w:t>
      </w:r>
    </w:p>
    <w:p>
      <w:pPr>
        <w:pageBreakBefore w:val="0"/>
        <w:kinsoku/>
        <w:wordWrap/>
        <w:overflowPunct/>
        <w:topLinePunct w:val="0"/>
        <w:bidi w:val="0"/>
        <w:spacing w:line="560" w:lineRule="exact"/>
        <w:ind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5.2</w:t>
      </w:r>
      <w:r>
        <w:rPr>
          <w:rFonts w:hint="eastAsia" w:ascii="宋体" w:hAnsi="宋体" w:eastAsia="宋体" w:cs="宋体"/>
          <w:color w:val="auto"/>
          <w:sz w:val="24"/>
          <w:highlight w:val="none"/>
          <w:lang w:eastAsia="zh-CN"/>
        </w:rPr>
        <w:t>采购文件</w:t>
      </w:r>
      <w:r>
        <w:rPr>
          <w:rFonts w:ascii="宋体" w:hAnsi="宋体" w:eastAsia="宋体" w:cs="宋体"/>
          <w:color w:val="auto"/>
          <w:sz w:val="24"/>
          <w:highlight w:val="none"/>
        </w:rPr>
        <w:t>中有不一致的，有澄清的部分以最终的澄清更正内容为准；未澄清的，以</w:t>
      </w:r>
      <w:r>
        <w:rPr>
          <w:rFonts w:ascii="宋体" w:hAnsi="宋体" w:eastAsia="宋体" w:cs="宋体"/>
          <w:color w:val="auto"/>
          <w:sz w:val="24"/>
          <w:highlight w:val="none"/>
          <w:u w:val="single"/>
        </w:rPr>
        <w:t>供应商须知资料表</w:t>
      </w:r>
      <w:r>
        <w:rPr>
          <w:rFonts w:ascii="宋体" w:hAnsi="宋体" w:eastAsia="宋体" w:cs="宋体"/>
          <w:color w:val="auto"/>
          <w:sz w:val="24"/>
          <w:highlight w:val="none"/>
        </w:rPr>
        <w:t>为准；供应商须知资料表不涉及的内容，以编排在后的描述为准。</w:t>
      </w:r>
    </w:p>
    <w:p>
      <w:pPr>
        <w:pageBreakBefore w:val="0"/>
        <w:tabs>
          <w:tab w:val="left" w:pos="0"/>
        </w:tabs>
        <w:kinsoku/>
        <w:wordWrap/>
        <w:overflowPunct/>
        <w:topLinePunct w:val="0"/>
        <w:bidi w:val="0"/>
        <w:spacing w:line="560" w:lineRule="exact"/>
        <w:ind w:left="2" w:firstLine="480" w:firstLineChars="200"/>
        <w:textAlignment w:val="auto"/>
        <w:rPr>
          <w:b w:val="0"/>
          <w:bCs w:val="0"/>
          <w:color w:val="auto"/>
          <w:highlight w:val="none"/>
        </w:rPr>
      </w:pPr>
      <w:r>
        <w:rPr>
          <w:rFonts w:hint="eastAsia" w:ascii="宋体" w:hAnsi="宋体"/>
          <w:b w:val="0"/>
          <w:bCs w:val="0"/>
          <w:color w:val="auto"/>
          <w:sz w:val="24"/>
          <w:highlight w:val="none"/>
        </w:rPr>
        <w:t>注：如有最新的答疑后</w:t>
      </w:r>
      <w:r>
        <w:rPr>
          <w:rFonts w:hint="eastAsia" w:ascii="宋体" w:hAnsi="宋体"/>
          <w:b w:val="0"/>
          <w:bCs w:val="0"/>
          <w:color w:val="auto"/>
          <w:sz w:val="24"/>
          <w:highlight w:val="none"/>
          <w:lang w:val="en-US" w:eastAsia="zh-CN"/>
        </w:rPr>
        <w:t>采购文件</w:t>
      </w:r>
      <w:r>
        <w:rPr>
          <w:rFonts w:hint="eastAsia" w:ascii="宋体" w:hAnsi="宋体"/>
          <w:b w:val="0"/>
          <w:bCs w:val="0"/>
          <w:color w:val="auto"/>
          <w:sz w:val="24"/>
          <w:highlight w:val="none"/>
        </w:rPr>
        <w:t>（文件格式为</w:t>
      </w:r>
      <w:r>
        <w:rPr>
          <w:rFonts w:ascii="宋体" w:hAnsi="宋体"/>
          <w:b w:val="0"/>
          <w:bCs w:val="0"/>
          <w:color w:val="auto"/>
          <w:sz w:val="24"/>
          <w:highlight w:val="none"/>
        </w:rPr>
        <w:t>.</w:t>
      </w:r>
      <w:r>
        <w:rPr>
          <w:rFonts w:hint="eastAsia" w:ascii="宋体" w:hAnsi="宋体"/>
          <w:b w:val="0"/>
          <w:bCs w:val="0"/>
          <w:color w:val="auto"/>
          <w:sz w:val="24"/>
          <w:highlight w:val="none"/>
          <w:lang w:val="en-US" w:eastAsia="zh-CN"/>
        </w:rPr>
        <w:t>zbcf</w:t>
      </w:r>
      <w:r>
        <w:rPr>
          <w:rFonts w:hint="eastAsia" w:ascii="宋体" w:hAnsi="宋体"/>
          <w:b w:val="0"/>
          <w:bCs w:val="0"/>
          <w:color w:val="auto"/>
          <w:sz w:val="24"/>
          <w:highlight w:val="none"/>
        </w:rPr>
        <w:t>，供应商必须下载并使用该文件制作电子</w:t>
      </w:r>
      <w:r>
        <w:rPr>
          <w:rFonts w:hint="eastAsia" w:ascii="宋体" w:hAnsi="宋体"/>
          <w:b w:val="0"/>
          <w:bCs w:val="0"/>
          <w:color w:val="auto"/>
          <w:sz w:val="24"/>
          <w:highlight w:val="none"/>
          <w:lang w:eastAsia="zh-CN"/>
        </w:rPr>
        <w:t>响应</w:t>
      </w:r>
      <w:r>
        <w:rPr>
          <w:rFonts w:hint="eastAsia" w:ascii="宋体" w:hAnsi="宋体"/>
          <w:b w:val="0"/>
          <w:bCs w:val="0"/>
          <w:color w:val="auto"/>
          <w:sz w:val="24"/>
          <w:highlight w:val="none"/>
        </w:rPr>
        <w:t>文件，否则将无法完成上传、参与</w:t>
      </w:r>
      <w:r>
        <w:rPr>
          <w:rFonts w:hint="eastAsia" w:ascii="宋体" w:hAnsi="宋体"/>
          <w:b w:val="0"/>
          <w:bCs w:val="0"/>
          <w:color w:val="auto"/>
          <w:sz w:val="24"/>
          <w:highlight w:val="none"/>
          <w:lang w:eastAsia="zh-CN"/>
        </w:rPr>
        <w:t>响应</w:t>
      </w:r>
      <w:r>
        <w:rPr>
          <w:rFonts w:hint="eastAsia" w:ascii="宋体" w:hAnsi="宋体"/>
          <w:b w:val="0"/>
          <w:bCs w:val="0"/>
          <w:color w:val="auto"/>
          <w:sz w:val="24"/>
          <w:highlight w:val="none"/>
        </w:rPr>
        <w:t>。</w:t>
      </w:r>
    </w:p>
    <w:p>
      <w:pPr>
        <w:pageBreakBefore w:val="0"/>
        <w:kinsoku/>
        <w:wordWrap/>
        <w:overflowPunct/>
        <w:topLinePunct w:val="0"/>
        <w:bidi w:val="0"/>
        <w:spacing w:line="560" w:lineRule="exact"/>
        <w:ind w:firstLine="480" w:firstLineChars="200"/>
        <w:textAlignment w:val="auto"/>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5.3供应商应认真阅读</w:t>
      </w:r>
      <w:r>
        <w:rPr>
          <w:rFonts w:hint="eastAsia" w:ascii="宋体" w:hAnsi="宋体" w:eastAsia="宋体" w:cs="宋体"/>
          <w:b w:val="0"/>
          <w:bCs w:val="0"/>
          <w:color w:val="auto"/>
          <w:sz w:val="24"/>
          <w:highlight w:val="none"/>
          <w:lang w:eastAsia="zh-CN"/>
        </w:rPr>
        <w:t>采购文件</w:t>
      </w:r>
      <w:r>
        <w:rPr>
          <w:rFonts w:ascii="宋体" w:hAnsi="宋体" w:eastAsia="宋体" w:cs="宋体"/>
          <w:b w:val="0"/>
          <w:bCs w:val="0"/>
          <w:color w:val="auto"/>
          <w:sz w:val="24"/>
          <w:highlight w:val="none"/>
        </w:rPr>
        <w:t>所有的事项、格式、条款和技术规范等。如供应商没有按照</w:t>
      </w:r>
      <w:r>
        <w:rPr>
          <w:rFonts w:hint="eastAsia" w:ascii="宋体" w:hAnsi="宋体" w:eastAsia="宋体" w:cs="宋体"/>
          <w:b w:val="0"/>
          <w:bCs w:val="0"/>
          <w:color w:val="auto"/>
          <w:sz w:val="24"/>
          <w:highlight w:val="none"/>
          <w:lang w:eastAsia="zh-CN"/>
        </w:rPr>
        <w:t>采购文件</w:t>
      </w:r>
      <w:r>
        <w:rPr>
          <w:rFonts w:ascii="宋体" w:hAnsi="宋体" w:eastAsia="宋体" w:cs="宋体"/>
          <w:b w:val="0"/>
          <w:bCs w:val="0"/>
          <w:color w:val="auto"/>
          <w:sz w:val="24"/>
          <w:highlight w:val="none"/>
        </w:rPr>
        <w:t>要求提交全部资料，或者响应文件没有对</w:t>
      </w:r>
      <w:r>
        <w:rPr>
          <w:rFonts w:hint="eastAsia" w:ascii="宋体" w:hAnsi="宋体" w:eastAsia="宋体" w:cs="宋体"/>
          <w:b w:val="0"/>
          <w:bCs w:val="0"/>
          <w:color w:val="auto"/>
          <w:sz w:val="24"/>
          <w:highlight w:val="none"/>
          <w:lang w:eastAsia="zh-CN"/>
        </w:rPr>
        <w:t>采购文件</w:t>
      </w:r>
      <w:r>
        <w:rPr>
          <w:rFonts w:ascii="宋体" w:hAnsi="宋体" w:eastAsia="宋体" w:cs="宋体"/>
          <w:b w:val="0"/>
          <w:bCs w:val="0"/>
          <w:color w:val="auto"/>
          <w:sz w:val="24"/>
          <w:highlight w:val="none"/>
        </w:rPr>
        <w:t>在各方面都做出实质性响应，</w:t>
      </w:r>
      <w:r>
        <w:rPr>
          <w:rFonts w:hint="eastAsia" w:ascii="宋体" w:hAnsi="宋体" w:cs="宋体"/>
          <w:b w:val="0"/>
          <w:bCs w:val="0"/>
          <w:color w:val="auto"/>
          <w:sz w:val="24"/>
          <w:highlight w:val="none"/>
          <w:lang w:val="en-US" w:eastAsia="zh-CN"/>
        </w:rPr>
        <w:t>会</w:t>
      </w:r>
      <w:r>
        <w:rPr>
          <w:rFonts w:hint="eastAsia" w:ascii="宋体" w:hAnsi="宋体" w:cs="宋体"/>
          <w:b w:val="0"/>
          <w:bCs w:val="0"/>
          <w:color w:val="auto"/>
          <w:sz w:val="24"/>
          <w:highlight w:val="none"/>
        </w:rPr>
        <w:t>导致其响应文件将被认定为无效，该风险由供应商承担</w:t>
      </w:r>
      <w:r>
        <w:rPr>
          <w:rFonts w:ascii="宋体" w:hAnsi="宋体" w:eastAsia="宋体" w:cs="宋体"/>
          <w:b w:val="0"/>
          <w:bCs w:val="0"/>
          <w:color w:val="auto"/>
          <w:sz w:val="24"/>
          <w:highlight w:val="none"/>
        </w:rPr>
        <w:t>。</w:t>
      </w:r>
    </w:p>
    <w:p>
      <w:pPr>
        <w:pageBreakBefore w:val="0"/>
        <w:kinsoku/>
        <w:wordWrap/>
        <w:overflowPunct/>
        <w:topLinePunct w:val="0"/>
        <w:bidi w:val="0"/>
        <w:spacing w:line="560" w:lineRule="exact"/>
        <w:ind w:firstLine="480" w:firstLineChars="200"/>
        <w:textAlignment w:val="auto"/>
        <w:rPr>
          <w:rFonts w:hint="eastAsia" w:ascii="宋体" w:hAnsi="宋体" w:cs="宋体"/>
          <w:color w:val="auto"/>
          <w:sz w:val="24"/>
          <w:highlight w:val="none"/>
        </w:rPr>
      </w:pPr>
      <w:r>
        <w:rPr>
          <w:rFonts w:ascii="宋体" w:hAnsi="宋体" w:eastAsia="宋体" w:cs="宋体"/>
          <w:color w:val="auto"/>
          <w:sz w:val="24"/>
          <w:highlight w:val="none"/>
        </w:rPr>
        <w:t>5.4</w:t>
      </w:r>
      <w:r>
        <w:rPr>
          <w:rFonts w:hint="eastAsia" w:ascii="宋体" w:hAnsi="宋体" w:eastAsia="宋体" w:cs="宋体"/>
          <w:color w:val="auto"/>
          <w:sz w:val="24"/>
          <w:highlight w:val="none"/>
          <w:lang w:val="en-US" w:eastAsia="zh-CN"/>
        </w:rPr>
        <w:t>采购文件</w:t>
      </w:r>
      <w:r>
        <w:rPr>
          <w:rFonts w:hint="eastAsia" w:ascii="宋体" w:hAnsi="宋体" w:cs="宋体"/>
          <w:color w:val="auto"/>
          <w:sz w:val="24"/>
          <w:highlight w:val="none"/>
        </w:rPr>
        <w:t>以中文印制，且以中文为准。</w:t>
      </w:r>
    </w:p>
    <w:p>
      <w:pPr>
        <w:pageBreakBefore w:val="0"/>
        <w:kinsoku/>
        <w:wordWrap/>
        <w:overflowPunct/>
        <w:topLinePunct w:val="0"/>
        <w:bidi w:val="0"/>
        <w:spacing w:line="560" w:lineRule="exact"/>
        <w:ind w:firstLine="480" w:firstLineChars="200"/>
        <w:jc w:val="left"/>
        <w:textAlignment w:val="auto"/>
        <w:rPr>
          <w:color w:val="auto"/>
          <w:highlight w:val="none"/>
        </w:rPr>
      </w:pPr>
      <w:r>
        <w:rPr>
          <w:rFonts w:hint="eastAsia" w:ascii="宋体" w:hAnsi="宋体"/>
          <w:color w:val="auto"/>
          <w:sz w:val="24"/>
          <w:highlight w:val="none"/>
        </w:rPr>
        <w:t>5.5除非有特殊要求，</w:t>
      </w:r>
      <w:r>
        <w:rPr>
          <w:rFonts w:hint="eastAsia" w:ascii="宋体" w:hAnsi="宋体" w:eastAsia="宋体" w:cs="宋体"/>
          <w:color w:val="auto"/>
          <w:sz w:val="24"/>
          <w:highlight w:val="none"/>
          <w:lang w:val="en-US" w:eastAsia="zh-CN"/>
        </w:rPr>
        <w:t>采购文件</w:t>
      </w:r>
      <w:r>
        <w:rPr>
          <w:rFonts w:hint="eastAsia" w:ascii="宋体" w:hAnsi="宋体"/>
          <w:color w:val="auto"/>
          <w:sz w:val="24"/>
          <w:highlight w:val="none"/>
        </w:rPr>
        <w:t>不单独提供</w:t>
      </w:r>
      <w:r>
        <w:rPr>
          <w:rFonts w:hint="eastAsia" w:ascii="宋体" w:hAnsi="宋体"/>
          <w:color w:val="auto"/>
          <w:sz w:val="24"/>
          <w:highlight w:val="none"/>
          <w:lang w:val="en-US" w:eastAsia="zh-CN"/>
        </w:rPr>
        <w:t>服务</w:t>
      </w:r>
      <w:r>
        <w:rPr>
          <w:rFonts w:hint="eastAsia" w:ascii="宋体" w:hAnsi="宋体"/>
          <w:color w:val="auto"/>
          <w:sz w:val="24"/>
          <w:highlight w:val="none"/>
        </w:rPr>
        <w:t>地的自然环境、气候条件、公用设施等情况，供应商被视为熟悉上述与履行合同有关的一切情况。</w:t>
      </w:r>
    </w:p>
    <w:p>
      <w:pPr>
        <w:pageBreakBefore w:val="0"/>
        <w:kinsoku/>
        <w:wordWrap/>
        <w:overflowPunct/>
        <w:topLinePunct w:val="0"/>
        <w:bidi w:val="0"/>
        <w:spacing w:line="560" w:lineRule="exact"/>
        <w:ind w:firstLine="480" w:firstLineChars="200"/>
        <w:textAlignment w:val="auto"/>
        <w:rPr>
          <w:rFonts w:ascii="宋体" w:hAnsi="宋体" w:eastAsia="宋体" w:cs="宋体"/>
          <w:color w:val="auto"/>
          <w:sz w:val="24"/>
          <w:highlight w:val="none"/>
        </w:rPr>
      </w:pPr>
      <w:r>
        <w:rPr>
          <w:rFonts w:hint="eastAsia" w:ascii="宋体" w:hAnsi="宋体" w:cs="宋体"/>
          <w:color w:val="auto"/>
          <w:sz w:val="24"/>
          <w:highlight w:val="none"/>
        </w:rPr>
        <w:t>5.</w:t>
      </w:r>
      <w:r>
        <w:rPr>
          <w:rFonts w:hint="eastAsia" w:ascii="宋体" w:hAnsi="宋体" w:cs="宋体"/>
          <w:color w:val="auto"/>
          <w:sz w:val="24"/>
          <w:highlight w:val="none"/>
          <w:lang w:val="en-US" w:eastAsia="zh-CN"/>
        </w:rPr>
        <w:t>6</w:t>
      </w:r>
      <w:r>
        <w:rPr>
          <w:rFonts w:ascii="宋体" w:hAnsi="宋体" w:eastAsia="宋体" w:cs="宋体"/>
          <w:color w:val="auto"/>
          <w:sz w:val="24"/>
          <w:highlight w:val="none"/>
        </w:rPr>
        <w:t>现场考察或者答疑会及相关事项见</w:t>
      </w:r>
      <w:r>
        <w:rPr>
          <w:rFonts w:ascii="宋体" w:hAnsi="宋体" w:eastAsia="宋体" w:cs="宋体"/>
          <w:color w:val="auto"/>
          <w:sz w:val="24"/>
          <w:highlight w:val="none"/>
          <w:u w:val="single"/>
        </w:rPr>
        <w:t>供应商须知资料表</w:t>
      </w:r>
      <w:r>
        <w:rPr>
          <w:rFonts w:ascii="宋体" w:hAnsi="宋体" w:eastAsia="宋体" w:cs="宋体"/>
          <w:color w:val="auto"/>
          <w:sz w:val="24"/>
          <w:highlight w:val="none"/>
        </w:rPr>
        <w:t>。</w:t>
      </w:r>
    </w:p>
    <w:p>
      <w:pPr>
        <w:pageBreakBefore w:val="0"/>
        <w:kinsoku/>
        <w:wordWrap/>
        <w:overflowPunct/>
        <w:topLinePunct w:val="0"/>
        <w:bidi w:val="0"/>
        <w:spacing w:line="560" w:lineRule="exact"/>
        <w:ind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5.</w:t>
      </w:r>
      <w:r>
        <w:rPr>
          <w:rFonts w:hint="eastAsia" w:ascii="宋体" w:hAnsi="宋体" w:eastAsia="宋体" w:cs="宋体"/>
          <w:color w:val="auto"/>
          <w:sz w:val="24"/>
          <w:highlight w:val="none"/>
          <w:lang w:val="en-US" w:eastAsia="zh-CN"/>
        </w:rPr>
        <w:t>6</w:t>
      </w:r>
      <w:r>
        <w:rPr>
          <w:rFonts w:ascii="宋体" w:hAnsi="宋体" w:eastAsia="宋体" w:cs="宋体"/>
          <w:color w:val="auto"/>
          <w:sz w:val="24"/>
          <w:highlight w:val="none"/>
        </w:rPr>
        <w:t>.1</w:t>
      </w:r>
      <w:r>
        <w:rPr>
          <w:rFonts w:hint="eastAsia" w:ascii="宋体" w:hAnsi="宋体" w:eastAsia="宋体" w:cs="宋体"/>
          <w:color w:val="auto"/>
          <w:sz w:val="24"/>
          <w:highlight w:val="none"/>
          <w:lang w:val="en-US" w:eastAsia="zh-CN"/>
        </w:rPr>
        <w:t>采购文件</w:t>
      </w:r>
      <w:r>
        <w:rPr>
          <w:rFonts w:ascii="宋体" w:hAnsi="宋体" w:eastAsia="宋体" w:cs="宋体"/>
          <w:color w:val="auto"/>
          <w:sz w:val="24"/>
          <w:highlight w:val="none"/>
          <w:u w:val="single"/>
        </w:rPr>
        <w:t>供应商须知资料表</w:t>
      </w:r>
      <w:r>
        <w:rPr>
          <w:rFonts w:ascii="宋体" w:hAnsi="宋体" w:eastAsia="宋体" w:cs="宋体"/>
          <w:color w:val="auto"/>
          <w:sz w:val="24"/>
          <w:highlight w:val="none"/>
        </w:rPr>
        <w:t>规定组织踏勘现场的，采购人或采购代理机构按规定的时间、地点组织供应商踏勘项目现场，踏勘现场所发生的费用由供应商承担。</w:t>
      </w:r>
    </w:p>
    <w:p>
      <w:pPr>
        <w:pageBreakBefore w:val="0"/>
        <w:kinsoku/>
        <w:wordWrap/>
        <w:overflowPunct/>
        <w:topLinePunct w:val="0"/>
        <w:bidi w:val="0"/>
        <w:spacing w:line="560" w:lineRule="exact"/>
        <w:ind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5.</w:t>
      </w:r>
      <w:r>
        <w:rPr>
          <w:rFonts w:hint="eastAsia" w:ascii="宋体" w:hAnsi="宋体" w:eastAsia="宋体" w:cs="宋体"/>
          <w:color w:val="auto"/>
          <w:sz w:val="24"/>
          <w:highlight w:val="none"/>
          <w:lang w:val="en-US" w:eastAsia="zh-CN"/>
        </w:rPr>
        <w:t>6</w:t>
      </w:r>
      <w:r>
        <w:rPr>
          <w:rFonts w:ascii="宋体" w:hAnsi="宋体" w:eastAsia="宋体" w:cs="宋体"/>
          <w:color w:val="auto"/>
          <w:sz w:val="24"/>
          <w:highlight w:val="none"/>
        </w:rPr>
        <w:t>.2采购人向供应商提供的有关现场的资料和数据，是采购人现有的能使供应商利用的资料，采购人对供应商由此而做出的推论、理解和结论概不负责。</w:t>
      </w:r>
    </w:p>
    <w:p>
      <w:pPr>
        <w:pageBreakBefore w:val="0"/>
        <w:kinsoku/>
        <w:wordWrap/>
        <w:overflowPunct/>
        <w:topLinePunct w:val="0"/>
        <w:bidi w:val="0"/>
        <w:spacing w:line="560" w:lineRule="exact"/>
        <w:ind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5.</w:t>
      </w:r>
      <w:r>
        <w:rPr>
          <w:rFonts w:hint="eastAsia" w:ascii="宋体" w:hAnsi="宋体" w:eastAsia="宋体" w:cs="宋体"/>
          <w:color w:val="auto"/>
          <w:sz w:val="24"/>
          <w:highlight w:val="none"/>
          <w:lang w:val="en-US" w:eastAsia="zh-CN"/>
        </w:rPr>
        <w:t>6</w:t>
      </w:r>
      <w:r>
        <w:rPr>
          <w:rFonts w:ascii="宋体" w:hAnsi="宋体" w:eastAsia="宋体" w:cs="宋体"/>
          <w:color w:val="auto"/>
          <w:sz w:val="24"/>
          <w:highlight w:val="none"/>
        </w:rPr>
        <w:t>.3供应商经过采购人的允许，可进入项目现场踏勘，对服务现场及其范围环境进行考察，以获取有关编制响应文件和签署实施合同所需的各项资料，但供应商及其人员不得因此使采购人及其人员承担有关的责任和蒙受损失。供应商并应对由此次踏勘现场而造成的死亡、人身伤害、财产损失、损害以及任何其它损失、损害和引起的费用和开支承担责任。</w:t>
      </w:r>
    </w:p>
    <w:p>
      <w:pPr>
        <w:pageBreakBefore w:val="0"/>
        <w:kinsoku/>
        <w:wordWrap/>
        <w:overflowPunct/>
        <w:topLinePunct w:val="0"/>
        <w:bidi w:val="0"/>
        <w:spacing w:line="560" w:lineRule="exact"/>
        <w:ind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5.</w:t>
      </w:r>
      <w:r>
        <w:rPr>
          <w:rFonts w:hint="eastAsia" w:ascii="宋体" w:hAnsi="宋体" w:eastAsia="宋体" w:cs="宋体"/>
          <w:color w:val="auto"/>
          <w:sz w:val="24"/>
          <w:highlight w:val="none"/>
          <w:lang w:val="en-US" w:eastAsia="zh-CN"/>
        </w:rPr>
        <w:t>7</w:t>
      </w:r>
      <w:r>
        <w:rPr>
          <w:rFonts w:ascii="宋体" w:hAnsi="宋体" w:eastAsia="宋体" w:cs="宋体"/>
          <w:color w:val="auto"/>
          <w:sz w:val="24"/>
          <w:highlight w:val="none"/>
        </w:rPr>
        <w:t xml:space="preserve"> 除</w:t>
      </w:r>
      <w:r>
        <w:rPr>
          <w:rFonts w:hint="eastAsia" w:ascii="宋体" w:hAnsi="宋体" w:eastAsia="宋体" w:cs="宋体"/>
          <w:color w:val="auto"/>
          <w:sz w:val="24"/>
          <w:highlight w:val="none"/>
          <w:lang w:eastAsia="zh-CN"/>
        </w:rPr>
        <w:t>采购文件</w:t>
      </w:r>
      <w:r>
        <w:rPr>
          <w:rFonts w:ascii="宋体" w:hAnsi="宋体" w:eastAsia="宋体" w:cs="宋体"/>
          <w:color w:val="auto"/>
          <w:sz w:val="24"/>
          <w:highlight w:val="none"/>
        </w:rPr>
        <w:t>中另有规定外，</w:t>
      </w:r>
      <w:r>
        <w:rPr>
          <w:rFonts w:hint="eastAsia" w:ascii="宋体" w:hAnsi="宋体" w:eastAsia="宋体" w:cs="宋体"/>
          <w:color w:val="auto"/>
          <w:sz w:val="24"/>
          <w:highlight w:val="none"/>
          <w:lang w:eastAsia="zh-CN"/>
        </w:rPr>
        <w:t>采购文件</w:t>
      </w:r>
      <w:r>
        <w:rPr>
          <w:rFonts w:ascii="宋体" w:hAnsi="宋体" w:eastAsia="宋体" w:cs="宋体"/>
          <w:color w:val="auto"/>
          <w:sz w:val="24"/>
          <w:highlight w:val="none"/>
        </w:rPr>
        <w:t>所使用的时间单位“天”、“日”均指日历天，且所有时刻均为北京时间。</w:t>
      </w:r>
    </w:p>
    <w:p>
      <w:pPr>
        <w:pageBreakBefore w:val="0"/>
        <w:kinsoku/>
        <w:wordWrap/>
        <w:overflowPunct/>
        <w:topLinePunct w:val="0"/>
        <w:bidi w:val="0"/>
        <w:spacing w:line="560" w:lineRule="exact"/>
        <w:ind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5.</w:t>
      </w:r>
      <w:r>
        <w:rPr>
          <w:rFonts w:hint="eastAsia" w:ascii="宋体" w:hAnsi="宋体" w:eastAsia="宋体" w:cs="宋体"/>
          <w:color w:val="auto"/>
          <w:sz w:val="24"/>
          <w:highlight w:val="none"/>
          <w:lang w:val="en-US" w:eastAsia="zh-CN"/>
        </w:rPr>
        <w:t>8</w:t>
      </w:r>
      <w:r>
        <w:rPr>
          <w:rFonts w:ascii="宋体" w:hAnsi="宋体" w:eastAsia="宋体" w:cs="宋体"/>
          <w:color w:val="auto"/>
          <w:sz w:val="24"/>
          <w:highlight w:val="none"/>
        </w:rPr>
        <w:t>参与</w:t>
      </w:r>
      <w:r>
        <w:rPr>
          <w:rFonts w:hint="eastAsia" w:ascii="宋体" w:hAnsi="宋体" w:eastAsia="宋体" w:cs="宋体"/>
          <w:color w:val="auto"/>
          <w:sz w:val="24"/>
          <w:highlight w:val="none"/>
        </w:rPr>
        <w:t>磋商</w:t>
      </w:r>
      <w:r>
        <w:rPr>
          <w:rFonts w:ascii="宋体" w:hAnsi="宋体" w:eastAsia="宋体" w:cs="宋体"/>
          <w:color w:val="auto"/>
          <w:sz w:val="24"/>
          <w:highlight w:val="none"/>
        </w:rPr>
        <w:t>活动的各方应对</w:t>
      </w:r>
      <w:r>
        <w:rPr>
          <w:rFonts w:hint="eastAsia" w:ascii="宋体" w:hAnsi="宋体" w:eastAsia="宋体" w:cs="宋体"/>
          <w:color w:val="auto"/>
          <w:sz w:val="24"/>
          <w:highlight w:val="none"/>
          <w:lang w:eastAsia="zh-CN"/>
        </w:rPr>
        <w:t>采购文件</w:t>
      </w:r>
      <w:r>
        <w:rPr>
          <w:rFonts w:ascii="宋体" w:hAnsi="宋体" w:eastAsia="宋体" w:cs="宋体"/>
          <w:color w:val="auto"/>
          <w:sz w:val="24"/>
          <w:highlight w:val="none"/>
        </w:rPr>
        <w:t>和响应文件中的商业和技术等秘密保密，违者应对由此造成的后果承担法律责任。</w:t>
      </w:r>
    </w:p>
    <w:p>
      <w:pPr>
        <w:pageBreakBefore w:val="0"/>
        <w:kinsoku/>
        <w:wordWrap/>
        <w:overflowPunct/>
        <w:topLinePunct w:val="0"/>
        <w:bidi w:val="0"/>
        <w:spacing w:line="560" w:lineRule="exact"/>
        <w:ind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5.</w:t>
      </w:r>
      <w:r>
        <w:rPr>
          <w:rFonts w:hint="eastAsia" w:ascii="宋体" w:hAnsi="宋体" w:eastAsia="宋体" w:cs="宋体"/>
          <w:color w:val="auto"/>
          <w:sz w:val="24"/>
          <w:highlight w:val="none"/>
          <w:lang w:val="en-US" w:eastAsia="zh-CN"/>
        </w:rPr>
        <w:t>9</w:t>
      </w:r>
      <w:r>
        <w:rPr>
          <w:rFonts w:ascii="宋体" w:hAnsi="宋体" w:eastAsia="宋体" w:cs="宋体"/>
          <w:color w:val="auto"/>
          <w:sz w:val="24"/>
          <w:highlight w:val="none"/>
        </w:rPr>
        <w:t>供应商应自行承担其准备和参加</w:t>
      </w:r>
      <w:r>
        <w:rPr>
          <w:rFonts w:hint="eastAsia" w:ascii="宋体" w:hAnsi="宋体" w:eastAsia="宋体" w:cs="宋体"/>
          <w:color w:val="auto"/>
          <w:sz w:val="24"/>
          <w:highlight w:val="none"/>
        </w:rPr>
        <w:t>磋商</w:t>
      </w:r>
      <w:r>
        <w:rPr>
          <w:rFonts w:ascii="宋体" w:hAnsi="宋体" w:eastAsia="宋体" w:cs="宋体"/>
          <w:color w:val="auto"/>
          <w:sz w:val="24"/>
          <w:highlight w:val="none"/>
        </w:rPr>
        <w:t>活动发生的所有费用。不论</w:t>
      </w:r>
      <w:r>
        <w:rPr>
          <w:rFonts w:hint="eastAsia" w:ascii="宋体" w:hAnsi="宋体" w:eastAsia="宋体" w:cs="宋体"/>
          <w:color w:val="auto"/>
          <w:sz w:val="24"/>
          <w:highlight w:val="none"/>
        </w:rPr>
        <w:t>磋商</w:t>
      </w:r>
      <w:r>
        <w:rPr>
          <w:rFonts w:ascii="宋体" w:hAnsi="宋体" w:eastAsia="宋体" w:cs="宋体"/>
          <w:color w:val="auto"/>
          <w:sz w:val="24"/>
          <w:highlight w:val="none"/>
        </w:rPr>
        <w:t>结果如何，采购人及采购代理机构在任何情况下无义务也无责任承担这些费用。</w:t>
      </w:r>
    </w:p>
    <w:p>
      <w:pPr>
        <w:keepNext/>
        <w:keepLines/>
        <w:pageBreakBefore w:val="0"/>
        <w:kinsoku/>
        <w:wordWrap/>
        <w:overflowPunct/>
        <w:topLinePunct w:val="0"/>
        <w:bidi w:val="0"/>
        <w:spacing w:line="560" w:lineRule="exact"/>
        <w:jc w:val="left"/>
        <w:textAlignment w:val="auto"/>
        <w:outlineLvl w:val="2"/>
        <w:rPr>
          <w:rFonts w:ascii="宋体" w:hAnsi="宋体" w:eastAsia="宋体" w:cs="宋体"/>
          <w:b/>
          <w:color w:val="auto"/>
          <w:sz w:val="24"/>
          <w:highlight w:val="none"/>
        </w:rPr>
      </w:pPr>
      <w:bookmarkStart w:id="34" w:name="_Toc25784_WPSOffice_Level3"/>
      <w:r>
        <w:rPr>
          <w:rFonts w:ascii="宋体" w:hAnsi="宋体" w:eastAsia="宋体" w:cs="宋体"/>
          <w:b/>
          <w:color w:val="auto"/>
          <w:sz w:val="24"/>
          <w:highlight w:val="none"/>
        </w:rPr>
        <w:t>6.</w:t>
      </w:r>
      <w:r>
        <w:rPr>
          <w:rFonts w:hint="eastAsia" w:ascii="宋体" w:hAnsi="宋体" w:eastAsia="宋体" w:cs="宋体"/>
          <w:b/>
          <w:color w:val="auto"/>
          <w:sz w:val="24"/>
          <w:highlight w:val="none"/>
          <w:lang w:val="en-US" w:eastAsia="zh-CN"/>
        </w:rPr>
        <w:t>响应</w:t>
      </w:r>
      <w:r>
        <w:rPr>
          <w:rFonts w:ascii="宋体" w:hAnsi="宋体" w:eastAsia="宋体" w:cs="宋体"/>
          <w:b/>
          <w:color w:val="auto"/>
          <w:sz w:val="24"/>
          <w:highlight w:val="none"/>
        </w:rPr>
        <w:t>文件的澄清与修改</w:t>
      </w:r>
      <w:bookmarkEnd w:id="34"/>
    </w:p>
    <w:p>
      <w:pPr>
        <w:pageBreakBefore w:val="0"/>
        <w:kinsoku/>
        <w:wordWrap/>
        <w:overflowPunct/>
        <w:topLinePunct w:val="0"/>
        <w:bidi w:val="0"/>
        <w:spacing w:line="560" w:lineRule="exact"/>
        <w:ind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6.1</w:t>
      </w:r>
      <w:r>
        <w:rPr>
          <w:rFonts w:hint="eastAsia" w:ascii="宋体" w:hAnsi="宋体" w:eastAsia="宋体" w:cs="宋体"/>
          <w:color w:val="auto"/>
          <w:sz w:val="24"/>
          <w:highlight w:val="none"/>
        </w:rPr>
        <w:t>采购人可主动地或在解答供应商提出的澄清问题时对</w:t>
      </w:r>
      <w:r>
        <w:rPr>
          <w:rFonts w:hint="eastAsia" w:ascii="宋体" w:hAnsi="宋体" w:eastAsia="宋体" w:cs="宋体"/>
          <w:color w:val="auto"/>
          <w:sz w:val="24"/>
          <w:highlight w:val="none"/>
          <w:lang w:eastAsia="zh-CN"/>
        </w:rPr>
        <w:t>采购文件</w:t>
      </w:r>
      <w:r>
        <w:rPr>
          <w:rFonts w:hint="eastAsia" w:ascii="宋体" w:hAnsi="宋体" w:eastAsia="宋体" w:cs="宋体"/>
          <w:color w:val="auto"/>
          <w:sz w:val="24"/>
          <w:highlight w:val="none"/>
        </w:rPr>
        <w:t>澄清或修改。采购代理机构将以发布澄清（更正）公告的方式，澄清或修改</w:t>
      </w:r>
      <w:r>
        <w:rPr>
          <w:rFonts w:hint="eastAsia" w:ascii="宋体" w:hAnsi="宋体" w:eastAsia="宋体" w:cs="宋体"/>
          <w:color w:val="auto"/>
          <w:sz w:val="24"/>
          <w:highlight w:val="none"/>
          <w:lang w:eastAsia="zh-CN"/>
        </w:rPr>
        <w:t>采购文件</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同时</w:t>
      </w:r>
      <w:r>
        <w:rPr>
          <w:rFonts w:hint="eastAsia" w:ascii="宋体" w:hAnsi="宋体" w:eastAsia="宋体" w:cs="宋体"/>
          <w:color w:val="auto"/>
          <w:sz w:val="24"/>
          <w:highlight w:val="none"/>
        </w:rPr>
        <w:t>采购代理机构可将澄清或修改内容以电子形式上传至系统中，澄清或修改</w:t>
      </w:r>
      <w:r>
        <w:rPr>
          <w:rFonts w:ascii="宋体" w:hAnsi="宋体" w:eastAsia="宋体" w:cs="宋体"/>
          <w:color w:val="auto"/>
          <w:sz w:val="24"/>
          <w:highlight w:val="none"/>
        </w:rPr>
        <w:t>内容</w:t>
      </w:r>
      <w:r>
        <w:rPr>
          <w:rFonts w:hint="eastAsia" w:ascii="宋体" w:hAnsi="宋体" w:eastAsia="宋体" w:cs="宋体"/>
          <w:color w:val="auto"/>
          <w:sz w:val="24"/>
          <w:highlight w:val="none"/>
        </w:rPr>
        <w:t>作</w:t>
      </w:r>
      <w:r>
        <w:rPr>
          <w:rFonts w:ascii="宋体" w:hAnsi="宋体" w:eastAsia="宋体" w:cs="宋体"/>
          <w:color w:val="auto"/>
          <w:sz w:val="24"/>
          <w:highlight w:val="none"/>
        </w:rPr>
        <w:t>为</w:t>
      </w:r>
      <w:r>
        <w:rPr>
          <w:rFonts w:hint="eastAsia" w:ascii="宋体" w:hAnsi="宋体" w:eastAsia="宋体" w:cs="宋体"/>
          <w:color w:val="auto"/>
          <w:sz w:val="24"/>
          <w:highlight w:val="none"/>
        </w:rPr>
        <w:t>磋商</w:t>
      </w:r>
      <w:r>
        <w:rPr>
          <w:rFonts w:ascii="宋体" w:hAnsi="宋体" w:eastAsia="宋体" w:cs="宋体"/>
          <w:color w:val="auto"/>
          <w:sz w:val="24"/>
          <w:highlight w:val="none"/>
        </w:rPr>
        <w:t>文件</w:t>
      </w:r>
      <w:r>
        <w:rPr>
          <w:rFonts w:hint="eastAsia" w:ascii="宋体" w:hAnsi="宋体" w:eastAsia="宋体" w:cs="宋体"/>
          <w:color w:val="auto"/>
          <w:sz w:val="24"/>
          <w:highlight w:val="none"/>
        </w:rPr>
        <w:t>的</w:t>
      </w:r>
      <w:r>
        <w:rPr>
          <w:rFonts w:ascii="宋体" w:hAnsi="宋体" w:eastAsia="宋体" w:cs="宋体"/>
          <w:color w:val="auto"/>
          <w:sz w:val="24"/>
          <w:highlight w:val="none"/>
        </w:rPr>
        <w:t>组成部分</w:t>
      </w:r>
      <w:r>
        <w:rPr>
          <w:rFonts w:hint="eastAsia" w:ascii="宋体" w:hAnsi="宋体" w:eastAsia="宋体" w:cs="宋体"/>
          <w:color w:val="auto"/>
          <w:sz w:val="24"/>
          <w:highlight w:val="none"/>
        </w:rPr>
        <w:t>。</w:t>
      </w:r>
    </w:p>
    <w:p>
      <w:pPr>
        <w:pageBreakBefore w:val="0"/>
        <w:kinsoku/>
        <w:wordWrap/>
        <w:overflowPunct/>
        <w:topLinePunct w:val="0"/>
        <w:bidi w:val="0"/>
        <w:spacing w:line="56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6.2 澄清或者修改的内容可能影响响应文件编制的，采购代理机构</w:t>
      </w:r>
      <w:r>
        <w:rPr>
          <w:rFonts w:hint="eastAsia" w:ascii="宋体" w:hAnsi="宋体" w:eastAsia="宋体" w:cs="宋体"/>
          <w:color w:val="auto"/>
          <w:sz w:val="24"/>
          <w:highlight w:val="none"/>
          <w:lang w:val="en-GB"/>
        </w:rPr>
        <w:t>应当在</w:t>
      </w:r>
      <w:r>
        <w:rPr>
          <w:rFonts w:hint="eastAsia" w:ascii="宋体" w:hAnsi="宋体" w:eastAsia="宋体" w:cs="宋体"/>
          <w:color w:val="auto"/>
          <w:sz w:val="24"/>
          <w:highlight w:val="none"/>
        </w:rPr>
        <w:t>提交首次响应文件</w:t>
      </w:r>
      <w:r>
        <w:rPr>
          <w:rFonts w:hint="eastAsia" w:ascii="宋体" w:hAnsi="宋体" w:eastAsia="宋体" w:cs="宋体"/>
          <w:color w:val="auto"/>
          <w:sz w:val="24"/>
          <w:highlight w:val="none"/>
          <w:lang w:val="en-GB"/>
        </w:rPr>
        <w:t>截止时间至少</w:t>
      </w: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GB"/>
        </w:rPr>
        <w:t>日前，</w:t>
      </w:r>
      <w:r>
        <w:rPr>
          <w:rFonts w:ascii="宋体" w:hAnsi="宋体" w:eastAsia="宋体" w:cs="宋体"/>
          <w:color w:val="auto"/>
          <w:sz w:val="24"/>
          <w:highlight w:val="none"/>
        </w:rPr>
        <w:t>采购代理机构</w:t>
      </w:r>
      <w:r>
        <w:rPr>
          <w:rFonts w:hint="eastAsia" w:ascii="宋体" w:hAnsi="宋体" w:eastAsia="宋体" w:cs="宋体"/>
          <w:color w:val="auto"/>
          <w:sz w:val="24"/>
          <w:highlight w:val="none"/>
        </w:rPr>
        <w:t>可以通过书面通知或法定公告等形式通知所有获取</w:t>
      </w:r>
      <w:r>
        <w:rPr>
          <w:rFonts w:hint="eastAsia" w:ascii="宋体" w:hAnsi="宋体" w:eastAsia="宋体" w:cs="宋体"/>
          <w:color w:val="auto"/>
          <w:sz w:val="24"/>
          <w:highlight w:val="none"/>
          <w:lang w:eastAsia="zh-CN"/>
        </w:rPr>
        <w:t>采购文件</w:t>
      </w:r>
      <w:r>
        <w:rPr>
          <w:rFonts w:hint="eastAsia" w:ascii="宋体" w:hAnsi="宋体" w:eastAsia="宋体" w:cs="宋体"/>
          <w:color w:val="auto"/>
          <w:sz w:val="24"/>
          <w:highlight w:val="none"/>
        </w:rPr>
        <w:t>的潜在供应商，并对其具有约束力。</w:t>
      </w:r>
    </w:p>
    <w:p>
      <w:pPr>
        <w:pageBreakBefore w:val="0"/>
        <w:kinsoku/>
        <w:wordWrap/>
        <w:overflowPunct/>
        <w:topLinePunct w:val="0"/>
        <w:bidi w:val="0"/>
        <w:spacing w:line="56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供应商可登录系统查看澄清或修改内容。因潜在供应商原因或通讯线路故障导致逾期送达或无法送达，采购代理机构不因此承担任何责任，有关采购活动可以继续有效进行。</w:t>
      </w:r>
    </w:p>
    <w:p>
      <w:pPr>
        <w:pageBreakBefore w:val="0"/>
        <w:kinsoku/>
        <w:wordWrap/>
        <w:overflowPunct/>
        <w:topLinePunct w:val="0"/>
        <w:bidi w:val="0"/>
        <w:spacing w:line="56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6.3 供应商认为</w:t>
      </w:r>
      <w:r>
        <w:rPr>
          <w:rFonts w:hint="eastAsia" w:ascii="宋体" w:hAnsi="宋体" w:eastAsia="宋体" w:cs="宋体"/>
          <w:color w:val="auto"/>
          <w:sz w:val="24"/>
          <w:highlight w:val="none"/>
          <w:lang w:eastAsia="zh-CN"/>
        </w:rPr>
        <w:t>采购文件</w:t>
      </w:r>
      <w:r>
        <w:rPr>
          <w:rFonts w:hint="eastAsia" w:ascii="宋体" w:hAnsi="宋体" w:eastAsia="宋体" w:cs="宋体"/>
          <w:color w:val="auto"/>
          <w:sz w:val="24"/>
          <w:highlight w:val="none"/>
        </w:rPr>
        <w:t>存在歧视性条款或不合理要求等需要澄清的，应在规定时间内提出。供应商可登录淄博市公共资源交易网“企业会员系统”使用“网上提问”中的“新增提问”提出异议。如在规定时间内，供应商对</w:t>
      </w:r>
      <w:r>
        <w:rPr>
          <w:rFonts w:hint="eastAsia" w:ascii="宋体" w:hAnsi="宋体" w:eastAsia="宋体" w:cs="宋体"/>
          <w:color w:val="auto"/>
          <w:sz w:val="24"/>
          <w:highlight w:val="none"/>
          <w:lang w:eastAsia="zh-CN"/>
        </w:rPr>
        <w:t>采购文件</w:t>
      </w:r>
      <w:r>
        <w:rPr>
          <w:rFonts w:hint="eastAsia" w:ascii="宋体" w:hAnsi="宋体" w:eastAsia="宋体" w:cs="宋体"/>
          <w:color w:val="auto"/>
          <w:sz w:val="24"/>
          <w:highlight w:val="none"/>
        </w:rPr>
        <w:t>中的各项条款未提出异议，即认为同意和接受</w:t>
      </w:r>
      <w:r>
        <w:rPr>
          <w:rFonts w:hint="eastAsia" w:ascii="宋体" w:hAnsi="宋体" w:eastAsia="宋体" w:cs="宋体"/>
          <w:color w:val="auto"/>
          <w:sz w:val="24"/>
          <w:highlight w:val="none"/>
          <w:lang w:eastAsia="zh-CN"/>
        </w:rPr>
        <w:t>采购文件</w:t>
      </w:r>
      <w:r>
        <w:rPr>
          <w:rFonts w:hint="eastAsia" w:ascii="宋体" w:hAnsi="宋体" w:eastAsia="宋体" w:cs="宋体"/>
          <w:color w:val="auto"/>
          <w:sz w:val="24"/>
          <w:highlight w:val="none"/>
        </w:rPr>
        <w:t>。</w:t>
      </w:r>
    </w:p>
    <w:p>
      <w:pPr>
        <w:keepNext/>
        <w:keepLines/>
        <w:pageBreakBefore w:val="0"/>
        <w:tabs>
          <w:tab w:val="left" w:pos="900"/>
        </w:tabs>
        <w:kinsoku/>
        <w:wordWrap/>
        <w:overflowPunct/>
        <w:topLinePunct w:val="0"/>
        <w:bidi w:val="0"/>
        <w:spacing w:line="560" w:lineRule="exact"/>
        <w:jc w:val="left"/>
        <w:textAlignment w:val="auto"/>
        <w:outlineLvl w:val="2"/>
        <w:rPr>
          <w:rFonts w:ascii="宋体" w:hAnsi="宋体" w:eastAsia="宋体" w:cs="宋体"/>
          <w:b/>
          <w:color w:val="auto"/>
          <w:sz w:val="24"/>
          <w:highlight w:val="none"/>
        </w:rPr>
      </w:pPr>
      <w:bookmarkStart w:id="35" w:name="_Toc1376_WPSOffice_Level3"/>
      <w:r>
        <w:rPr>
          <w:rFonts w:ascii="宋体" w:hAnsi="宋体" w:eastAsia="宋体" w:cs="宋体"/>
          <w:b/>
          <w:color w:val="auto"/>
          <w:sz w:val="24"/>
          <w:highlight w:val="none"/>
        </w:rPr>
        <w:t>7.提交响应文件截止时间的顺延</w:t>
      </w:r>
      <w:bookmarkEnd w:id="35"/>
    </w:p>
    <w:p>
      <w:pPr>
        <w:pStyle w:val="5"/>
        <w:pageBreakBefore w:val="0"/>
        <w:kinsoku/>
        <w:wordWrap/>
        <w:overflowPunct/>
        <w:topLinePunct w:val="0"/>
        <w:bidi w:val="0"/>
        <w:spacing w:before="0" w:line="560" w:lineRule="exact"/>
        <w:ind w:firstLine="480" w:firstLineChars="200"/>
        <w:jc w:val="both"/>
        <w:textAlignment w:val="auto"/>
        <w:outlineLvl w:val="9"/>
        <w:rPr>
          <w:rFonts w:hint="eastAsia" w:ascii="宋体" w:hAnsi="宋体" w:eastAsia="宋体" w:cs="宋体"/>
          <w:b w:val="0"/>
          <w:color w:val="auto"/>
          <w:kern w:val="0"/>
          <w:sz w:val="24"/>
          <w:szCs w:val="24"/>
          <w:highlight w:val="none"/>
          <w:lang w:val="en-GB" w:eastAsia="zh-CN" w:bidi="ar-SA"/>
        </w:rPr>
      </w:pPr>
      <w:r>
        <w:rPr>
          <w:rFonts w:hint="eastAsia" w:ascii="宋体" w:hAnsi="宋体" w:eastAsia="宋体" w:cs="宋体"/>
          <w:b w:val="0"/>
          <w:color w:val="auto"/>
          <w:kern w:val="0"/>
          <w:sz w:val="24"/>
          <w:szCs w:val="24"/>
          <w:highlight w:val="none"/>
          <w:lang w:val="en-US" w:eastAsia="zh-CN" w:bidi="ar-SA"/>
        </w:rPr>
        <w:t>澄清或者修改的内容可能影响响应文件编制的，采购人、采购代理机构</w:t>
      </w:r>
      <w:r>
        <w:rPr>
          <w:rFonts w:hint="eastAsia" w:ascii="宋体" w:hAnsi="宋体" w:eastAsia="宋体" w:cs="宋体"/>
          <w:b w:val="0"/>
          <w:color w:val="auto"/>
          <w:kern w:val="0"/>
          <w:sz w:val="24"/>
          <w:szCs w:val="24"/>
          <w:highlight w:val="none"/>
          <w:lang w:val="en-GB" w:eastAsia="zh-CN" w:bidi="ar-SA"/>
        </w:rPr>
        <w:t>应当</w:t>
      </w:r>
    </w:p>
    <w:p>
      <w:pPr>
        <w:pStyle w:val="5"/>
        <w:pageBreakBefore w:val="0"/>
        <w:kinsoku/>
        <w:wordWrap/>
        <w:overflowPunct/>
        <w:topLinePunct w:val="0"/>
        <w:bidi w:val="0"/>
        <w:spacing w:before="0" w:line="560" w:lineRule="exact"/>
        <w:jc w:val="both"/>
        <w:textAlignment w:val="auto"/>
        <w:outlineLvl w:val="9"/>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GB" w:eastAsia="zh-CN" w:bidi="ar-SA"/>
        </w:rPr>
        <w:t>在</w:t>
      </w:r>
      <w:r>
        <w:rPr>
          <w:rFonts w:hint="eastAsia" w:ascii="宋体" w:hAnsi="宋体" w:eastAsia="宋体" w:cs="宋体"/>
          <w:b w:val="0"/>
          <w:color w:val="auto"/>
          <w:kern w:val="0"/>
          <w:sz w:val="24"/>
          <w:szCs w:val="24"/>
          <w:highlight w:val="none"/>
          <w:lang w:val="en-US" w:eastAsia="zh-CN" w:bidi="ar-SA"/>
        </w:rPr>
        <w:t>提交首次响应文件</w:t>
      </w:r>
      <w:r>
        <w:rPr>
          <w:rFonts w:hint="eastAsia" w:ascii="宋体" w:hAnsi="宋体" w:eastAsia="宋体" w:cs="宋体"/>
          <w:b w:val="0"/>
          <w:color w:val="auto"/>
          <w:kern w:val="0"/>
          <w:sz w:val="24"/>
          <w:szCs w:val="24"/>
          <w:highlight w:val="none"/>
          <w:lang w:val="en-GB" w:eastAsia="zh-CN" w:bidi="ar-SA"/>
        </w:rPr>
        <w:t>截止</w:t>
      </w:r>
      <w:r>
        <w:rPr>
          <w:rFonts w:hint="eastAsia" w:ascii="宋体" w:hAnsi="宋体" w:eastAsia="宋体" w:cs="宋体"/>
          <w:b w:val="0"/>
          <w:color w:val="auto"/>
          <w:kern w:val="0"/>
          <w:sz w:val="24"/>
          <w:szCs w:val="24"/>
          <w:highlight w:val="none"/>
          <w:lang w:val="en-US" w:eastAsia="zh-CN" w:bidi="ar-SA"/>
        </w:rPr>
        <w:t>时间至少5</w:t>
      </w:r>
      <w:r>
        <w:rPr>
          <w:rFonts w:hint="eastAsia" w:ascii="宋体" w:hAnsi="宋体" w:eastAsia="宋体" w:cs="宋体"/>
          <w:b w:val="0"/>
          <w:color w:val="auto"/>
          <w:kern w:val="0"/>
          <w:sz w:val="24"/>
          <w:szCs w:val="24"/>
          <w:highlight w:val="none"/>
          <w:lang w:val="en-GB" w:eastAsia="zh-CN" w:bidi="ar-SA"/>
        </w:rPr>
        <w:t>日前，</w:t>
      </w:r>
      <w:r>
        <w:rPr>
          <w:rFonts w:hint="eastAsia" w:ascii="宋体" w:hAnsi="宋体" w:eastAsia="宋体" w:cs="宋体"/>
          <w:b w:val="0"/>
          <w:color w:val="auto"/>
          <w:kern w:val="0"/>
          <w:sz w:val="24"/>
          <w:szCs w:val="24"/>
          <w:highlight w:val="none"/>
          <w:lang w:val="en-US" w:eastAsia="zh-CN" w:bidi="ar-SA"/>
        </w:rPr>
        <w:t>以书面形式通知所有获取采购文件的供应商，不足5日的，采购人、采购代理机构应当顺延提交首次响应文件截止时间。</w:t>
      </w:r>
    </w:p>
    <w:p>
      <w:pPr>
        <w:rPr>
          <w:rFonts w:hint="default"/>
          <w:lang w:val="en-US" w:eastAsia="zh-CN"/>
        </w:rPr>
      </w:pPr>
    </w:p>
    <w:p>
      <w:pPr>
        <w:keepNext/>
        <w:keepLines/>
        <w:pageBreakBefore w:val="0"/>
        <w:tabs>
          <w:tab w:val="left" w:pos="900"/>
        </w:tabs>
        <w:kinsoku/>
        <w:wordWrap/>
        <w:overflowPunct/>
        <w:topLinePunct w:val="0"/>
        <w:bidi w:val="0"/>
        <w:spacing w:line="560" w:lineRule="exact"/>
        <w:ind w:left="565" w:hanging="540"/>
        <w:jc w:val="center"/>
        <w:textAlignment w:val="auto"/>
        <w:outlineLvl w:val="1"/>
        <w:rPr>
          <w:rFonts w:ascii="宋体" w:hAnsi="宋体" w:eastAsia="宋体" w:cs="宋体"/>
          <w:b/>
          <w:color w:val="auto"/>
          <w:sz w:val="28"/>
          <w:highlight w:val="none"/>
        </w:rPr>
      </w:pPr>
      <w:bookmarkStart w:id="36" w:name="_Toc11777_WPSOffice_Level2"/>
      <w:r>
        <w:rPr>
          <w:rFonts w:ascii="宋体" w:hAnsi="宋体" w:eastAsia="宋体" w:cs="宋体"/>
          <w:b/>
          <w:color w:val="auto"/>
          <w:sz w:val="28"/>
          <w:highlight w:val="none"/>
        </w:rPr>
        <w:t>三</w:t>
      </w:r>
      <w:r>
        <w:rPr>
          <w:rFonts w:hint="eastAsia" w:ascii="宋体" w:hAnsi="宋体" w:eastAsia="宋体" w:cs="宋体"/>
          <w:b/>
          <w:color w:val="auto"/>
          <w:sz w:val="28"/>
          <w:highlight w:val="none"/>
          <w:lang w:eastAsia="zh-CN"/>
        </w:rPr>
        <w:t>、</w:t>
      </w:r>
      <w:r>
        <w:rPr>
          <w:rFonts w:ascii="宋体" w:hAnsi="宋体" w:eastAsia="宋体" w:cs="宋体"/>
          <w:b/>
          <w:color w:val="auto"/>
          <w:sz w:val="28"/>
          <w:highlight w:val="none"/>
        </w:rPr>
        <w:t>响应文件的编制</w:t>
      </w:r>
      <w:bookmarkEnd w:id="36"/>
    </w:p>
    <w:p>
      <w:pPr>
        <w:keepNext/>
        <w:keepLines/>
        <w:pageBreakBefore w:val="0"/>
        <w:kinsoku/>
        <w:wordWrap/>
        <w:overflowPunct/>
        <w:topLinePunct w:val="0"/>
        <w:bidi w:val="0"/>
        <w:spacing w:line="560" w:lineRule="exact"/>
        <w:jc w:val="left"/>
        <w:textAlignment w:val="auto"/>
        <w:outlineLvl w:val="2"/>
        <w:rPr>
          <w:rFonts w:ascii="宋体" w:hAnsi="宋体" w:eastAsia="宋体" w:cs="宋体"/>
          <w:b/>
          <w:color w:val="auto"/>
          <w:sz w:val="24"/>
          <w:highlight w:val="none"/>
        </w:rPr>
      </w:pPr>
      <w:bookmarkStart w:id="37" w:name="_Toc11777_WPSOffice_Level3"/>
      <w:r>
        <w:rPr>
          <w:rFonts w:ascii="宋体" w:hAnsi="宋体" w:eastAsia="宋体" w:cs="宋体"/>
          <w:b/>
          <w:color w:val="auto"/>
          <w:sz w:val="24"/>
          <w:highlight w:val="none"/>
        </w:rPr>
        <w:t>8. 编制要求</w:t>
      </w:r>
      <w:bookmarkEnd w:id="37"/>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b w:val="0"/>
          <w:bCs w:val="0"/>
          <w:color w:val="auto"/>
          <w:sz w:val="24"/>
          <w:highlight w:val="none"/>
        </w:rPr>
      </w:pPr>
      <w:r>
        <w:rPr>
          <w:rFonts w:ascii="宋体" w:hAnsi="宋体" w:eastAsia="宋体" w:cs="宋体"/>
          <w:color w:val="auto"/>
          <w:sz w:val="24"/>
          <w:highlight w:val="none"/>
        </w:rPr>
        <w:t>8.1供应</w:t>
      </w:r>
      <w:r>
        <w:rPr>
          <w:rFonts w:ascii="宋体" w:hAnsi="宋体" w:eastAsia="宋体" w:cs="宋体"/>
          <w:b w:val="0"/>
          <w:bCs w:val="0"/>
          <w:color w:val="auto"/>
          <w:sz w:val="24"/>
          <w:highlight w:val="none"/>
        </w:rPr>
        <w:t>商应</w:t>
      </w:r>
      <w:r>
        <w:rPr>
          <w:rFonts w:ascii="宋体" w:hAnsi="宋体" w:cs="宋体"/>
          <w:b w:val="0"/>
          <w:bCs w:val="0"/>
          <w:color w:val="auto"/>
          <w:kern w:val="0"/>
          <w:sz w:val="24"/>
          <w:highlight w:val="none"/>
        </w:rPr>
        <w:t>仔细</w:t>
      </w:r>
      <w:r>
        <w:rPr>
          <w:rFonts w:ascii="宋体" w:hAnsi="宋体" w:eastAsia="宋体" w:cs="宋体"/>
          <w:b w:val="0"/>
          <w:bCs w:val="0"/>
          <w:color w:val="auto"/>
          <w:sz w:val="24"/>
          <w:highlight w:val="none"/>
        </w:rPr>
        <w:t>阅读</w:t>
      </w:r>
      <w:r>
        <w:rPr>
          <w:rFonts w:hint="eastAsia" w:ascii="宋体" w:hAnsi="宋体" w:eastAsia="宋体" w:cs="宋体"/>
          <w:b w:val="0"/>
          <w:bCs w:val="0"/>
          <w:color w:val="auto"/>
          <w:sz w:val="24"/>
          <w:highlight w:val="none"/>
          <w:lang w:eastAsia="zh-CN"/>
        </w:rPr>
        <w:t>采购文件</w:t>
      </w:r>
      <w:r>
        <w:rPr>
          <w:rFonts w:ascii="宋体" w:hAnsi="宋体" w:eastAsia="宋体" w:cs="宋体"/>
          <w:b w:val="0"/>
          <w:bCs w:val="0"/>
          <w:color w:val="auto"/>
          <w:sz w:val="24"/>
          <w:highlight w:val="none"/>
        </w:rPr>
        <w:t>的所有内容，按照</w:t>
      </w:r>
      <w:r>
        <w:rPr>
          <w:rFonts w:hint="eastAsia" w:ascii="宋体" w:hAnsi="宋体" w:eastAsia="宋体" w:cs="宋体"/>
          <w:b w:val="0"/>
          <w:bCs w:val="0"/>
          <w:color w:val="auto"/>
          <w:sz w:val="24"/>
          <w:highlight w:val="none"/>
          <w:lang w:eastAsia="zh-CN"/>
        </w:rPr>
        <w:t>采购文件</w:t>
      </w:r>
      <w:r>
        <w:rPr>
          <w:rFonts w:ascii="宋体" w:hAnsi="宋体" w:eastAsia="宋体" w:cs="宋体"/>
          <w:b w:val="0"/>
          <w:bCs w:val="0"/>
          <w:color w:val="auto"/>
          <w:sz w:val="24"/>
          <w:highlight w:val="none"/>
        </w:rPr>
        <w:t>的要求及格式编制响应文件，并保证其真实性。若供应商没有按照</w:t>
      </w:r>
      <w:r>
        <w:rPr>
          <w:rFonts w:hint="eastAsia" w:ascii="宋体" w:hAnsi="宋体" w:eastAsia="宋体" w:cs="宋体"/>
          <w:b w:val="0"/>
          <w:bCs w:val="0"/>
          <w:color w:val="auto"/>
          <w:sz w:val="24"/>
          <w:highlight w:val="none"/>
          <w:lang w:eastAsia="zh-CN"/>
        </w:rPr>
        <w:t>采购文件</w:t>
      </w:r>
      <w:r>
        <w:rPr>
          <w:rFonts w:ascii="宋体" w:hAnsi="宋体" w:eastAsia="宋体" w:cs="宋体"/>
          <w:b w:val="0"/>
          <w:bCs w:val="0"/>
          <w:color w:val="auto"/>
          <w:sz w:val="24"/>
          <w:highlight w:val="none"/>
        </w:rPr>
        <w:t>要求提交全部实质性要求资料或对实质性要求未作响应是供应商的风险，其响应文件将会被拒绝。</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b w:val="0"/>
          <w:bCs w:val="0"/>
          <w:color w:val="auto"/>
          <w:kern w:val="0"/>
          <w:sz w:val="24"/>
          <w:highlight w:val="none"/>
        </w:rPr>
      </w:pPr>
      <w:r>
        <w:rPr>
          <w:rFonts w:ascii="宋体" w:hAnsi="宋体" w:eastAsia="宋体" w:cs="宋体"/>
          <w:b w:val="0"/>
          <w:bCs w:val="0"/>
          <w:color w:val="auto"/>
          <w:sz w:val="24"/>
          <w:highlight w:val="none"/>
        </w:rPr>
        <w:t>8.2 供应</w:t>
      </w:r>
      <w:r>
        <w:rPr>
          <w:rFonts w:ascii="宋体" w:hAnsi="宋体" w:cs="宋体"/>
          <w:b w:val="0"/>
          <w:bCs w:val="0"/>
          <w:color w:val="auto"/>
          <w:kern w:val="0"/>
          <w:sz w:val="24"/>
          <w:highlight w:val="none"/>
        </w:rPr>
        <w:t>商对多个分包进行响应的，应以分包为单位编制响应文件，每一包响应文件均需满足本</w:t>
      </w:r>
      <w:r>
        <w:rPr>
          <w:rFonts w:hint="eastAsia" w:ascii="宋体" w:hAnsi="宋体" w:cs="宋体"/>
          <w:b w:val="0"/>
          <w:bCs w:val="0"/>
          <w:color w:val="auto"/>
          <w:kern w:val="0"/>
          <w:sz w:val="24"/>
          <w:highlight w:val="none"/>
          <w:lang w:eastAsia="zh-CN"/>
        </w:rPr>
        <w:t>采购文件</w:t>
      </w:r>
      <w:r>
        <w:rPr>
          <w:rFonts w:ascii="宋体" w:hAnsi="宋体" w:cs="宋体"/>
          <w:b w:val="0"/>
          <w:bCs w:val="0"/>
          <w:color w:val="auto"/>
          <w:kern w:val="0"/>
          <w:sz w:val="24"/>
          <w:highlight w:val="none"/>
        </w:rPr>
        <w:t>对响应文件的签署要求。</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宋体" w:hAnsi="宋体" w:cs="宋体" w:eastAsiaTheme="minorEastAsia"/>
          <w:color w:val="auto"/>
          <w:kern w:val="0"/>
          <w:sz w:val="24"/>
          <w:highlight w:val="none"/>
          <w:lang w:val="en-US" w:eastAsia="zh-CN"/>
        </w:rPr>
      </w:pPr>
      <w:r>
        <w:rPr>
          <w:rFonts w:hint="eastAsia" w:ascii="宋体" w:hAnsi="宋体" w:cs="宋体"/>
          <w:b w:val="0"/>
          <w:bCs w:val="0"/>
          <w:color w:val="auto"/>
          <w:kern w:val="0"/>
          <w:sz w:val="24"/>
          <w:highlight w:val="none"/>
          <w:lang w:val="en-US" w:eastAsia="zh-CN"/>
        </w:rPr>
        <w:t>8.3电子响应文件应该按照统一的电子投标文件制作工具以及采购文</w:t>
      </w:r>
      <w:r>
        <w:rPr>
          <w:rFonts w:hint="eastAsia" w:ascii="宋体" w:hAnsi="宋体" w:cs="宋体"/>
          <w:color w:val="auto"/>
          <w:kern w:val="0"/>
          <w:sz w:val="24"/>
          <w:highlight w:val="none"/>
          <w:lang w:val="en-US" w:eastAsia="zh-CN"/>
        </w:rPr>
        <w:t>件要求制作编制。</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kern w:val="0"/>
          <w:sz w:val="24"/>
          <w:highlight w:val="none"/>
        </w:rPr>
      </w:pPr>
      <w:r>
        <w:rPr>
          <w:rFonts w:ascii="宋体" w:hAnsi="宋体" w:cs="宋体"/>
          <w:color w:val="auto"/>
          <w:kern w:val="0"/>
          <w:sz w:val="24"/>
          <w:highlight w:val="none"/>
        </w:rPr>
        <w:t>8.</w:t>
      </w:r>
      <w:r>
        <w:rPr>
          <w:rFonts w:hint="eastAsia" w:ascii="宋体" w:hAnsi="宋体" w:cs="宋体"/>
          <w:color w:val="auto"/>
          <w:kern w:val="0"/>
          <w:sz w:val="24"/>
          <w:highlight w:val="none"/>
          <w:lang w:val="en-US" w:eastAsia="zh-CN"/>
        </w:rPr>
        <w:t>4</w:t>
      </w:r>
      <w:r>
        <w:rPr>
          <w:rFonts w:ascii="宋体" w:hAnsi="宋体" w:cs="宋体"/>
          <w:color w:val="auto"/>
          <w:kern w:val="0"/>
          <w:sz w:val="24"/>
          <w:highlight w:val="none"/>
        </w:rPr>
        <w:t xml:space="preserve"> 供应商应按</w:t>
      </w:r>
      <w:r>
        <w:rPr>
          <w:rFonts w:hint="eastAsia" w:ascii="宋体" w:hAnsi="宋体" w:cs="宋体"/>
          <w:color w:val="auto"/>
          <w:kern w:val="0"/>
          <w:sz w:val="24"/>
          <w:highlight w:val="none"/>
          <w:lang w:eastAsia="zh-CN"/>
        </w:rPr>
        <w:t>采购文件</w:t>
      </w:r>
      <w:r>
        <w:rPr>
          <w:rFonts w:ascii="宋体" w:hAnsi="宋体" w:cs="宋体"/>
          <w:color w:val="auto"/>
          <w:kern w:val="0"/>
          <w:sz w:val="24"/>
          <w:highlight w:val="none"/>
        </w:rPr>
        <w:t>的要求及格式编写其响应文件；不得缺少或留空任何响应文件要求填写的表格或资料。</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kern w:val="0"/>
          <w:sz w:val="24"/>
          <w:highlight w:val="none"/>
        </w:rPr>
      </w:pPr>
      <w:r>
        <w:rPr>
          <w:rFonts w:ascii="宋体" w:hAnsi="宋体" w:cs="宋体"/>
          <w:color w:val="auto"/>
          <w:kern w:val="0"/>
          <w:sz w:val="24"/>
          <w:highlight w:val="none"/>
        </w:rPr>
        <w:t>8.</w:t>
      </w:r>
      <w:r>
        <w:rPr>
          <w:rFonts w:hint="eastAsia" w:ascii="宋体" w:hAnsi="宋体" w:cs="宋体"/>
          <w:color w:val="auto"/>
          <w:kern w:val="0"/>
          <w:sz w:val="24"/>
          <w:highlight w:val="none"/>
          <w:lang w:val="en-US" w:eastAsia="zh-CN"/>
        </w:rPr>
        <w:t>5</w:t>
      </w:r>
      <w:r>
        <w:rPr>
          <w:rFonts w:ascii="宋体" w:hAnsi="宋体" w:cs="宋体"/>
          <w:color w:val="auto"/>
          <w:kern w:val="0"/>
          <w:sz w:val="24"/>
          <w:highlight w:val="none"/>
        </w:rPr>
        <w:t xml:space="preserve"> 供应商应编制响应文件目录、内容。</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sz w:val="24"/>
          <w:highlight w:val="none"/>
        </w:rPr>
      </w:pPr>
      <w:r>
        <w:rPr>
          <w:rFonts w:ascii="宋体" w:hAnsi="宋体" w:cs="宋体"/>
          <w:color w:val="auto"/>
          <w:kern w:val="0"/>
          <w:sz w:val="24"/>
          <w:highlight w:val="none"/>
        </w:rPr>
        <w:t>8.</w:t>
      </w:r>
      <w:r>
        <w:rPr>
          <w:rFonts w:hint="eastAsia" w:ascii="宋体" w:hAnsi="宋体" w:cs="宋体"/>
          <w:color w:val="auto"/>
          <w:kern w:val="0"/>
          <w:sz w:val="24"/>
          <w:highlight w:val="none"/>
          <w:lang w:val="en-US" w:eastAsia="zh-CN"/>
        </w:rPr>
        <w:t>6</w:t>
      </w:r>
      <w:r>
        <w:rPr>
          <w:rFonts w:ascii="宋体" w:hAnsi="宋体" w:cs="宋体"/>
          <w:color w:val="auto"/>
          <w:kern w:val="0"/>
          <w:sz w:val="24"/>
          <w:highlight w:val="none"/>
        </w:rPr>
        <w:t xml:space="preserve"> 关于兼</w:t>
      </w:r>
      <w:r>
        <w:rPr>
          <w:rFonts w:ascii="宋体" w:hAnsi="宋体" w:eastAsia="宋体" w:cs="宋体"/>
          <w:color w:val="auto"/>
          <w:sz w:val="24"/>
          <w:highlight w:val="none"/>
        </w:rPr>
        <w:t>投不兼中要求详见</w:t>
      </w:r>
      <w:r>
        <w:rPr>
          <w:rFonts w:ascii="宋体" w:hAnsi="宋体" w:eastAsia="宋体" w:cs="宋体"/>
          <w:color w:val="auto"/>
          <w:sz w:val="24"/>
          <w:highlight w:val="none"/>
          <w:u w:val="single"/>
        </w:rPr>
        <w:t>供应商须知资料表</w:t>
      </w:r>
      <w:r>
        <w:rPr>
          <w:rFonts w:ascii="宋体" w:hAnsi="宋体" w:eastAsia="宋体" w:cs="宋体"/>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color w:val="auto"/>
          <w:sz w:val="24"/>
          <w:highlight w:val="none"/>
          <w:lang w:eastAsia="zh-CN"/>
        </w:rPr>
      </w:pPr>
      <w:r>
        <w:rPr>
          <w:rFonts w:hint="eastAsia" w:ascii="宋体" w:hAnsi="宋体"/>
          <w:color w:val="auto"/>
          <w:sz w:val="24"/>
          <w:highlight w:val="none"/>
          <w:lang w:val="en-US" w:eastAsia="zh-CN"/>
        </w:rPr>
        <w:t>8.7 响应文件中提供的扫描件应当真实、完整、清晰，由此造成的</w:t>
      </w:r>
      <w:r>
        <w:rPr>
          <w:rFonts w:hint="eastAsia" w:ascii="宋体" w:hAnsi="宋体"/>
          <w:color w:val="auto"/>
          <w:sz w:val="24"/>
          <w:highlight w:val="none"/>
          <w:lang w:eastAsia="zh-CN"/>
        </w:rPr>
        <w:t>一切</w:t>
      </w:r>
      <w:r>
        <w:rPr>
          <w:rFonts w:hint="eastAsia" w:ascii="宋体" w:hAnsi="宋体"/>
          <w:color w:val="auto"/>
          <w:sz w:val="24"/>
          <w:highlight w:val="none"/>
          <w:lang w:val="en-US" w:eastAsia="zh-CN"/>
        </w:rPr>
        <w:t>不利</w:t>
      </w:r>
      <w:r>
        <w:rPr>
          <w:rFonts w:hint="eastAsia" w:ascii="宋体" w:hAnsi="宋体"/>
          <w:color w:val="auto"/>
          <w:sz w:val="24"/>
          <w:highlight w:val="none"/>
          <w:lang w:eastAsia="zh-CN"/>
        </w:rPr>
        <w:t>后果由供应商</w:t>
      </w:r>
      <w:r>
        <w:rPr>
          <w:rFonts w:hint="eastAsia" w:ascii="宋体" w:hAnsi="宋体"/>
          <w:color w:val="auto"/>
          <w:sz w:val="24"/>
          <w:highlight w:val="none"/>
          <w:lang w:val="en-US" w:eastAsia="zh-CN"/>
        </w:rPr>
        <w:t>自行承担</w:t>
      </w:r>
      <w:r>
        <w:rPr>
          <w:rFonts w:hint="eastAsia" w:ascii="宋体" w:hAnsi="宋体"/>
          <w:color w:val="auto"/>
          <w:sz w:val="24"/>
          <w:highlight w:val="none"/>
          <w:lang w:eastAsia="zh-CN"/>
        </w:rPr>
        <w:t>。</w:t>
      </w:r>
    </w:p>
    <w:p>
      <w:pPr>
        <w:keepNext/>
        <w:keepLines/>
        <w:pageBreakBefore w:val="0"/>
        <w:tabs>
          <w:tab w:val="left" w:pos="900"/>
        </w:tabs>
        <w:kinsoku/>
        <w:wordWrap/>
        <w:overflowPunct/>
        <w:topLinePunct w:val="0"/>
        <w:bidi w:val="0"/>
        <w:spacing w:line="560" w:lineRule="exact"/>
        <w:jc w:val="left"/>
        <w:textAlignment w:val="auto"/>
        <w:outlineLvl w:val="2"/>
        <w:rPr>
          <w:rFonts w:ascii="宋体" w:hAnsi="宋体" w:eastAsia="宋体" w:cs="宋体"/>
          <w:b/>
          <w:color w:val="auto"/>
          <w:sz w:val="24"/>
          <w:highlight w:val="none"/>
        </w:rPr>
      </w:pPr>
      <w:bookmarkStart w:id="38" w:name="_Toc22463_WPSOffice_Level3"/>
      <w:r>
        <w:rPr>
          <w:rFonts w:ascii="宋体" w:hAnsi="宋体" w:eastAsia="宋体" w:cs="宋体"/>
          <w:b/>
          <w:color w:val="auto"/>
          <w:sz w:val="24"/>
          <w:highlight w:val="none"/>
        </w:rPr>
        <w:t>9.响应范围及响应文件中标准和计量单位的使用</w:t>
      </w:r>
      <w:bookmarkEnd w:id="38"/>
    </w:p>
    <w:p>
      <w:pPr>
        <w:pageBreakBefore w:val="0"/>
        <w:kinsoku/>
        <w:wordWrap/>
        <w:overflowPunct/>
        <w:topLinePunct w:val="0"/>
        <w:bidi w:val="0"/>
        <w:spacing w:line="560" w:lineRule="exact"/>
        <w:ind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9.1供应商可对</w:t>
      </w:r>
      <w:r>
        <w:rPr>
          <w:rFonts w:hint="eastAsia" w:ascii="宋体" w:hAnsi="宋体" w:eastAsia="宋体" w:cs="宋体"/>
          <w:color w:val="auto"/>
          <w:sz w:val="24"/>
          <w:highlight w:val="none"/>
          <w:lang w:eastAsia="zh-CN"/>
        </w:rPr>
        <w:t>采购文件</w:t>
      </w:r>
      <w:r>
        <w:rPr>
          <w:rFonts w:ascii="宋体" w:hAnsi="宋体" w:eastAsia="宋体" w:cs="宋体"/>
          <w:color w:val="auto"/>
          <w:sz w:val="24"/>
          <w:highlight w:val="none"/>
        </w:rPr>
        <w:t>其中一个或几个分包进行响应。除非在</w:t>
      </w:r>
      <w:r>
        <w:rPr>
          <w:rFonts w:ascii="宋体" w:hAnsi="宋体" w:eastAsia="宋体" w:cs="宋体"/>
          <w:color w:val="auto"/>
          <w:sz w:val="24"/>
          <w:highlight w:val="none"/>
          <w:u w:val="single"/>
        </w:rPr>
        <w:t>供应商须知资料表</w:t>
      </w:r>
      <w:r>
        <w:rPr>
          <w:rFonts w:ascii="宋体" w:hAnsi="宋体" w:eastAsia="宋体" w:cs="宋体"/>
          <w:color w:val="auto"/>
          <w:sz w:val="24"/>
          <w:highlight w:val="none"/>
        </w:rPr>
        <w:t>中另有规定。</w:t>
      </w:r>
    </w:p>
    <w:p>
      <w:pPr>
        <w:pageBreakBefore w:val="0"/>
        <w:kinsoku/>
        <w:wordWrap/>
        <w:overflowPunct/>
        <w:topLinePunct w:val="0"/>
        <w:bidi w:val="0"/>
        <w:spacing w:line="560" w:lineRule="exact"/>
        <w:ind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9.2 供应商应</w:t>
      </w:r>
      <w:r>
        <w:rPr>
          <w:rFonts w:ascii="宋体" w:hAnsi="宋体"/>
          <w:color w:val="auto"/>
          <w:sz w:val="24"/>
          <w:highlight w:val="none"/>
        </w:rPr>
        <w:t>对所</w:t>
      </w:r>
      <w:r>
        <w:rPr>
          <w:rFonts w:hint="eastAsia" w:ascii="宋体" w:hAnsi="宋体"/>
          <w:color w:val="auto"/>
          <w:sz w:val="24"/>
          <w:highlight w:val="none"/>
          <w:lang w:val="en-US" w:eastAsia="zh-CN"/>
        </w:rPr>
        <w:t>响应标包</w:t>
      </w:r>
      <w:r>
        <w:rPr>
          <w:rFonts w:hint="eastAsia" w:ascii="宋体" w:hAnsi="宋体"/>
          <w:color w:val="auto"/>
          <w:sz w:val="24"/>
          <w:highlight w:val="none"/>
        </w:rPr>
        <w:t>中</w:t>
      </w:r>
      <w:r>
        <w:rPr>
          <w:rFonts w:ascii="宋体" w:hAnsi="宋体" w:eastAsia="宋体" w:cs="宋体"/>
          <w:color w:val="auto"/>
          <w:sz w:val="24"/>
          <w:highlight w:val="none"/>
        </w:rPr>
        <w:t>“服务需求(含配套货物)”所列的所有内容进行响应，如仅响应某一包中的部分内容，其响应文件将被认定为无效。</w:t>
      </w:r>
    </w:p>
    <w:p>
      <w:pPr>
        <w:pageBreakBefore w:val="0"/>
        <w:kinsoku/>
        <w:wordWrap/>
        <w:overflowPunct/>
        <w:topLinePunct w:val="0"/>
        <w:bidi w:val="0"/>
        <w:spacing w:line="560" w:lineRule="exact"/>
        <w:ind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9.3 无论</w:t>
      </w:r>
      <w:r>
        <w:rPr>
          <w:rFonts w:hint="eastAsia" w:ascii="宋体" w:hAnsi="宋体" w:eastAsia="宋体" w:cs="宋体"/>
          <w:color w:val="auto"/>
          <w:sz w:val="24"/>
          <w:highlight w:val="none"/>
          <w:lang w:eastAsia="zh-CN"/>
        </w:rPr>
        <w:t>采购文件</w:t>
      </w:r>
      <w:r>
        <w:rPr>
          <w:rFonts w:ascii="宋体" w:hAnsi="宋体" w:eastAsia="宋体" w:cs="宋体"/>
          <w:color w:val="auto"/>
          <w:sz w:val="24"/>
          <w:highlight w:val="none"/>
        </w:rPr>
        <w:t>第</w:t>
      </w:r>
      <w:r>
        <w:rPr>
          <w:rFonts w:hint="eastAsia" w:ascii="宋体" w:hAnsi="宋体" w:eastAsia="宋体" w:cs="宋体"/>
          <w:color w:val="auto"/>
          <w:sz w:val="24"/>
          <w:highlight w:val="none"/>
          <w:lang w:val="en-US" w:eastAsia="zh-CN"/>
        </w:rPr>
        <w:t>三</w:t>
      </w:r>
      <w:r>
        <w:rPr>
          <w:rFonts w:ascii="宋体" w:hAnsi="宋体" w:eastAsia="宋体" w:cs="宋体"/>
          <w:color w:val="auto"/>
          <w:sz w:val="24"/>
          <w:highlight w:val="none"/>
        </w:rPr>
        <w:t>章服务需求一览表及技术规格中是否要求，供应商所提供服务(含配套货物)均应符合国家强制性标准。</w:t>
      </w:r>
    </w:p>
    <w:p>
      <w:pPr>
        <w:pageBreakBefore w:val="0"/>
        <w:kinsoku/>
        <w:wordWrap/>
        <w:overflowPunct/>
        <w:topLinePunct w:val="0"/>
        <w:bidi w:val="0"/>
        <w:spacing w:line="560" w:lineRule="exact"/>
        <w:ind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9.4 除</w:t>
      </w:r>
      <w:r>
        <w:rPr>
          <w:rFonts w:hint="eastAsia" w:ascii="宋体" w:hAnsi="宋体" w:eastAsia="宋体" w:cs="宋体"/>
          <w:color w:val="auto"/>
          <w:sz w:val="24"/>
          <w:highlight w:val="none"/>
          <w:lang w:eastAsia="zh-CN"/>
        </w:rPr>
        <w:t>采购文件</w:t>
      </w:r>
      <w:r>
        <w:rPr>
          <w:rFonts w:ascii="宋体" w:hAnsi="宋体" w:eastAsia="宋体" w:cs="宋体"/>
          <w:color w:val="auto"/>
          <w:sz w:val="24"/>
          <w:highlight w:val="none"/>
        </w:rPr>
        <w:t>中有特殊要求外，响应文件中所使用的计量单位，应采用中华人民共和国法定计量单位。</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.5 响应文件应以中文书写。如供应商提交的支持文件和印刷的文献使用另一种语言，应附有相应内容的中文翻译本，在解释响应文件时以中文翻译本为准。</w:t>
      </w:r>
    </w:p>
    <w:p>
      <w:pPr>
        <w:pageBreakBefore w:val="0"/>
        <w:kinsoku/>
        <w:wordWrap/>
        <w:overflowPunct/>
        <w:topLinePunct w:val="0"/>
        <w:bidi w:val="0"/>
        <w:spacing w:line="560" w:lineRule="exact"/>
        <w:ind w:firstLine="480" w:firstLineChars="200"/>
        <w:textAlignment w:val="auto"/>
        <w:rPr>
          <w:rFonts w:hint="eastAsia"/>
          <w:color w:val="auto"/>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.6对违反上述规定情形的，</w:t>
      </w:r>
      <w:r>
        <w:rPr>
          <w:rFonts w:hint="eastAsia" w:ascii="宋体" w:hAnsi="宋体" w:cs="宋体"/>
          <w:color w:val="auto"/>
          <w:sz w:val="24"/>
          <w:highlight w:val="none"/>
          <w:lang w:val="en-US" w:eastAsia="zh-CN"/>
        </w:rPr>
        <w:t>磋商</w:t>
      </w:r>
      <w:r>
        <w:rPr>
          <w:rFonts w:hint="eastAsia" w:ascii="宋体" w:hAnsi="宋体" w:cs="宋体"/>
          <w:color w:val="auto"/>
          <w:sz w:val="24"/>
          <w:highlight w:val="none"/>
        </w:rPr>
        <w:t>小组有权要求供应商限期提供相应文件或决定对其响应予以拒绝。</w:t>
      </w:r>
    </w:p>
    <w:p>
      <w:pPr>
        <w:keepNext/>
        <w:keepLines/>
        <w:pageBreakBefore w:val="0"/>
        <w:tabs>
          <w:tab w:val="left" w:pos="900"/>
        </w:tabs>
        <w:kinsoku/>
        <w:wordWrap/>
        <w:overflowPunct/>
        <w:topLinePunct w:val="0"/>
        <w:bidi w:val="0"/>
        <w:spacing w:line="560" w:lineRule="exact"/>
        <w:jc w:val="left"/>
        <w:textAlignment w:val="auto"/>
        <w:outlineLvl w:val="2"/>
        <w:rPr>
          <w:rFonts w:ascii="宋体" w:hAnsi="宋体" w:eastAsia="宋体" w:cs="宋体"/>
          <w:b/>
          <w:color w:val="auto"/>
          <w:sz w:val="24"/>
          <w:highlight w:val="none"/>
        </w:rPr>
      </w:pPr>
      <w:bookmarkStart w:id="39" w:name="_Toc25937_WPSOffice_Level3"/>
      <w:r>
        <w:rPr>
          <w:rFonts w:ascii="宋体" w:hAnsi="宋体" w:eastAsia="宋体" w:cs="宋体"/>
          <w:b/>
          <w:color w:val="auto"/>
          <w:sz w:val="24"/>
          <w:highlight w:val="none"/>
        </w:rPr>
        <w:t>10.响应文件构成</w:t>
      </w:r>
      <w:bookmarkEnd w:id="39"/>
    </w:p>
    <w:p>
      <w:pPr>
        <w:pageBreakBefore w:val="0"/>
        <w:tabs>
          <w:tab w:val="left" w:pos="900"/>
          <w:tab w:val="left" w:pos="5580"/>
        </w:tabs>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ascii="宋体" w:hAnsi="宋体" w:eastAsia="宋体" w:cs="宋体"/>
          <w:color w:val="auto"/>
          <w:sz w:val="24"/>
          <w:highlight w:val="none"/>
        </w:rPr>
        <w:t>1</w:t>
      </w:r>
      <w:r>
        <w:rPr>
          <w:rFonts w:hint="eastAsia" w:ascii="宋体" w:hAnsi="宋体" w:cs="宋体"/>
          <w:color w:val="auto"/>
          <w:sz w:val="24"/>
          <w:highlight w:val="none"/>
        </w:rPr>
        <w:t>0.1供应商应通过淄博市公共资源交易网下载的“电子投标文件制作工具”编写响应文件。在响应截止时间前上传经过数字证书电子签章并加密的电子响应文件（加密和解密必须使用同一数字证书）。</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中资格审查和符合性审查涉及的事项不满足</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要求的，其响应文件将被认定为</w:t>
      </w:r>
      <w:r>
        <w:rPr>
          <w:rFonts w:hint="eastAsia" w:ascii="宋体" w:hAnsi="宋体" w:cs="宋体"/>
          <w:b w:val="0"/>
          <w:bCs w:val="0"/>
          <w:color w:val="auto"/>
          <w:sz w:val="24"/>
          <w:highlight w:val="none"/>
        </w:rPr>
        <w:t>无效</w:t>
      </w:r>
      <w:r>
        <w:rPr>
          <w:rFonts w:hint="eastAsia" w:ascii="宋体" w:hAnsi="宋体" w:cs="宋体"/>
          <w:color w:val="auto"/>
          <w:sz w:val="24"/>
          <w:highlight w:val="none"/>
        </w:rPr>
        <w:t>。</w:t>
      </w:r>
    </w:p>
    <w:p>
      <w:pPr>
        <w:pageBreakBefore w:val="0"/>
        <w:tabs>
          <w:tab w:val="left" w:pos="900"/>
          <w:tab w:val="left" w:pos="5580"/>
        </w:tabs>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10.2上述文件应按照</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的规定签署。采用公章授权方式的，应当在响应文件中附公章授权书（格式自定）。</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10.3 供应商应提交证明文件，证明其提供内容符合响应文件规定。该证明文件是响应文件的一部分。</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10.4 上款所述的证明文件，可以是文字资料、图纸和数据等。</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10.5本项目采用电子</w:t>
      </w:r>
      <w:r>
        <w:rPr>
          <w:rFonts w:hint="eastAsia" w:ascii="宋体" w:hAnsi="宋体" w:cs="宋体"/>
          <w:color w:val="auto"/>
          <w:sz w:val="24"/>
          <w:highlight w:val="none"/>
          <w:lang w:eastAsia="zh-CN"/>
        </w:rPr>
        <w:t>响应</w:t>
      </w:r>
      <w:r>
        <w:rPr>
          <w:rFonts w:hint="eastAsia" w:ascii="宋体" w:hAnsi="宋体" w:cs="宋体"/>
          <w:color w:val="auto"/>
          <w:sz w:val="24"/>
          <w:highlight w:val="none"/>
        </w:rPr>
        <w:t>，供应商须使用用于证明供应商身份的单位电子签名的实名认证证书和用于供应商编制电子响应文件的制作软件。</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申请办理实名认证证书的方式：详见《数字证书办理注意事项及相关资料下载》（淄博</w:t>
      </w:r>
      <w:r>
        <w:rPr>
          <w:rFonts w:hint="eastAsia" w:ascii="宋体" w:hAnsi="宋体" w:cs="宋体"/>
          <w:color w:val="auto"/>
          <w:sz w:val="24"/>
          <w:highlight w:val="none"/>
          <w:lang w:val="en-US" w:eastAsia="zh-CN"/>
        </w:rPr>
        <w:t>市</w:t>
      </w:r>
      <w:r>
        <w:rPr>
          <w:rFonts w:hint="eastAsia" w:ascii="宋体" w:hAnsi="宋体" w:cs="宋体"/>
          <w:color w:val="auto"/>
          <w:sz w:val="24"/>
          <w:highlight w:val="none"/>
        </w:rPr>
        <w:t>公共资源交易网→办事指南→下载园地）。</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电子</w:t>
      </w:r>
      <w:r>
        <w:rPr>
          <w:rFonts w:hint="eastAsia" w:ascii="宋体" w:hAnsi="宋体" w:cs="宋体"/>
          <w:color w:val="auto"/>
          <w:sz w:val="24"/>
          <w:highlight w:val="none"/>
          <w:lang w:eastAsia="zh-CN"/>
        </w:rPr>
        <w:t>响应</w:t>
      </w:r>
      <w:r>
        <w:rPr>
          <w:rFonts w:hint="eastAsia" w:ascii="宋体" w:hAnsi="宋体" w:cs="宋体"/>
          <w:color w:val="auto"/>
          <w:sz w:val="24"/>
          <w:highlight w:val="none"/>
        </w:rPr>
        <w:t>基本流程：详见“新点投标文件制作软件（淄博版）操作视频-采购类”（淄博市公共资源交易网→办事指南→下载园地）</w:t>
      </w:r>
      <w:r>
        <w:rPr>
          <w:rFonts w:hint="eastAsia" w:ascii="宋体" w:hAnsi="宋体" w:cs="宋体"/>
          <w:color w:val="auto"/>
          <w:sz w:val="24"/>
          <w:highlight w:val="none"/>
          <w:lang w:eastAsia="zh-CN"/>
        </w:rPr>
        <w:t>。</w:t>
      </w:r>
      <w:r>
        <w:rPr>
          <w:rFonts w:hint="eastAsia" w:ascii="宋体" w:hAnsi="宋体" w:cs="宋体"/>
          <w:color w:val="auto"/>
          <w:sz w:val="24"/>
          <w:highlight w:val="none"/>
        </w:rPr>
        <w:t>供应商在响应截止时间前，可以对其所递交的响应文件进行撤回、修改并重新上传，但以响应截止时间前最后一次完成上传的响应文件为有效响应文件。逾期系统将自动关闭，未完成上传的响应文件视为逾期送达，将被拒绝。</w:t>
      </w:r>
    </w:p>
    <w:p>
      <w:pPr>
        <w:pageBreakBefore w:val="0"/>
        <w:tabs>
          <w:tab w:val="left" w:pos="0"/>
        </w:tabs>
        <w:kinsoku/>
        <w:wordWrap/>
        <w:overflowPunct/>
        <w:topLinePunct w:val="0"/>
        <w:bidi w:val="0"/>
        <w:spacing w:line="560" w:lineRule="exact"/>
        <w:ind w:firstLine="480" w:firstLineChars="200"/>
        <w:textAlignment w:val="auto"/>
        <w:rPr>
          <w:b w:val="0"/>
          <w:bCs w:val="0"/>
          <w:color w:val="auto"/>
          <w:highlight w:val="none"/>
        </w:rPr>
      </w:pPr>
      <w:r>
        <w:rPr>
          <w:rFonts w:hint="eastAsia" w:ascii="宋体" w:hAnsi="宋体" w:cs="宋体"/>
          <w:b w:val="0"/>
          <w:bCs w:val="0"/>
          <w:color w:val="auto"/>
          <w:sz w:val="24"/>
          <w:highlight w:val="none"/>
        </w:rPr>
        <w:t>请确保在</w:t>
      </w:r>
      <w:r>
        <w:rPr>
          <w:rFonts w:hint="eastAsia" w:ascii="宋体" w:hAnsi="宋体" w:cs="宋体"/>
          <w:b w:val="0"/>
          <w:bCs w:val="0"/>
          <w:color w:val="auto"/>
          <w:sz w:val="24"/>
          <w:highlight w:val="none"/>
          <w:lang w:eastAsia="zh-CN"/>
        </w:rPr>
        <w:t>开启</w:t>
      </w:r>
      <w:r>
        <w:rPr>
          <w:rFonts w:hint="eastAsia" w:ascii="宋体" w:hAnsi="宋体" w:cs="宋体"/>
          <w:b w:val="0"/>
          <w:bCs w:val="0"/>
          <w:color w:val="auto"/>
          <w:sz w:val="24"/>
          <w:highlight w:val="none"/>
        </w:rPr>
        <w:t>时实名认证证书在有效期内，供应商实名认证证书在续期后务必在</w:t>
      </w:r>
      <w:r>
        <w:rPr>
          <w:rFonts w:hint="eastAsia" w:ascii="宋体" w:hAnsi="宋体" w:cs="宋体"/>
          <w:b w:val="0"/>
          <w:bCs w:val="0"/>
          <w:color w:val="auto"/>
          <w:sz w:val="24"/>
          <w:highlight w:val="none"/>
          <w:lang w:eastAsia="zh-CN"/>
        </w:rPr>
        <w:t>开启</w:t>
      </w:r>
      <w:r>
        <w:rPr>
          <w:rFonts w:hint="eastAsia" w:ascii="宋体" w:hAnsi="宋体" w:cs="宋体"/>
          <w:b w:val="0"/>
          <w:bCs w:val="0"/>
          <w:color w:val="auto"/>
          <w:sz w:val="24"/>
          <w:highlight w:val="none"/>
        </w:rPr>
        <w:t>前重新制作和上传电子响应文件（文件格式为.zbtf），否则将造成电子响应文件无法进行解密（加密和解密必须使用同一数字证书）。</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因供应商以下原因，响应将被拒绝：</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（1）响应截止时间前，供应商未成功上传响应文件的；</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（2）对已生成的电子响应文件进行破解、修改、压缩等不当操作，或自备的解密电脑环境配置不当等原因导致无法解密的；</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eastAsia="zh-CN"/>
        </w:rPr>
        <w:t>开启</w:t>
      </w:r>
      <w:r>
        <w:rPr>
          <w:rFonts w:hint="eastAsia" w:ascii="宋体" w:hAnsi="宋体" w:cs="宋体"/>
          <w:color w:val="auto"/>
          <w:sz w:val="24"/>
          <w:highlight w:val="none"/>
        </w:rPr>
        <w:t>时，实名认证证书过期失效、密码丢失，或者供应商实名认证证书在续期后未在</w:t>
      </w:r>
      <w:r>
        <w:rPr>
          <w:rFonts w:hint="eastAsia" w:ascii="宋体" w:hAnsi="宋体" w:cs="宋体"/>
          <w:color w:val="auto"/>
          <w:sz w:val="24"/>
          <w:highlight w:val="none"/>
          <w:lang w:eastAsia="zh-CN"/>
        </w:rPr>
        <w:t>开启</w:t>
      </w:r>
      <w:r>
        <w:rPr>
          <w:rFonts w:hint="eastAsia" w:ascii="宋体" w:hAnsi="宋体" w:cs="宋体"/>
          <w:color w:val="auto"/>
          <w:sz w:val="24"/>
          <w:highlight w:val="none"/>
        </w:rPr>
        <w:t>前重新制作和上传电子响应文件，导致无法解密的。</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（4）响应截止时间后，供应商在规定时长内未能成功解密的。</w:t>
      </w:r>
    </w:p>
    <w:p>
      <w:pPr>
        <w:pageBreakBefore w:val="0"/>
        <w:kinsoku/>
        <w:wordWrap/>
        <w:overflowPunct/>
        <w:topLinePunct w:val="0"/>
        <w:bidi w:val="0"/>
        <w:spacing w:line="560" w:lineRule="exact"/>
        <w:ind w:firstLine="480" w:firstLineChars="200"/>
        <w:textAlignment w:val="auto"/>
        <w:rPr>
          <w:rFonts w:ascii="宋体" w:hAnsi="宋体" w:cs="宋体"/>
          <w:b w:val="0"/>
          <w:bCs/>
          <w:color w:val="auto"/>
          <w:sz w:val="24"/>
          <w:highlight w:val="none"/>
        </w:rPr>
      </w:pPr>
      <w:r>
        <w:rPr>
          <w:rFonts w:hint="eastAsia" w:ascii="宋体" w:hAnsi="宋体" w:cs="宋体"/>
          <w:b w:val="0"/>
          <w:bCs/>
          <w:color w:val="auto"/>
          <w:sz w:val="24"/>
          <w:highlight w:val="none"/>
        </w:rPr>
        <w:t>10.6 供应商提交的响应文件应包含以下各个部分，具体组成内容见第</w:t>
      </w:r>
      <w:r>
        <w:rPr>
          <w:rFonts w:hint="eastAsia" w:ascii="宋体" w:hAnsi="宋体" w:cs="宋体"/>
          <w:b w:val="0"/>
          <w:bCs/>
          <w:color w:val="auto"/>
          <w:sz w:val="24"/>
          <w:highlight w:val="none"/>
          <w:lang w:val="en-US" w:eastAsia="zh-CN"/>
        </w:rPr>
        <w:t>五</w:t>
      </w:r>
      <w:r>
        <w:rPr>
          <w:rFonts w:hint="eastAsia" w:ascii="宋体" w:hAnsi="宋体" w:cs="宋体"/>
          <w:b w:val="0"/>
          <w:bCs/>
          <w:color w:val="auto"/>
          <w:sz w:val="24"/>
          <w:highlight w:val="none"/>
        </w:rPr>
        <w:t>章响应文件格式。</w:t>
      </w:r>
    </w:p>
    <w:p>
      <w:pPr>
        <w:pageBreakBefore w:val="0"/>
        <w:kinsoku/>
        <w:wordWrap/>
        <w:overflowPunct/>
        <w:topLinePunct w:val="0"/>
        <w:bidi w:val="0"/>
        <w:spacing w:line="560" w:lineRule="exact"/>
        <w:ind w:firstLine="480" w:firstLineChars="200"/>
        <w:textAlignment w:val="auto"/>
        <w:rPr>
          <w:rFonts w:ascii="宋体" w:hAnsi="宋体" w:cs="宋体"/>
          <w:b w:val="0"/>
          <w:bCs/>
          <w:color w:val="auto"/>
          <w:sz w:val="24"/>
          <w:highlight w:val="none"/>
        </w:rPr>
      </w:pPr>
      <w:r>
        <w:rPr>
          <w:rFonts w:hint="eastAsia" w:ascii="宋体" w:hAnsi="宋体" w:cs="宋体"/>
          <w:b w:val="0"/>
          <w:bCs/>
          <w:color w:val="auto"/>
          <w:sz w:val="24"/>
          <w:highlight w:val="none"/>
        </w:rPr>
        <w:t>10.6.1</w:t>
      </w:r>
      <w:r>
        <w:rPr>
          <w:rFonts w:hint="eastAsia" w:ascii="宋体" w:hAnsi="宋体"/>
          <w:b w:val="0"/>
          <w:bCs/>
          <w:color w:val="auto"/>
          <w:sz w:val="24"/>
          <w:highlight w:val="none"/>
          <w:lang w:val="en-US" w:eastAsia="zh-CN"/>
        </w:rPr>
        <w:t>报价一览表</w:t>
      </w:r>
    </w:p>
    <w:p>
      <w:pPr>
        <w:pageBreakBefore w:val="0"/>
        <w:kinsoku/>
        <w:wordWrap/>
        <w:overflowPunct/>
        <w:topLinePunct w:val="0"/>
        <w:bidi w:val="0"/>
        <w:spacing w:line="560" w:lineRule="exact"/>
        <w:ind w:firstLine="480" w:firstLineChars="200"/>
        <w:textAlignment w:val="auto"/>
        <w:rPr>
          <w:rFonts w:ascii="宋体" w:hAnsi="宋体" w:cs="宋体"/>
          <w:b w:val="0"/>
          <w:bCs/>
          <w:color w:val="auto"/>
          <w:sz w:val="24"/>
          <w:highlight w:val="none"/>
        </w:rPr>
      </w:pPr>
      <w:r>
        <w:rPr>
          <w:rFonts w:hint="eastAsia" w:ascii="宋体" w:hAnsi="宋体" w:cs="宋体"/>
          <w:b w:val="0"/>
          <w:bCs/>
          <w:color w:val="auto"/>
          <w:sz w:val="24"/>
          <w:highlight w:val="none"/>
        </w:rPr>
        <w:t>10.6.2</w:t>
      </w:r>
      <w:r>
        <w:rPr>
          <w:rFonts w:hint="eastAsia" w:ascii="宋体" w:hAnsi="宋体"/>
          <w:b w:val="0"/>
          <w:bCs/>
          <w:color w:val="auto"/>
          <w:sz w:val="24"/>
          <w:highlight w:val="none"/>
          <w:lang w:val="en-US" w:eastAsia="zh-CN"/>
        </w:rPr>
        <w:t>资格证明文件</w:t>
      </w:r>
    </w:p>
    <w:p>
      <w:pPr>
        <w:pageBreakBefore w:val="0"/>
        <w:kinsoku/>
        <w:wordWrap/>
        <w:overflowPunct/>
        <w:topLinePunct w:val="0"/>
        <w:bidi w:val="0"/>
        <w:spacing w:line="560" w:lineRule="exact"/>
        <w:ind w:firstLine="480" w:firstLineChars="200"/>
        <w:textAlignment w:val="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rPr>
        <w:t>10.6.2.1 供应商须对提交的资格证明真实性、有效性、完整性负责</w:t>
      </w:r>
      <w:r>
        <w:rPr>
          <w:rFonts w:hint="eastAsia" w:ascii="宋体" w:hAnsi="宋体" w:cs="宋体"/>
          <w:b w:val="0"/>
          <w:bCs/>
          <w:color w:val="auto"/>
          <w:sz w:val="24"/>
          <w:highlight w:val="none"/>
          <w:lang w:val="en-US" w:eastAsia="zh-CN"/>
        </w:rPr>
        <w:t>。</w:t>
      </w:r>
    </w:p>
    <w:p>
      <w:pPr>
        <w:pageBreakBefore w:val="0"/>
        <w:kinsoku/>
        <w:wordWrap/>
        <w:overflowPunct/>
        <w:topLinePunct w:val="0"/>
        <w:bidi w:val="0"/>
        <w:spacing w:line="560" w:lineRule="exact"/>
        <w:ind w:firstLine="480" w:firstLineChars="200"/>
        <w:textAlignment w:val="auto"/>
        <w:rPr>
          <w:rFonts w:ascii="宋体" w:hAnsi="宋体" w:cs="宋体"/>
          <w:b w:val="0"/>
          <w:bCs/>
          <w:color w:val="auto"/>
          <w:sz w:val="24"/>
          <w:highlight w:val="none"/>
        </w:rPr>
      </w:pPr>
      <w:r>
        <w:rPr>
          <w:rFonts w:hint="eastAsia" w:ascii="宋体" w:hAnsi="宋体" w:cs="宋体"/>
          <w:b w:val="0"/>
          <w:bCs/>
          <w:color w:val="auto"/>
          <w:sz w:val="24"/>
          <w:highlight w:val="none"/>
        </w:rPr>
        <w:t>10.6.2.2 资格证明的字迹、印章必须完整、清晰，否则其响应文件将会被拒绝。</w:t>
      </w:r>
    </w:p>
    <w:p>
      <w:pPr>
        <w:pageBreakBefore w:val="0"/>
        <w:kinsoku/>
        <w:wordWrap/>
        <w:overflowPunct/>
        <w:topLinePunct w:val="0"/>
        <w:bidi w:val="0"/>
        <w:spacing w:line="560" w:lineRule="exact"/>
        <w:ind w:firstLine="480" w:firstLineChars="200"/>
        <w:textAlignment w:val="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10.6.2.3</w:t>
      </w:r>
      <w:r>
        <w:rPr>
          <w:rFonts w:hint="eastAsia" w:ascii="宋体" w:hAnsi="宋体" w:cs="宋体"/>
          <w:b w:val="0"/>
          <w:bCs/>
          <w:color w:val="auto"/>
          <w:sz w:val="24"/>
          <w:szCs w:val="24"/>
          <w:highlight w:val="none"/>
          <w:lang w:val="en-US" w:eastAsia="zh-CN"/>
        </w:rPr>
        <w:t>供应商</w:t>
      </w:r>
      <w:r>
        <w:rPr>
          <w:rFonts w:hint="eastAsia" w:ascii="宋体" w:hAnsi="宋体"/>
          <w:b w:val="0"/>
          <w:bCs/>
          <w:color w:val="auto"/>
          <w:sz w:val="24"/>
          <w:szCs w:val="24"/>
          <w:highlight w:val="none"/>
          <w:lang w:eastAsia="zh-CN"/>
        </w:rPr>
        <w:t>当</w:t>
      </w:r>
      <w:r>
        <w:rPr>
          <w:rFonts w:hint="eastAsia" w:ascii="宋体" w:hAnsi="宋体"/>
          <w:b w:val="0"/>
          <w:bCs/>
          <w:color w:val="auto"/>
          <w:sz w:val="24"/>
          <w:szCs w:val="24"/>
          <w:highlight w:val="none"/>
        </w:rPr>
        <w:t>将其资格证明文件中的相关证书</w:t>
      </w:r>
      <w:r>
        <w:rPr>
          <w:rFonts w:hint="eastAsia" w:ascii="宋体" w:hAnsi="宋体"/>
          <w:b w:val="0"/>
          <w:bCs/>
          <w:color w:val="auto"/>
          <w:sz w:val="24"/>
          <w:szCs w:val="24"/>
          <w:highlight w:val="none"/>
          <w:lang w:eastAsia="zh-CN"/>
        </w:rPr>
        <w:t>（</w:t>
      </w:r>
      <w:r>
        <w:rPr>
          <w:rFonts w:hint="eastAsia" w:ascii="宋体" w:hAnsi="宋体"/>
          <w:b w:val="0"/>
          <w:bCs/>
          <w:color w:val="auto"/>
          <w:sz w:val="24"/>
          <w:szCs w:val="24"/>
          <w:highlight w:val="none"/>
        </w:rPr>
        <w:t>证件</w:t>
      </w:r>
      <w:r>
        <w:rPr>
          <w:rFonts w:hint="eastAsia" w:ascii="宋体" w:hAnsi="宋体"/>
          <w:b w:val="0"/>
          <w:bCs/>
          <w:color w:val="auto"/>
          <w:sz w:val="24"/>
          <w:szCs w:val="24"/>
          <w:highlight w:val="none"/>
          <w:lang w:eastAsia="zh-CN"/>
        </w:rPr>
        <w:t>）</w:t>
      </w:r>
      <w:r>
        <w:rPr>
          <w:rFonts w:hint="eastAsia" w:ascii="宋体" w:hAnsi="宋体"/>
          <w:b w:val="0"/>
          <w:bCs/>
          <w:color w:val="auto"/>
          <w:sz w:val="24"/>
          <w:szCs w:val="24"/>
          <w:highlight w:val="none"/>
        </w:rPr>
        <w:t>的扫描件上传至电子</w:t>
      </w:r>
      <w:r>
        <w:rPr>
          <w:rFonts w:hint="eastAsia" w:ascii="宋体" w:hAnsi="宋体"/>
          <w:b w:val="0"/>
          <w:bCs/>
          <w:color w:val="auto"/>
          <w:sz w:val="24"/>
          <w:szCs w:val="24"/>
          <w:highlight w:val="none"/>
          <w:lang w:val="en-US" w:eastAsia="zh-CN"/>
        </w:rPr>
        <w:t>响应</w:t>
      </w:r>
      <w:r>
        <w:rPr>
          <w:rFonts w:hint="eastAsia" w:ascii="宋体" w:hAnsi="宋体"/>
          <w:b w:val="0"/>
          <w:bCs/>
          <w:color w:val="auto"/>
          <w:sz w:val="24"/>
          <w:szCs w:val="24"/>
          <w:highlight w:val="none"/>
        </w:rPr>
        <w:t>文件对</w:t>
      </w:r>
      <w:r>
        <w:rPr>
          <w:rFonts w:hint="eastAsia" w:ascii="宋体" w:hAnsi="宋体"/>
          <w:b w:val="0"/>
          <w:bCs/>
          <w:color w:val="auto"/>
          <w:sz w:val="24"/>
          <w:szCs w:val="24"/>
          <w:highlight w:val="none"/>
          <w:lang w:eastAsia="zh-CN"/>
        </w:rPr>
        <w:t>应当</w:t>
      </w:r>
      <w:r>
        <w:rPr>
          <w:rFonts w:hint="eastAsia" w:ascii="宋体" w:hAnsi="宋体"/>
          <w:b w:val="0"/>
          <w:bCs/>
          <w:color w:val="auto"/>
          <w:sz w:val="24"/>
          <w:szCs w:val="24"/>
          <w:highlight w:val="none"/>
        </w:rPr>
        <w:t>章节中，</w:t>
      </w:r>
      <w:r>
        <w:rPr>
          <w:rFonts w:hint="eastAsia" w:ascii="宋体" w:hAnsi="宋体" w:cs="宋体"/>
          <w:b w:val="0"/>
          <w:bCs/>
          <w:color w:val="auto"/>
          <w:sz w:val="24"/>
          <w:szCs w:val="24"/>
          <w:highlight w:val="none"/>
        </w:rPr>
        <w:t>并确保清晰可见，</w:t>
      </w:r>
      <w:r>
        <w:rPr>
          <w:rFonts w:hint="eastAsia" w:ascii="宋体" w:hAnsi="宋体" w:cs="宋体"/>
          <w:b w:val="0"/>
          <w:bCs/>
          <w:color w:val="auto"/>
          <w:sz w:val="24"/>
          <w:szCs w:val="24"/>
          <w:highlight w:val="none"/>
          <w:lang w:val="en-US" w:eastAsia="zh-CN"/>
        </w:rPr>
        <w:t>未按要求上传或</w:t>
      </w:r>
      <w:r>
        <w:rPr>
          <w:rFonts w:hint="eastAsia" w:ascii="宋体" w:hAnsi="宋体" w:cs="宋体"/>
          <w:b w:val="0"/>
          <w:bCs/>
          <w:color w:val="auto"/>
          <w:sz w:val="24"/>
          <w:szCs w:val="24"/>
          <w:highlight w:val="none"/>
        </w:rPr>
        <w:t>扫描件不清晰</w:t>
      </w:r>
      <w:r>
        <w:rPr>
          <w:rFonts w:hint="eastAsia" w:ascii="宋体" w:hAnsi="宋体" w:cs="宋体"/>
          <w:b w:val="0"/>
          <w:bCs/>
          <w:color w:val="auto"/>
          <w:sz w:val="24"/>
          <w:szCs w:val="24"/>
          <w:highlight w:val="none"/>
          <w:lang w:val="en-US" w:eastAsia="zh-CN"/>
        </w:rPr>
        <w:t>的，将</w:t>
      </w:r>
      <w:r>
        <w:rPr>
          <w:rFonts w:hint="eastAsia" w:ascii="宋体" w:hAnsi="宋体" w:cs="宋体"/>
          <w:b w:val="0"/>
          <w:bCs/>
          <w:color w:val="auto"/>
          <w:sz w:val="24"/>
          <w:szCs w:val="24"/>
          <w:highlight w:val="none"/>
        </w:rPr>
        <w:t>导</w:t>
      </w:r>
      <w:r>
        <w:rPr>
          <w:rFonts w:hint="eastAsia" w:ascii="宋体" w:hAnsi="宋体" w:cs="宋体"/>
          <w:b w:val="0"/>
          <w:bCs/>
          <w:color w:val="auto"/>
          <w:sz w:val="24"/>
          <w:szCs w:val="24"/>
          <w:highlight w:val="none"/>
          <w:lang w:val="en-US" w:eastAsia="zh-CN"/>
        </w:rPr>
        <w:t>致资格审查不予通过</w:t>
      </w:r>
      <w:r>
        <w:rPr>
          <w:rFonts w:hint="eastAsia" w:ascii="宋体" w:hAnsi="宋体" w:cs="宋体"/>
          <w:b w:val="0"/>
          <w:bCs/>
          <w:color w:val="auto"/>
          <w:sz w:val="24"/>
          <w:szCs w:val="24"/>
          <w:highlight w:val="none"/>
        </w:rPr>
        <w:t>，一切后果由</w:t>
      </w:r>
      <w:r>
        <w:rPr>
          <w:rFonts w:hint="eastAsia" w:ascii="宋体" w:hAnsi="宋体" w:cs="宋体"/>
          <w:b w:val="0"/>
          <w:bCs/>
          <w:color w:val="auto"/>
          <w:sz w:val="24"/>
          <w:szCs w:val="24"/>
          <w:highlight w:val="none"/>
          <w:lang w:eastAsia="zh-CN"/>
        </w:rPr>
        <w:t>供应商</w:t>
      </w:r>
      <w:r>
        <w:rPr>
          <w:rFonts w:hint="eastAsia" w:ascii="宋体" w:hAnsi="宋体" w:cs="宋体"/>
          <w:b w:val="0"/>
          <w:bCs/>
          <w:color w:val="auto"/>
          <w:sz w:val="24"/>
          <w:szCs w:val="24"/>
          <w:highlight w:val="none"/>
        </w:rPr>
        <w:t>负责。</w:t>
      </w:r>
    </w:p>
    <w:p>
      <w:pPr>
        <w:pageBreakBefore w:val="0"/>
        <w:kinsoku/>
        <w:wordWrap/>
        <w:overflowPunct/>
        <w:topLinePunct w:val="0"/>
        <w:bidi w:val="0"/>
        <w:spacing w:line="560" w:lineRule="exact"/>
        <w:ind w:firstLine="480" w:firstLineChars="200"/>
        <w:textAlignment w:val="auto"/>
        <w:rPr>
          <w:rFonts w:hint="eastAsia" w:ascii="宋体" w:hAnsi="宋体" w:cs="宋体"/>
          <w:b w:val="0"/>
          <w:bCs/>
          <w:color w:val="000000" w:themeColor="text1"/>
          <w:sz w:val="24"/>
          <w:highlight w:val="none"/>
          <w14:textFill>
            <w14:solidFill>
              <w14:schemeClr w14:val="tx1"/>
            </w14:solidFill>
          </w14:textFill>
        </w:rPr>
      </w:pPr>
      <w:r>
        <w:rPr>
          <w:rFonts w:hint="eastAsia" w:ascii="宋体" w:hAnsi="宋体" w:cs="宋体"/>
          <w:b w:val="0"/>
          <w:bCs/>
          <w:color w:val="000000" w:themeColor="text1"/>
          <w:sz w:val="24"/>
          <w:highlight w:val="none"/>
          <w14:textFill>
            <w14:solidFill>
              <w14:schemeClr w14:val="tx1"/>
            </w14:solidFill>
          </w14:textFill>
        </w:rPr>
        <w:t>10.6.3 商务部分</w:t>
      </w:r>
    </w:p>
    <w:p>
      <w:pPr>
        <w:pageBreakBefore w:val="0"/>
        <w:kinsoku/>
        <w:wordWrap/>
        <w:overflowPunct/>
        <w:topLinePunct w:val="0"/>
        <w:bidi w:val="0"/>
        <w:spacing w:line="560" w:lineRule="exact"/>
        <w:ind w:firstLine="480" w:firstLineChars="200"/>
        <w:textAlignment w:val="auto"/>
        <w:rPr>
          <w:rFonts w:hint="eastAsia" w:ascii="宋体" w:hAnsi="宋体" w:cs="Times New Roman"/>
          <w:b w:val="0"/>
          <w:bCs/>
          <w:color w:val="000000" w:themeColor="text1"/>
          <w:sz w:val="24"/>
          <w:szCs w:val="24"/>
          <w:highlight w:val="none"/>
          <w14:textFill>
            <w14:solidFill>
              <w14:schemeClr w14:val="tx1"/>
            </w14:solidFill>
          </w14:textFill>
        </w:rPr>
      </w:pPr>
      <w:r>
        <w:rPr>
          <w:rFonts w:hint="eastAsia" w:ascii="宋体" w:hAnsi="宋体" w:cs="Times New Roman"/>
          <w:b w:val="0"/>
          <w:bCs/>
          <w:color w:val="000000" w:themeColor="text1"/>
          <w:sz w:val="24"/>
          <w:szCs w:val="24"/>
          <w:highlight w:val="none"/>
          <w14:textFill>
            <w14:solidFill>
              <w14:schemeClr w14:val="tx1"/>
            </w14:solidFill>
          </w14:textFill>
        </w:rPr>
        <w:t>（1）</w:t>
      </w:r>
      <w:r>
        <w:rPr>
          <w:rFonts w:hint="eastAsia" w:ascii="宋体" w:hAnsi="宋体" w:cs="Times New Roman"/>
          <w:b w:val="0"/>
          <w:bCs/>
          <w:color w:val="000000" w:themeColor="text1"/>
          <w:sz w:val="24"/>
          <w:szCs w:val="24"/>
          <w:highlight w:val="none"/>
          <w:lang w:eastAsia="zh-CN"/>
          <w14:textFill>
            <w14:solidFill>
              <w14:schemeClr w14:val="tx1"/>
            </w14:solidFill>
          </w14:textFill>
        </w:rPr>
        <w:t>磋商</w:t>
      </w:r>
      <w:r>
        <w:rPr>
          <w:rFonts w:hint="eastAsia" w:ascii="宋体" w:hAnsi="宋体" w:cs="Times New Roman"/>
          <w:b w:val="0"/>
          <w:bCs/>
          <w:color w:val="000000" w:themeColor="text1"/>
          <w:sz w:val="24"/>
          <w:szCs w:val="24"/>
          <w:highlight w:val="none"/>
          <w14:textFill>
            <w14:solidFill>
              <w14:schemeClr w14:val="tx1"/>
            </w14:solidFill>
          </w14:textFill>
        </w:rPr>
        <w:t>函</w:t>
      </w:r>
    </w:p>
    <w:p>
      <w:pPr>
        <w:pageBreakBefore w:val="0"/>
        <w:kinsoku/>
        <w:wordWrap/>
        <w:overflowPunct/>
        <w:topLinePunct w:val="0"/>
        <w:bidi w:val="0"/>
        <w:spacing w:line="560" w:lineRule="exact"/>
        <w:ind w:firstLine="480" w:firstLineChars="200"/>
        <w:textAlignment w:val="auto"/>
        <w:rPr>
          <w:rFonts w:hint="eastAsia" w:ascii="宋体" w:hAnsi="宋体" w:cs="Times New Roman"/>
          <w:b w:val="0"/>
          <w:bCs/>
          <w:color w:val="000000" w:themeColor="text1"/>
          <w:sz w:val="24"/>
          <w:szCs w:val="24"/>
          <w:highlight w:val="none"/>
          <w:lang w:eastAsia="zh-CN"/>
          <w14:textFill>
            <w14:solidFill>
              <w14:schemeClr w14:val="tx1"/>
            </w14:solidFill>
          </w14:textFill>
        </w:rPr>
      </w:pPr>
      <w:r>
        <w:rPr>
          <w:rFonts w:hint="eastAsia" w:ascii="宋体" w:hAnsi="宋体" w:cs="Times New Roman"/>
          <w:b w:val="0"/>
          <w:bCs/>
          <w:color w:val="000000" w:themeColor="text1"/>
          <w:sz w:val="24"/>
          <w:szCs w:val="24"/>
          <w:highlight w:val="none"/>
          <w:lang w:eastAsia="zh-CN"/>
          <w14:textFill>
            <w14:solidFill>
              <w14:schemeClr w14:val="tx1"/>
            </w14:solidFill>
          </w14:textFill>
        </w:rPr>
        <w:t>（</w:t>
      </w:r>
      <w:r>
        <w:rPr>
          <w:rFonts w:hint="eastAsia" w:ascii="宋体" w:hAnsi="宋体" w:cs="Times New Roman"/>
          <w:b w:val="0"/>
          <w:bCs/>
          <w:color w:val="000000" w:themeColor="text1"/>
          <w:sz w:val="24"/>
          <w:szCs w:val="24"/>
          <w:highlight w:val="none"/>
          <w:lang w:val="en-US" w:eastAsia="zh-CN"/>
          <w14:textFill>
            <w14:solidFill>
              <w14:schemeClr w14:val="tx1"/>
            </w14:solidFill>
          </w14:textFill>
        </w:rPr>
        <w:t>2</w:t>
      </w:r>
      <w:r>
        <w:rPr>
          <w:rFonts w:hint="eastAsia" w:ascii="宋体" w:hAnsi="宋体" w:cs="Times New Roman"/>
          <w:b w:val="0"/>
          <w:bCs/>
          <w:color w:val="000000" w:themeColor="text1"/>
          <w:sz w:val="24"/>
          <w:szCs w:val="24"/>
          <w:highlight w:val="none"/>
          <w:lang w:eastAsia="zh-CN"/>
          <w14:textFill>
            <w14:solidFill>
              <w14:schemeClr w14:val="tx1"/>
            </w14:solidFill>
          </w14:textFill>
        </w:rPr>
        <w:t>）开标一览表</w:t>
      </w:r>
    </w:p>
    <w:p>
      <w:pPr>
        <w:pageBreakBefore w:val="0"/>
        <w:kinsoku/>
        <w:wordWrap/>
        <w:overflowPunct/>
        <w:topLinePunct w:val="0"/>
        <w:bidi w:val="0"/>
        <w:spacing w:line="560" w:lineRule="exact"/>
        <w:ind w:firstLine="480" w:firstLineChars="200"/>
        <w:textAlignment w:val="auto"/>
        <w:rPr>
          <w:rFonts w:hint="eastAsia" w:ascii="宋体" w:hAnsi="宋体" w:cs="Times New Roman"/>
          <w:b w:val="0"/>
          <w:bCs/>
          <w:color w:val="000000" w:themeColor="text1"/>
          <w:sz w:val="24"/>
          <w:szCs w:val="24"/>
          <w:highlight w:val="none"/>
          <w14:textFill>
            <w14:solidFill>
              <w14:schemeClr w14:val="tx1"/>
            </w14:solidFill>
          </w14:textFill>
        </w:rPr>
      </w:pPr>
      <w:r>
        <w:rPr>
          <w:rFonts w:hint="eastAsia" w:ascii="宋体" w:hAnsi="宋体" w:cs="Times New Roman"/>
          <w:b w:val="0"/>
          <w:bCs/>
          <w:color w:val="000000" w:themeColor="text1"/>
          <w:sz w:val="24"/>
          <w:szCs w:val="24"/>
          <w:highlight w:val="none"/>
          <w14:textFill>
            <w14:solidFill>
              <w14:schemeClr w14:val="tx1"/>
            </w14:solidFill>
          </w14:textFill>
        </w:rPr>
        <w:t>（</w:t>
      </w:r>
      <w:r>
        <w:rPr>
          <w:rFonts w:hint="eastAsia" w:ascii="宋体" w:hAnsi="宋体" w:cs="Times New Roman"/>
          <w:b w:val="0"/>
          <w:bCs/>
          <w:color w:val="000000" w:themeColor="text1"/>
          <w:sz w:val="24"/>
          <w:szCs w:val="24"/>
          <w:highlight w:val="none"/>
          <w:lang w:val="en-US" w:eastAsia="zh-CN"/>
          <w14:textFill>
            <w14:solidFill>
              <w14:schemeClr w14:val="tx1"/>
            </w14:solidFill>
          </w14:textFill>
        </w:rPr>
        <w:t>3</w:t>
      </w:r>
      <w:r>
        <w:rPr>
          <w:rFonts w:hint="eastAsia" w:ascii="宋体" w:hAnsi="宋体" w:cs="Times New Roman"/>
          <w:b w:val="0"/>
          <w:bCs/>
          <w:color w:val="000000" w:themeColor="text1"/>
          <w:sz w:val="24"/>
          <w:szCs w:val="24"/>
          <w:highlight w:val="none"/>
          <w14:textFill>
            <w14:solidFill>
              <w14:schemeClr w14:val="tx1"/>
            </w14:solidFill>
          </w14:textFill>
        </w:rPr>
        <w:t>）</w:t>
      </w:r>
      <w:r>
        <w:rPr>
          <w:rFonts w:hint="eastAsia" w:ascii="宋体" w:hAnsi="宋体" w:cs="Times New Roman"/>
          <w:b w:val="0"/>
          <w:bCs/>
          <w:color w:val="000000" w:themeColor="text1"/>
          <w:sz w:val="24"/>
          <w:szCs w:val="24"/>
          <w:highlight w:val="none"/>
          <w:lang w:val="en-US" w:eastAsia="zh-CN"/>
          <w14:textFill>
            <w14:solidFill>
              <w14:schemeClr w14:val="tx1"/>
            </w14:solidFill>
          </w14:textFill>
        </w:rPr>
        <w:t>报价明细表</w:t>
      </w:r>
      <w:r>
        <w:rPr>
          <w:rFonts w:hint="eastAsia" w:ascii="宋体" w:hAnsi="宋体" w:cs="Times New Roman"/>
          <w:b w:val="0"/>
          <w:bCs/>
          <w:color w:val="000000" w:themeColor="text1"/>
          <w:sz w:val="24"/>
          <w:szCs w:val="24"/>
          <w:highlight w:val="none"/>
          <w14:textFill>
            <w14:solidFill>
              <w14:schemeClr w14:val="tx1"/>
            </w14:solidFill>
          </w14:textFill>
        </w:rPr>
        <w:t>（格式自拟）</w:t>
      </w:r>
    </w:p>
    <w:p>
      <w:pPr>
        <w:pageBreakBefore w:val="0"/>
        <w:kinsoku/>
        <w:wordWrap/>
        <w:overflowPunct/>
        <w:topLinePunct w:val="0"/>
        <w:bidi w:val="0"/>
        <w:spacing w:line="560" w:lineRule="exact"/>
        <w:ind w:firstLine="480" w:firstLineChars="200"/>
        <w:textAlignment w:val="auto"/>
        <w:rPr>
          <w:rFonts w:hint="default" w:ascii="宋体" w:hAnsi="宋体" w:cs="Times New Roman"/>
          <w:b w:val="0"/>
          <w:bCs/>
          <w:color w:val="000000" w:themeColor="text1"/>
          <w:sz w:val="24"/>
          <w:szCs w:val="24"/>
          <w:highlight w:val="none"/>
          <w:lang w:val="en-US" w:eastAsia="zh-CN"/>
          <w14:textFill>
            <w14:solidFill>
              <w14:schemeClr w14:val="tx1"/>
            </w14:solidFill>
          </w14:textFill>
        </w:rPr>
      </w:pPr>
      <w:r>
        <w:rPr>
          <w:rFonts w:hint="eastAsia" w:ascii="宋体" w:hAnsi="宋体" w:cs="Times New Roman"/>
          <w:b w:val="0"/>
          <w:bCs/>
          <w:color w:val="000000" w:themeColor="text1"/>
          <w:sz w:val="24"/>
          <w:szCs w:val="24"/>
          <w:highlight w:val="none"/>
          <w:lang w:val="en-US" w:eastAsia="zh-CN"/>
          <w14:textFill>
            <w14:solidFill>
              <w14:schemeClr w14:val="tx1"/>
            </w14:solidFill>
          </w14:textFill>
        </w:rPr>
        <w:t>（4）资格证明文件</w:t>
      </w:r>
    </w:p>
    <w:p>
      <w:pPr>
        <w:pageBreakBefore w:val="0"/>
        <w:kinsoku/>
        <w:wordWrap/>
        <w:overflowPunct/>
        <w:topLinePunct w:val="0"/>
        <w:bidi w:val="0"/>
        <w:spacing w:line="560" w:lineRule="exact"/>
        <w:ind w:firstLine="480" w:firstLineChars="200"/>
        <w:textAlignment w:val="auto"/>
        <w:rPr>
          <w:rFonts w:hint="eastAsia" w:ascii="宋体" w:hAnsi="宋体" w:cs="Times New Roman"/>
          <w:b w:val="0"/>
          <w:bCs/>
          <w:color w:val="000000" w:themeColor="text1"/>
          <w:sz w:val="24"/>
          <w:szCs w:val="24"/>
          <w:highlight w:val="none"/>
          <w14:textFill>
            <w14:solidFill>
              <w14:schemeClr w14:val="tx1"/>
            </w14:solidFill>
          </w14:textFill>
        </w:rPr>
      </w:pPr>
      <w:r>
        <w:rPr>
          <w:rFonts w:hint="eastAsia" w:ascii="宋体" w:hAnsi="宋体" w:cs="Times New Roman"/>
          <w:b w:val="0"/>
          <w:bCs/>
          <w:color w:val="000000" w:themeColor="text1"/>
          <w:sz w:val="24"/>
          <w:szCs w:val="24"/>
          <w:highlight w:val="none"/>
          <w:lang w:eastAsia="zh-CN"/>
          <w14:textFill>
            <w14:solidFill>
              <w14:schemeClr w14:val="tx1"/>
            </w14:solidFill>
          </w14:textFill>
        </w:rPr>
        <w:t>（</w:t>
      </w:r>
      <w:r>
        <w:rPr>
          <w:rFonts w:hint="eastAsia" w:ascii="宋体" w:hAnsi="宋体" w:cs="Times New Roman"/>
          <w:b w:val="0"/>
          <w:bCs/>
          <w:color w:val="000000" w:themeColor="text1"/>
          <w:sz w:val="24"/>
          <w:szCs w:val="24"/>
          <w:highlight w:val="none"/>
          <w:lang w:val="en-US" w:eastAsia="zh-CN"/>
          <w14:textFill>
            <w14:solidFill>
              <w14:schemeClr w14:val="tx1"/>
            </w14:solidFill>
          </w14:textFill>
        </w:rPr>
        <w:t>5</w:t>
      </w:r>
      <w:r>
        <w:rPr>
          <w:rFonts w:hint="eastAsia" w:ascii="宋体" w:hAnsi="宋体" w:cs="Times New Roman"/>
          <w:b w:val="0"/>
          <w:bCs/>
          <w:color w:val="000000" w:themeColor="text1"/>
          <w:sz w:val="24"/>
          <w:szCs w:val="24"/>
          <w:highlight w:val="none"/>
          <w:lang w:eastAsia="zh-CN"/>
          <w14:textFill>
            <w14:solidFill>
              <w14:schemeClr w14:val="tx1"/>
            </w14:solidFill>
          </w14:textFill>
        </w:rPr>
        <w:t>）商务、</w:t>
      </w:r>
      <w:r>
        <w:rPr>
          <w:rFonts w:hint="eastAsia" w:ascii="宋体" w:hAnsi="宋体" w:cs="Times New Roman"/>
          <w:b w:val="0"/>
          <w:bCs/>
          <w:color w:val="000000" w:themeColor="text1"/>
          <w:sz w:val="24"/>
          <w:szCs w:val="24"/>
          <w:highlight w:val="none"/>
          <w14:textFill>
            <w14:solidFill>
              <w14:schemeClr w14:val="tx1"/>
            </w14:solidFill>
          </w14:textFill>
        </w:rPr>
        <w:t>服务要求偏离表（格式见附件）</w:t>
      </w:r>
    </w:p>
    <w:p>
      <w:pPr>
        <w:pageBreakBefore w:val="0"/>
        <w:kinsoku/>
        <w:wordWrap/>
        <w:overflowPunct/>
        <w:topLinePunct w:val="0"/>
        <w:bidi w:val="0"/>
        <w:spacing w:line="560" w:lineRule="exact"/>
        <w:ind w:firstLine="480" w:firstLineChars="200"/>
        <w:textAlignment w:val="auto"/>
        <w:rPr>
          <w:rFonts w:hint="eastAsia" w:ascii="宋体" w:hAnsi="宋体" w:cs="Times New Roman"/>
          <w:b w:val="0"/>
          <w:bCs/>
          <w:color w:val="000000" w:themeColor="text1"/>
          <w:sz w:val="24"/>
          <w:szCs w:val="24"/>
          <w:highlight w:val="none"/>
          <w14:textFill>
            <w14:solidFill>
              <w14:schemeClr w14:val="tx1"/>
            </w14:solidFill>
          </w14:textFill>
        </w:rPr>
      </w:pPr>
      <w:r>
        <w:rPr>
          <w:rFonts w:hint="eastAsia" w:ascii="宋体" w:hAnsi="宋体" w:cs="Times New Roman"/>
          <w:b w:val="0"/>
          <w:bCs/>
          <w:color w:val="000000" w:themeColor="text1"/>
          <w:sz w:val="24"/>
          <w:szCs w:val="24"/>
          <w:highlight w:val="none"/>
          <w14:textFill>
            <w14:solidFill>
              <w14:schemeClr w14:val="tx1"/>
            </w14:solidFill>
          </w14:textFill>
        </w:rPr>
        <w:t>（</w:t>
      </w:r>
      <w:r>
        <w:rPr>
          <w:rFonts w:hint="eastAsia" w:ascii="宋体" w:hAnsi="宋体" w:cs="Times New Roman"/>
          <w:b w:val="0"/>
          <w:bCs/>
          <w:color w:val="000000" w:themeColor="text1"/>
          <w:sz w:val="24"/>
          <w:szCs w:val="24"/>
          <w:highlight w:val="none"/>
          <w:lang w:val="en-US" w:eastAsia="zh-CN"/>
          <w14:textFill>
            <w14:solidFill>
              <w14:schemeClr w14:val="tx1"/>
            </w14:solidFill>
          </w14:textFill>
        </w:rPr>
        <w:t>6</w:t>
      </w:r>
      <w:r>
        <w:rPr>
          <w:rFonts w:hint="eastAsia" w:ascii="宋体" w:hAnsi="宋体" w:cs="Times New Roman"/>
          <w:b w:val="0"/>
          <w:bCs/>
          <w:color w:val="000000" w:themeColor="text1"/>
          <w:sz w:val="24"/>
          <w:szCs w:val="24"/>
          <w:highlight w:val="none"/>
          <w14:textFill>
            <w14:solidFill>
              <w14:schemeClr w14:val="tx1"/>
            </w14:solidFill>
          </w14:textFill>
        </w:rPr>
        <w:t>）符合价格扣除条件的</w:t>
      </w:r>
      <w:r>
        <w:rPr>
          <w:rFonts w:hint="eastAsia" w:ascii="宋体" w:hAnsi="宋体" w:cs="Times New Roman"/>
          <w:b w:val="0"/>
          <w:bCs/>
          <w:color w:val="000000" w:themeColor="text1"/>
          <w:sz w:val="24"/>
          <w:szCs w:val="24"/>
          <w:highlight w:val="none"/>
          <w:lang w:eastAsia="zh-CN"/>
          <w14:textFill>
            <w14:solidFill>
              <w14:schemeClr w14:val="tx1"/>
            </w14:solidFill>
          </w14:textFill>
        </w:rPr>
        <w:t>供应商</w:t>
      </w:r>
      <w:r>
        <w:rPr>
          <w:rFonts w:hint="eastAsia" w:ascii="宋体" w:hAnsi="宋体" w:cs="Times New Roman"/>
          <w:b w:val="0"/>
          <w:bCs/>
          <w:color w:val="000000" w:themeColor="text1"/>
          <w:sz w:val="24"/>
          <w:szCs w:val="24"/>
          <w:highlight w:val="none"/>
          <w14:textFill>
            <w14:solidFill>
              <w14:schemeClr w14:val="tx1"/>
            </w14:solidFill>
          </w14:textFill>
        </w:rPr>
        <w:t>需提供的资料</w:t>
      </w:r>
    </w:p>
    <w:p>
      <w:pPr>
        <w:pageBreakBefore w:val="0"/>
        <w:kinsoku/>
        <w:wordWrap/>
        <w:overflowPunct/>
        <w:topLinePunct w:val="0"/>
        <w:bidi w:val="0"/>
        <w:spacing w:line="560" w:lineRule="exact"/>
        <w:ind w:firstLine="480" w:firstLineChars="200"/>
        <w:textAlignment w:val="auto"/>
        <w:rPr>
          <w:rFonts w:hint="eastAsia" w:ascii="宋体" w:hAnsi="宋体" w:cs="Times New Roman"/>
          <w:b w:val="0"/>
          <w:bCs/>
          <w:color w:val="000000" w:themeColor="text1"/>
          <w:sz w:val="24"/>
          <w:szCs w:val="24"/>
          <w:highlight w:val="none"/>
          <w14:textFill>
            <w14:solidFill>
              <w14:schemeClr w14:val="tx1"/>
            </w14:solidFill>
          </w14:textFill>
        </w:rPr>
      </w:pPr>
      <w:r>
        <w:rPr>
          <w:rFonts w:hint="eastAsia" w:ascii="宋体" w:hAnsi="宋体" w:cs="Times New Roman"/>
          <w:b w:val="0"/>
          <w:bCs/>
          <w:color w:val="000000" w:themeColor="text1"/>
          <w:sz w:val="24"/>
          <w:szCs w:val="24"/>
          <w:highlight w:val="none"/>
          <w14:textFill>
            <w14:solidFill>
              <w14:schemeClr w14:val="tx1"/>
            </w14:solidFill>
          </w14:textFill>
        </w:rPr>
        <w:t>（</w:t>
      </w:r>
      <w:r>
        <w:rPr>
          <w:rFonts w:hint="eastAsia" w:ascii="宋体" w:hAnsi="宋体" w:cs="Times New Roman"/>
          <w:b w:val="0"/>
          <w:bCs/>
          <w:color w:val="000000" w:themeColor="text1"/>
          <w:sz w:val="24"/>
          <w:szCs w:val="24"/>
          <w:highlight w:val="none"/>
          <w:lang w:val="en-US" w:eastAsia="zh-CN"/>
          <w14:textFill>
            <w14:solidFill>
              <w14:schemeClr w14:val="tx1"/>
            </w14:solidFill>
          </w14:textFill>
        </w:rPr>
        <w:t>7</w:t>
      </w:r>
      <w:r>
        <w:rPr>
          <w:rFonts w:hint="eastAsia" w:ascii="宋体" w:hAnsi="宋体" w:cs="Times New Roman"/>
          <w:b w:val="0"/>
          <w:bCs/>
          <w:color w:val="000000" w:themeColor="text1"/>
          <w:sz w:val="24"/>
          <w:szCs w:val="24"/>
          <w:highlight w:val="none"/>
          <w14:textFill>
            <w14:solidFill>
              <w14:schemeClr w14:val="tx1"/>
            </w14:solidFill>
          </w14:textFill>
        </w:rPr>
        <w:t>）企业基本情况表</w:t>
      </w:r>
    </w:p>
    <w:p>
      <w:pPr>
        <w:pageBreakBefore w:val="0"/>
        <w:kinsoku/>
        <w:wordWrap/>
        <w:overflowPunct/>
        <w:topLinePunct w:val="0"/>
        <w:bidi w:val="0"/>
        <w:spacing w:line="560" w:lineRule="exact"/>
        <w:ind w:firstLine="480" w:firstLineChars="200"/>
        <w:textAlignment w:val="auto"/>
        <w:rPr>
          <w:rFonts w:hint="eastAsia" w:ascii="宋体" w:hAnsi="宋体" w:cs="Times New Roman"/>
          <w:b w:val="0"/>
          <w:bCs/>
          <w:color w:val="000000" w:themeColor="text1"/>
          <w:sz w:val="24"/>
          <w:szCs w:val="24"/>
          <w:highlight w:val="none"/>
          <w14:textFill>
            <w14:solidFill>
              <w14:schemeClr w14:val="tx1"/>
            </w14:solidFill>
          </w14:textFill>
        </w:rPr>
      </w:pPr>
      <w:r>
        <w:rPr>
          <w:rFonts w:hint="eastAsia" w:ascii="宋体" w:hAnsi="宋体" w:cs="Times New Roman"/>
          <w:b w:val="0"/>
          <w:bCs/>
          <w:color w:val="000000" w:themeColor="text1"/>
          <w:sz w:val="24"/>
          <w:szCs w:val="24"/>
          <w:highlight w:val="none"/>
          <w:lang w:eastAsia="zh-CN"/>
          <w14:textFill>
            <w14:solidFill>
              <w14:schemeClr w14:val="tx1"/>
            </w14:solidFill>
          </w14:textFill>
        </w:rPr>
        <w:t>（</w:t>
      </w:r>
      <w:r>
        <w:rPr>
          <w:rFonts w:hint="eastAsia" w:ascii="宋体" w:hAnsi="宋体" w:cs="Times New Roman"/>
          <w:b w:val="0"/>
          <w:bCs/>
          <w:color w:val="000000" w:themeColor="text1"/>
          <w:sz w:val="24"/>
          <w:szCs w:val="24"/>
          <w:highlight w:val="none"/>
          <w:lang w:val="en-US" w:eastAsia="zh-CN"/>
          <w14:textFill>
            <w14:solidFill>
              <w14:schemeClr w14:val="tx1"/>
            </w14:solidFill>
          </w14:textFill>
        </w:rPr>
        <w:t>8</w:t>
      </w:r>
      <w:r>
        <w:rPr>
          <w:rFonts w:hint="eastAsia" w:ascii="宋体" w:hAnsi="宋体" w:cs="Times New Roman"/>
          <w:b w:val="0"/>
          <w:bCs/>
          <w:color w:val="000000" w:themeColor="text1"/>
          <w:sz w:val="24"/>
          <w:szCs w:val="24"/>
          <w:highlight w:val="none"/>
          <w:lang w:eastAsia="zh-CN"/>
          <w14:textFill>
            <w14:solidFill>
              <w14:schemeClr w14:val="tx1"/>
            </w14:solidFill>
          </w14:textFill>
        </w:rPr>
        <w:t>）</w:t>
      </w:r>
      <w:r>
        <w:rPr>
          <w:rFonts w:hint="eastAsia" w:ascii="宋体" w:hAnsi="宋体" w:cs="Times New Roman"/>
          <w:b w:val="0"/>
          <w:bCs/>
          <w:color w:val="000000" w:themeColor="text1"/>
          <w:sz w:val="24"/>
          <w:szCs w:val="24"/>
          <w:highlight w:val="none"/>
          <w14:textFill>
            <w14:solidFill>
              <w14:schemeClr w14:val="tx1"/>
            </w14:solidFill>
          </w14:textFill>
        </w:rPr>
        <w:t>201</w:t>
      </w:r>
      <w:r>
        <w:rPr>
          <w:rFonts w:hint="eastAsia" w:ascii="宋体" w:hAnsi="宋体" w:cs="Times New Roman"/>
          <w:b w:val="0"/>
          <w:bCs/>
          <w:color w:val="000000" w:themeColor="text1"/>
          <w:sz w:val="24"/>
          <w:szCs w:val="24"/>
          <w:highlight w:val="none"/>
          <w:lang w:val="en-US" w:eastAsia="zh-CN"/>
          <w14:textFill>
            <w14:solidFill>
              <w14:schemeClr w14:val="tx1"/>
            </w14:solidFill>
          </w14:textFill>
        </w:rPr>
        <w:t>9</w:t>
      </w:r>
      <w:r>
        <w:rPr>
          <w:rFonts w:hint="eastAsia" w:ascii="宋体" w:hAnsi="宋体" w:cs="Times New Roman"/>
          <w:b w:val="0"/>
          <w:bCs/>
          <w:color w:val="000000" w:themeColor="text1"/>
          <w:sz w:val="24"/>
          <w:szCs w:val="24"/>
          <w:highlight w:val="none"/>
          <w14:textFill>
            <w14:solidFill>
              <w14:schemeClr w14:val="tx1"/>
            </w14:solidFill>
          </w14:textFill>
        </w:rPr>
        <w:t>年以来承接的类似项目业绩（附合同扫描件）</w:t>
      </w:r>
    </w:p>
    <w:p>
      <w:pPr>
        <w:pageBreakBefore w:val="0"/>
        <w:kinsoku/>
        <w:wordWrap/>
        <w:overflowPunct/>
        <w:topLinePunct w:val="0"/>
        <w:bidi w:val="0"/>
        <w:spacing w:line="560" w:lineRule="exact"/>
        <w:ind w:firstLine="480" w:firstLineChars="200"/>
        <w:textAlignment w:val="auto"/>
        <w:rPr>
          <w:rFonts w:hint="eastAsia" w:ascii="宋体" w:hAnsi="宋体" w:cs="Times New Roman"/>
          <w:b w:val="0"/>
          <w:bCs/>
          <w:color w:val="000000" w:themeColor="text1"/>
          <w:sz w:val="24"/>
          <w:szCs w:val="24"/>
          <w:highlight w:val="none"/>
          <w14:textFill>
            <w14:solidFill>
              <w14:schemeClr w14:val="tx1"/>
            </w14:solidFill>
          </w14:textFill>
        </w:rPr>
      </w:pPr>
      <w:r>
        <w:rPr>
          <w:rFonts w:hint="eastAsia" w:ascii="宋体" w:hAnsi="宋体" w:cs="Times New Roman"/>
          <w:b w:val="0"/>
          <w:bCs/>
          <w:color w:val="000000" w:themeColor="text1"/>
          <w:sz w:val="24"/>
          <w:szCs w:val="24"/>
          <w:highlight w:val="none"/>
          <w14:textFill>
            <w14:solidFill>
              <w14:schemeClr w14:val="tx1"/>
            </w14:solidFill>
          </w14:textFill>
        </w:rPr>
        <w:t>（</w:t>
      </w:r>
      <w:r>
        <w:rPr>
          <w:rFonts w:hint="eastAsia" w:ascii="宋体" w:hAnsi="宋体" w:cs="Times New Roman"/>
          <w:b w:val="0"/>
          <w:bCs/>
          <w:color w:val="000000" w:themeColor="text1"/>
          <w:sz w:val="24"/>
          <w:szCs w:val="24"/>
          <w:highlight w:val="none"/>
          <w:lang w:val="en-US" w:eastAsia="zh-CN"/>
          <w14:textFill>
            <w14:solidFill>
              <w14:schemeClr w14:val="tx1"/>
            </w14:solidFill>
          </w14:textFill>
        </w:rPr>
        <w:t>9</w:t>
      </w:r>
      <w:r>
        <w:rPr>
          <w:rFonts w:hint="eastAsia" w:ascii="宋体" w:hAnsi="宋体" w:cs="Times New Roman"/>
          <w:b w:val="0"/>
          <w:bCs/>
          <w:color w:val="000000" w:themeColor="text1"/>
          <w:sz w:val="24"/>
          <w:szCs w:val="24"/>
          <w:highlight w:val="none"/>
          <w14:textFill>
            <w14:solidFill>
              <w14:schemeClr w14:val="tx1"/>
            </w14:solidFill>
          </w14:textFill>
        </w:rPr>
        <w:t>）投标人认为须提交的其他资料</w:t>
      </w:r>
    </w:p>
    <w:p>
      <w:pPr>
        <w:pageBreakBefore w:val="0"/>
        <w:kinsoku/>
        <w:wordWrap/>
        <w:overflowPunct/>
        <w:topLinePunct w:val="0"/>
        <w:bidi w:val="0"/>
        <w:spacing w:line="560" w:lineRule="exact"/>
        <w:ind w:firstLine="480" w:firstLineChars="200"/>
        <w:textAlignment w:val="auto"/>
        <w:rPr>
          <w:rFonts w:hint="eastAsia" w:ascii="宋体" w:hAnsi="宋体" w:cs="Times New Roman"/>
          <w:b w:val="0"/>
          <w:bCs/>
          <w:color w:val="000000" w:themeColor="text1"/>
          <w:sz w:val="24"/>
          <w:szCs w:val="24"/>
          <w:highlight w:val="none"/>
          <w14:textFill>
            <w14:solidFill>
              <w14:schemeClr w14:val="tx1"/>
            </w14:solidFill>
          </w14:textFill>
        </w:rPr>
      </w:pPr>
      <w:r>
        <w:rPr>
          <w:rFonts w:hint="eastAsia" w:ascii="宋体" w:hAnsi="宋体" w:cs="Times New Roman"/>
          <w:b w:val="0"/>
          <w:bCs/>
          <w:color w:val="000000" w:themeColor="text1"/>
          <w:sz w:val="24"/>
          <w:szCs w:val="24"/>
          <w:highlight w:val="none"/>
          <w14:textFill>
            <w14:solidFill>
              <w14:schemeClr w14:val="tx1"/>
            </w14:solidFill>
          </w14:textFill>
        </w:rPr>
        <w:t>10.6.4技术部分</w:t>
      </w:r>
    </w:p>
    <w:p>
      <w:pPr>
        <w:pageBreakBefore w:val="0"/>
        <w:kinsoku/>
        <w:wordWrap/>
        <w:overflowPunct/>
        <w:topLinePunct w:val="0"/>
        <w:bidi w:val="0"/>
        <w:spacing w:line="560" w:lineRule="exact"/>
        <w:ind w:firstLine="720" w:firstLineChars="300"/>
        <w:textAlignment w:val="auto"/>
        <w:rPr>
          <w:rFonts w:hint="eastAsia" w:ascii="宋体" w:hAnsi="宋体" w:cs="Times New Roman"/>
          <w:b w:val="0"/>
          <w:bCs/>
          <w:color w:val="000000" w:themeColor="text1"/>
          <w:sz w:val="24"/>
          <w:szCs w:val="24"/>
          <w:highlight w:val="none"/>
          <w14:textFill>
            <w14:solidFill>
              <w14:schemeClr w14:val="tx1"/>
            </w14:solidFill>
          </w14:textFill>
        </w:rPr>
      </w:pPr>
      <w:bookmarkStart w:id="40" w:name="_Toc31531_WPSOffice_Level3"/>
      <w:r>
        <w:rPr>
          <w:rFonts w:hint="eastAsia" w:ascii="宋体" w:hAnsi="宋体" w:cs="Times New Roman"/>
          <w:b w:val="0"/>
          <w:bCs/>
          <w:color w:val="000000" w:themeColor="text1"/>
          <w:sz w:val="24"/>
          <w:szCs w:val="24"/>
          <w:highlight w:val="none"/>
          <w14:textFill>
            <w14:solidFill>
              <w14:schemeClr w14:val="tx1"/>
            </w14:solidFill>
          </w14:textFill>
        </w:rPr>
        <w:t>针对本项目的服务方案（方案包含但不仅限于以下内容）：</w:t>
      </w:r>
    </w:p>
    <w:p>
      <w:pPr>
        <w:pageBreakBefore w:val="0"/>
        <w:kinsoku/>
        <w:wordWrap/>
        <w:overflowPunct/>
        <w:topLinePunct w:val="0"/>
        <w:bidi w:val="0"/>
        <w:spacing w:line="560" w:lineRule="exact"/>
        <w:ind w:firstLine="720" w:firstLineChars="300"/>
        <w:textAlignment w:val="auto"/>
        <w:rPr>
          <w:rFonts w:hint="eastAsia" w:ascii="宋体" w:hAnsi="宋体" w:cs="Times New Roman"/>
          <w:b w:val="0"/>
          <w:bCs/>
          <w:color w:val="000000" w:themeColor="text1"/>
          <w:sz w:val="24"/>
          <w:szCs w:val="24"/>
          <w:highlight w:val="none"/>
          <w14:textFill>
            <w14:solidFill>
              <w14:schemeClr w14:val="tx1"/>
            </w14:solidFill>
          </w14:textFill>
        </w:rPr>
      </w:pPr>
      <w:r>
        <w:rPr>
          <w:rFonts w:hint="eastAsia" w:ascii="宋体" w:hAnsi="宋体" w:cs="Times New Roman"/>
          <w:b w:val="0"/>
          <w:bCs/>
          <w:color w:val="000000" w:themeColor="text1"/>
          <w:sz w:val="24"/>
          <w:szCs w:val="24"/>
          <w:highlight w:val="none"/>
          <w14:textFill>
            <w14:solidFill>
              <w14:schemeClr w14:val="tx1"/>
            </w14:solidFill>
          </w14:textFill>
        </w:rPr>
        <w:t>a、管理服务理念和目标</w:t>
      </w:r>
    </w:p>
    <w:p>
      <w:pPr>
        <w:pageBreakBefore w:val="0"/>
        <w:kinsoku/>
        <w:wordWrap/>
        <w:overflowPunct/>
        <w:topLinePunct w:val="0"/>
        <w:bidi w:val="0"/>
        <w:spacing w:line="560" w:lineRule="exact"/>
        <w:ind w:firstLine="720" w:firstLineChars="300"/>
        <w:textAlignment w:val="auto"/>
        <w:rPr>
          <w:rFonts w:hint="eastAsia" w:ascii="宋体" w:hAnsi="宋体" w:cs="Times New Roman"/>
          <w:b w:val="0"/>
          <w:bCs/>
          <w:color w:val="000000" w:themeColor="text1"/>
          <w:sz w:val="24"/>
          <w:szCs w:val="24"/>
          <w:highlight w:val="none"/>
          <w14:textFill>
            <w14:solidFill>
              <w14:schemeClr w14:val="tx1"/>
            </w14:solidFill>
          </w14:textFill>
        </w:rPr>
      </w:pPr>
      <w:r>
        <w:rPr>
          <w:rFonts w:hint="eastAsia" w:ascii="宋体" w:hAnsi="宋体" w:cs="Times New Roman"/>
          <w:b w:val="0"/>
          <w:bCs/>
          <w:color w:val="000000" w:themeColor="text1"/>
          <w:sz w:val="24"/>
          <w:szCs w:val="24"/>
          <w:highlight w:val="none"/>
          <w14:textFill>
            <w14:solidFill>
              <w14:schemeClr w14:val="tx1"/>
            </w14:solidFill>
          </w14:textFill>
        </w:rPr>
        <w:t>①管理制度和工作计划（阐述内部管理的职责分工、日常管理制度等）</w:t>
      </w:r>
    </w:p>
    <w:p>
      <w:pPr>
        <w:pageBreakBefore w:val="0"/>
        <w:kinsoku/>
        <w:wordWrap/>
        <w:overflowPunct/>
        <w:topLinePunct w:val="0"/>
        <w:bidi w:val="0"/>
        <w:spacing w:line="560" w:lineRule="exact"/>
        <w:ind w:firstLine="720" w:firstLineChars="300"/>
        <w:textAlignment w:val="auto"/>
        <w:rPr>
          <w:rFonts w:hint="eastAsia" w:ascii="宋体" w:hAnsi="宋体" w:cs="Times New Roman"/>
          <w:b w:val="0"/>
          <w:bCs/>
          <w:color w:val="000000" w:themeColor="text1"/>
          <w:sz w:val="24"/>
          <w:szCs w:val="24"/>
          <w:highlight w:val="none"/>
          <w14:textFill>
            <w14:solidFill>
              <w14:schemeClr w14:val="tx1"/>
            </w14:solidFill>
          </w14:textFill>
        </w:rPr>
      </w:pPr>
      <w:r>
        <w:rPr>
          <w:rFonts w:hint="eastAsia" w:ascii="宋体" w:hAnsi="宋体" w:cs="Times New Roman"/>
          <w:b w:val="0"/>
          <w:bCs/>
          <w:color w:val="000000" w:themeColor="text1"/>
          <w:sz w:val="24"/>
          <w:szCs w:val="24"/>
          <w:highlight w:val="none"/>
          <w14:textFill>
            <w14:solidFill>
              <w14:schemeClr w14:val="tx1"/>
            </w14:solidFill>
          </w14:textFill>
        </w:rPr>
        <w:t>②提供人员配备、岗位设置</w:t>
      </w:r>
    </w:p>
    <w:p>
      <w:pPr>
        <w:pageBreakBefore w:val="0"/>
        <w:kinsoku/>
        <w:wordWrap/>
        <w:overflowPunct/>
        <w:topLinePunct w:val="0"/>
        <w:bidi w:val="0"/>
        <w:spacing w:line="560" w:lineRule="exact"/>
        <w:ind w:firstLine="720" w:firstLineChars="300"/>
        <w:textAlignment w:val="auto"/>
        <w:rPr>
          <w:rFonts w:hint="eastAsia" w:ascii="宋体" w:hAnsi="宋体" w:cs="Times New Roman"/>
          <w:b w:val="0"/>
          <w:bCs/>
          <w:color w:val="000000" w:themeColor="text1"/>
          <w:sz w:val="24"/>
          <w:szCs w:val="24"/>
          <w:highlight w:val="none"/>
          <w14:textFill>
            <w14:solidFill>
              <w14:schemeClr w14:val="tx1"/>
            </w14:solidFill>
          </w14:textFill>
        </w:rPr>
      </w:pPr>
      <w:r>
        <w:rPr>
          <w:rFonts w:hint="eastAsia" w:ascii="宋体" w:hAnsi="宋体" w:cs="Times New Roman"/>
          <w:b w:val="0"/>
          <w:bCs/>
          <w:color w:val="000000" w:themeColor="text1"/>
          <w:sz w:val="24"/>
          <w:szCs w:val="24"/>
          <w:highlight w:val="none"/>
          <w14:textFill>
            <w14:solidFill>
              <w14:schemeClr w14:val="tx1"/>
            </w14:solidFill>
          </w14:textFill>
        </w:rPr>
        <w:t>③提供详细的服务方案</w:t>
      </w:r>
    </w:p>
    <w:p>
      <w:pPr>
        <w:pageBreakBefore w:val="0"/>
        <w:kinsoku/>
        <w:wordWrap/>
        <w:overflowPunct/>
        <w:topLinePunct w:val="0"/>
        <w:bidi w:val="0"/>
        <w:spacing w:line="560" w:lineRule="exact"/>
        <w:ind w:firstLine="720" w:firstLineChars="300"/>
        <w:textAlignment w:val="auto"/>
        <w:rPr>
          <w:rFonts w:hint="eastAsia" w:ascii="宋体" w:hAnsi="宋体" w:cs="Times New Roman"/>
          <w:b w:val="0"/>
          <w:bCs/>
          <w:color w:val="000000" w:themeColor="text1"/>
          <w:sz w:val="24"/>
          <w:szCs w:val="24"/>
          <w:highlight w:val="none"/>
          <w14:textFill>
            <w14:solidFill>
              <w14:schemeClr w14:val="tx1"/>
            </w14:solidFill>
          </w14:textFill>
        </w:rPr>
      </w:pPr>
      <w:r>
        <w:rPr>
          <w:rFonts w:hint="eastAsia" w:ascii="宋体" w:hAnsi="宋体" w:cs="Times New Roman"/>
          <w:b w:val="0"/>
          <w:bCs/>
          <w:color w:val="000000" w:themeColor="text1"/>
          <w:sz w:val="24"/>
          <w:szCs w:val="24"/>
          <w:highlight w:val="none"/>
          <w14:textFill>
            <w14:solidFill>
              <w14:schemeClr w14:val="tx1"/>
            </w14:solidFill>
          </w14:textFill>
        </w:rPr>
        <w:t>④应急突发事件处置预案</w:t>
      </w:r>
    </w:p>
    <w:p>
      <w:pPr>
        <w:pageBreakBefore w:val="0"/>
        <w:kinsoku/>
        <w:wordWrap/>
        <w:overflowPunct/>
        <w:topLinePunct w:val="0"/>
        <w:bidi w:val="0"/>
        <w:spacing w:line="560" w:lineRule="exact"/>
        <w:ind w:firstLine="720" w:firstLineChars="300"/>
        <w:textAlignment w:val="auto"/>
        <w:rPr>
          <w:rFonts w:hint="eastAsia" w:ascii="宋体" w:hAnsi="宋体" w:cs="Times New Roman"/>
          <w:b w:val="0"/>
          <w:bCs/>
          <w:color w:val="000000" w:themeColor="text1"/>
          <w:sz w:val="24"/>
          <w:szCs w:val="24"/>
          <w:highlight w:val="none"/>
          <w14:textFill>
            <w14:solidFill>
              <w14:schemeClr w14:val="tx1"/>
            </w14:solidFill>
          </w14:textFill>
        </w:rPr>
      </w:pPr>
      <w:r>
        <w:rPr>
          <w:rFonts w:hint="eastAsia" w:ascii="宋体" w:hAnsi="宋体" w:cs="Times New Roman"/>
          <w:b w:val="0"/>
          <w:bCs/>
          <w:color w:val="000000" w:themeColor="text1"/>
          <w:sz w:val="24"/>
          <w:szCs w:val="24"/>
          <w:highlight w:val="none"/>
          <w14:textFill>
            <w14:solidFill>
              <w14:schemeClr w14:val="tx1"/>
            </w14:solidFill>
          </w14:textFill>
        </w:rPr>
        <w:t>⑤人员考核方案、培训方案、档案管理方案</w:t>
      </w:r>
    </w:p>
    <w:p>
      <w:pPr>
        <w:pageBreakBefore w:val="0"/>
        <w:kinsoku/>
        <w:wordWrap/>
        <w:overflowPunct/>
        <w:topLinePunct w:val="0"/>
        <w:bidi w:val="0"/>
        <w:spacing w:line="560" w:lineRule="exact"/>
        <w:ind w:firstLine="720" w:firstLineChars="300"/>
        <w:textAlignment w:val="auto"/>
        <w:rPr>
          <w:rFonts w:hint="eastAsia" w:ascii="宋体" w:hAnsi="宋体" w:cs="Times New Roman"/>
          <w:b w:val="0"/>
          <w:bCs/>
          <w:color w:val="000000" w:themeColor="text1"/>
          <w:sz w:val="24"/>
          <w:szCs w:val="24"/>
          <w:highlight w:val="none"/>
          <w14:textFill>
            <w14:solidFill>
              <w14:schemeClr w14:val="tx1"/>
            </w14:solidFill>
          </w14:textFill>
        </w:rPr>
      </w:pPr>
      <w:r>
        <w:rPr>
          <w:rFonts w:hint="eastAsia" w:ascii="宋体" w:hAnsi="宋体" w:cs="Times New Roman"/>
          <w:b w:val="0"/>
          <w:bCs/>
          <w:color w:val="000000" w:themeColor="text1"/>
          <w:sz w:val="24"/>
          <w:szCs w:val="24"/>
          <w:highlight w:val="none"/>
          <w14:textFill>
            <w14:solidFill>
              <w14:schemeClr w14:val="tx1"/>
            </w14:solidFill>
          </w14:textFill>
        </w:rPr>
        <w:t>b、服务承诺</w:t>
      </w:r>
    </w:p>
    <w:p>
      <w:pPr>
        <w:pageBreakBefore w:val="0"/>
        <w:kinsoku/>
        <w:wordWrap/>
        <w:overflowPunct/>
        <w:topLinePunct w:val="0"/>
        <w:bidi w:val="0"/>
        <w:spacing w:line="560" w:lineRule="exact"/>
        <w:ind w:firstLine="720" w:firstLineChars="300"/>
        <w:textAlignment w:val="auto"/>
        <w:rPr>
          <w:rFonts w:hint="eastAsia" w:ascii="宋体" w:hAnsi="宋体" w:cs="Times New Roman"/>
          <w:b w:val="0"/>
          <w:bCs/>
          <w:color w:val="000000" w:themeColor="text1"/>
          <w:sz w:val="24"/>
          <w:szCs w:val="24"/>
          <w:highlight w:val="none"/>
          <w14:textFill>
            <w14:solidFill>
              <w14:schemeClr w14:val="tx1"/>
            </w14:solidFill>
          </w14:textFill>
        </w:rPr>
      </w:pPr>
      <w:r>
        <w:rPr>
          <w:rFonts w:hint="eastAsia" w:ascii="宋体" w:hAnsi="宋体" w:cs="Times New Roman"/>
          <w:b w:val="0"/>
          <w:bCs/>
          <w:color w:val="000000" w:themeColor="text1"/>
          <w:sz w:val="24"/>
          <w:szCs w:val="24"/>
          <w:highlight w:val="none"/>
          <w14:textFill>
            <w14:solidFill>
              <w14:schemeClr w14:val="tx1"/>
            </w14:solidFill>
          </w14:textFill>
        </w:rPr>
        <w:t>c、优惠条件及合理化建议</w:t>
      </w:r>
    </w:p>
    <w:p>
      <w:pPr>
        <w:keepNext/>
        <w:keepLines/>
        <w:pageBreakBefore w:val="0"/>
        <w:kinsoku/>
        <w:wordWrap/>
        <w:overflowPunct/>
        <w:topLinePunct w:val="0"/>
        <w:bidi w:val="0"/>
        <w:spacing w:line="560" w:lineRule="exact"/>
        <w:jc w:val="left"/>
        <w:textAlignment w:val="auto"/>
        <w:outlineLvl w:val="2"/>
        <w:rPr>
          <w:rFonts w:ascii="宋体" w:hAnsi="宋体" w:eastAsia="宋体" w:cs="宋体"/>
          <w:b/>
          <w:color w:val="auto"/>
          <w:sz w:val="24"/>
          <w:highlight w:val="none"/>
        </w:rPr>
      </w:pPr>
      <w:r>
        <w:rPr>
          <w:rFonts w:ascii="宋体" w:hAnsi="宋体" w:eastAsia="宋体" w:cs="宋体"/>
          <w:b/>
          <w:color w:val="auto"/>
          <w:sz w:val="24"/>
          <w:highlight w:val="none"/>
        </w:rPr>
        <w:t>11.报价</w:t>
      </w:r>
      <w:bookmarkEnd w:id="40"/>
    </w:p>
    <w:p>
      <w:pPr>
        <w:pageBreakBefore w:val="0"/>
        <w:kinsoku/>
        <w:wordWrap/>
        <w:overflowPunct/>
        <w:topLinePunct w:val="0"/>
        <w:bidi w:val="0"/>
        <w:spacing w:line="560" w:lineRule="exact"/>
        <w:ind w:firstLine="480" w:firstLineChars="200"/>
        <w:textAlignment w:val="auto"/>
        <w:rPr>
          <w:rFonts w:ascii="宋体" w:hAnsi="宋体" w:eastAsia="宋体" w:cs="宋体"/>
          <w:b w:val="0"/>
          <w:bCs/>
          <w:strike/>
          <w:dstrike w:val="0"/>
          <w:color w:val="auto"/>
          <w:sz w:val="24"/>
          <w:highlight w:val="none"/>
        </w:rPr>
      </w:pPr>
      <w:r>
        <w:rPr>
          <w:rFonts w:ascii="宋体" w:hAnsi="宋体" w:eastAsia="宋体" w:cs="宋体"/>
          <w:color w:val="auto"/>
          <w:sz w:val="24"/>
          <w:highlight w:val="none"/>
        </w:rPr>
        <w:t>11.1供应商的报价应当包括满足本次磋商全部采购需求所应提供的</w:t>
      </w:r>
      <w:r>
        <w:rPr>
          <w:rFonts w:hint="eastAsia" w:ascii="宋体" w:hAnsi="宋体" w:eastAsia="宋体" w:cs="宋体"/>
          <w:color w:val="auto"/>
          <w:sz w:val="24"/>
          <w:highlight w:val="none"/>
        </w:rPr>
        <w:t>服务</w:t>
      </w:r>
      <w:r>
        <w:rPr>
          <w:rFonts w:ascii="宋体" w:hAnsi="宋体" w:eastAsia="宋体" w:cs="宋体"/>
          <w:color w:val="auto"/>
          <w:sz w:val="24"/>
          <w:highlight w:val="none"/>
        </w:rPr>
        <w:t>，以及伴随的</w:t>
      </w:r>
      <w:r>
        <w:rPr>
          <w:rFonts w:hint="eastAsia" w:ascii="宋体" w:hAnsi="宋体" w:eastAsia="宋体" w:cs="宋体"/>
          <w:color w:val="auto"/>
          <w:sz w:val="24"/>
          <w:highlight w:val="none"/>
        </w:rPr>
        <w:t>货物</w:t>
      </w:r>
      <w:r>
        <w:rPr>
          <w:rFonts w:ascii="宋体" w:hAnsi="宋体" w:eastAsia="宋体" w:cs="宋体"/>
          <w:color w:val="auto"/>
          <w:sz w:val="24"/>
          <w:highlight w:val="none"/>
        </w:rPr>
        <w:t>和工程。</w:t>
      </w:r>
      <w:r>
        <w:rPr>
          <w:rFonts w:hint="eastAsia" w:ascii="宋体" w:hAnsi="宋体"/>
          <w:color w:val="auto"/>
          <w:sz w:val="24"/>
          <w:highlight w:val="none"/>
          <w:lang w:val="en-US" w:eastAsia="zh-CN"/>
        </w:rPr>
        <w:t>报价详见</w:t>
      </w:r>
      <w:r>
        <w:rPr>
          <w:rFonts w:hint="eastAsia" w:ascii="宋体" w:hAnsi="宋体"/>
          <w:color w:val="auto"/>
          <w:sz w:val="24"/>
          <w:highlight w:val="none"/>
          <w:u w:val="single"/>
        </w:rPr>
        <w:t>供应商须知资料表</w:t>
      </w:r>
      <w:r>
        <w:rPr>
          <w:rFonts w:hint="eastAsia" w:ascii="宋体" w:hAnsi="宋体"/>
          <w:color w:val="auto"/>
          <w:sz w:val="24"/>
          <w:highlight w:val="none"/>
        </w:rPr>
        <w:t>。</w:t>
      </w:r>
      <w:r>
        <w:rPr>
          <w:rFonts w:ascii="宋体" w:hAnsi="宋体" w:eastAsia="宋体" w:cs="宋体"/>
          <w:color w:val="auto"/>
          <w:sz w:val="24"/>
          <w:highlight w:val="none"/>
        </w:rPr>
        <w:t>所有</w:t>
      </w:r>
      <w:r>
        <w:rPr>
          <w:rFonts w:hint="eastAsia" w:ascii="宋体" w:hAnsi="宋体" w:eastAsia="宋体" w:cs="宋体"/>
          <w:color w:val="auto"/>
          <w:sz w:val="24"/>
          <w:highlight w:val="none"/>
          <w:lang w:eastAsia="zh-CN"/>
        </w:rPr>
        <w:t>响应</w:t>
      </w:r>
      <w:r>
        <w:rPr>
          <w:rFonts w:ascii="宋体" w:hAnsi="宋体" w:eastAsia="宋体" w:cs="宋体"/>
          <w:color w:val="auto"/>
          <w:sz w:val="24"/>
          <w:highlight w:val="none"/>
        </w:rPr>
        <w:t>均</w:t>
      </w:r>
      <w:r>
        <w:rPr>
          <w:rFonts w:ascii="宋体" w:hAnsi="宋体" w:eastAsia="宋体" w:cs="宋体"/>
          <w:b w:val="0"/>
          <w:bCs/>
          <w:color w:val="auto"/>
          <w:sz w:val="24"/>
          <w:highlight w:val="none"/>
        </w:rPr>
        <w:t>以人民币报价，供应商的报价应遵守《中华人民共和国价格法》。</w:t>
      </w:r>
    </w:p>
    <w:p>
      <w:pPr>
        <w:pageBreakBefore w:val="0"/>
        <w:kinsoku/>
        <w:wordWrap/>
        <w:overflowPunct/>
        <w:topLinePunct w:val="0"/>
        <w:bidi w:val="0"/>
        <w:spacing w:line="560" w:lineRule="exact"/>
        <w:ind w:firstLine="480" w:firstLineChars="200"/>
        <w:textAlignment w:val="auto"/>
        <w:rPr>
          <w:rFonts w:ascii="宋体" w:hAnsi="宋体" w:eastAsia="宋体" w:cs="宋体"/>
          <w:b w:val="0"/>
          <w:bCs/>
          <w:color w:val="auto"/>
          <w:sz w:val="24"/>
          <w:highlight w:val="none"/>
        </w:rPr>
      </w:pPr>
      <w:r>
        <w:rPr>
          <w:rFonts w:ascii="宋体" w:hAnsi="宋体" w:eastAsia="宋体" w:cs="宋体"/>
          <w:b w:val="0"/>
          <w:bCs/>
          <w:color w:val="auto"/>
          <w:sz w:val="24"/>
          <w:highlight w:val="none"/>
        </w:rPr>
        <w:t>11.2供应商应在</w:t>
      </w:r>
      <w:r>
        <w:rPr>
          <w:rFonts w:hint="eastAsia" w:ascii="宋体" w:hAnsi="宋体" w:eastAsia="宋体"/>
          <w:b w:val="0"/>
          <w:bCs/>
          <w:color w:val="auto"/>
          <w:sz w:val="24"/>
          <w:highlight w:val="none"/>
          <w:lang w:eastAsia="zh-CN"/>
        </w:rPr>
        <w:t>报价</w:t>
      </w:r>
      <w:r>
        <w:rPr>
          <w:rFonts w:hint="eastAsia" w:ascii="宋体" w:hAnsi="宋体"/>
          <w:b w:val="0"/>
          <w:bCs/>
          <w:color w:val="auto"/>
          <w:sz w:val="24"/>
          <w:highlight w:val="none"/>
          <w:lang w:val="en-US" w:eastAsia="zh-CN"/>
        </w:rPr>
        <w:t>明细表</w:t>
      </w:r>
      <w:r>
        <w:rPr>
          <w:rFonts w:hint="eastAsia" w:ascii="宋体" w:hAnsi="宋体"/>
          <w:b w:val="0"/>
          <w:bCs/>
          <w:color w:val="auto"/>
          <w:sz w:val="24"/>
          <w:highlight w:val="none"/>
        </w:rPr>
        <w:t>上</w:t>
      </w:r>
      <w:r>
        <w:rPr>
          <w:rFonts w:ascii="宋体" w:hAnsi="宋体" w:eastAsia="宋体" w:cs="宋体"/>
          <w:b w:val="0"/>
          <w:bCs/>
          <w:color w:val="auto"/>
          <w:sz w:val="24"/>
          <w:highlight w:val="none"/>
        </w:rPr>
        <w:t>标明响应服务的单价</w:t>
      </w:r>
      <w:r>
        <w:rPr>
          <w:rFonts w:hint="eastAsia" w:ascii="宋体" w:hAnsi="宋体"/>
          <w:b w:val="0"/>
          <w:bCs/>
          <w:color w:val="auto"/>
          <w:sz w:val="24"/>
          <w:highlight w:val="none"/>
        </w:rPr>
        <w:t>（如适用）</w:t>
      </w:r>
      <w:r>
        <w:rPr>
          <w:rFonts w:ascii="宋体" w:hAnsi="宋体" w:eastAsia="宋体" w:cs="宋体"/>
          <w:b w:val="0"/>
          <w:bCs/>
          <w:color w:val="auto"/>
          <w:sz w:val="24"/>
          <w:highlight w:val="none"/>
        </w:rPr>
        <w:t>和总价。</w:t>
      </w:r>
    </w:p>
    <w:p>
      <w:pPr>
        <w:pageBreakBefore w:val="0"/>
        <w:kinsoku/>
        <w:wordWrap/>
        <w:overflowPunct/>
        <w:topLinePunct w:val="0"/>
        <w:bidi w:val="0"/>
        <w:spacing w:line="560" w:lineRule="exact"/>
        <w:ind w:firstLine="480" w:firstLineChars="200"/>
        <w:jc w:val="left"/>
        <w:textAlignment w:val="auto"/>
        <w:rPr>
          <w:b w:val="0"/>
          <w:bCs/>
          <w:color w:val="auto"/>
          <w:highlight w:val="none"/>
        </w:rPr>
      </w:pPr>
      <w:r>
        <w:rPr>
          <w:rFonts w:hint="eastAsia" w:ascii="宋体" w:hAnsi="宋体"/>
          <w:b w:val="0"/>
          <w:bCs/>
          <w:color w:val="auto"/>
          <w:sz w:val="24"/>
          <w:highlight w:val="none"/>
          <w:lang w:val="en-US" w:eastAsia="zh-CN"/>
        </w:rPr>
        <w:t>11.3</w:t>
      </w:r>
      <w:r>
        <w:rPr>
          <w:rFonts w:hint="eastAsia" w:ascii="宋体" w:hAnsi="宋体"/>
          <w:b w:val="0"/>
          <w:bCs/>
          <w:color w:val="auto"/>
          <w:sz w:val="24"/>
          <w:highlight w:val="none"/>
        </w:rPr>
        <w:t>供应商报价超过</w:t>
      </w:r>
      <w:r>
        <w:rPr>
          <w:rFonts w:hint="eastAsia" w:ascii="宋体" w:hAnsi="宋体"/>
          <w:b w:val="0"/>
          <w:bCs/>
          <w:color w:val="auto"/>
          <w:sz w:val="24"/>
          <w:highlight w:val="none"/>
          <w:lang w:val="en-US" w:eastAsia="zh-CN"/>
        </w:rPr>
        <w:t>采购</w:t>
      </w:r>
      <w:r>
        <w:rPr>
          <w:rFonts w:hint="eastAsia" w:ascii="宋体" w:hAnsi="宋体"/>
          <w:b w:val="0"/>
          <w:bCs/>
          <w:color w:val="auto"/>
          <w:sz w:val="24"/>
          <w:highlight w:val="none"/>
        </w:rPr>
        <w:t>文件规定的预算金额或者最高限价的，其</w:t>
      </w:r>
      <w:r>
        <w:rPr>
          <w:rFonts w:hint="eastAsia" w:ascii="宋体" w:hAnsi="宋体"/>
          <w:b w:val="0"/>
          <w:bCs/>
          <w:color w:val="auto"/>
          <w:sz w:val="24"/>
          <w:highlight w:val="none"/>
          <w:lang w:eastAsia="zh-CN"/>
        </w:rPr>
        <w:t>响应</w:t>
      </w:r>
      <w:r>
        <w:rPr>
          <w:rFonts w:hint="eastAsia" w:ascii="宋体" w:hAnsi="宋体"/>
          <w:b w:val="0"/>
          <w:bCs/>
          <w:color w:val="auto"/>
          <w:sz w:val="24"/>
          <w:highlight w:val="none"/>
        </w:rPr>
        <w:t>将被认定为</w:t>
      </w:r>
      <w:r>
        <w:rPr>
          <w:rFonts w:hint="eastAsia" w:ascii="宋体" w:hAnsi="宋体"/>
          <w:b w:val="0"/>
          <w:bCs/>
          <w:color w:val="auto"/>
          <w:sz w:val="24"/>
          <w:highlight w:val="none"/>
          <w:lang w:eastAsia="zh-CN"/>
        </w:rPr>
        <w:t>响应</w:t>
      </w:r>
      <w:r>
        <w:rPr>
          <w:rFonts w:hint="eastAsia" w:ascii="宋体" w:hAnsi="宋体"/>
          <w:b w:val="0"/>
          <w:bCs/>
          <w:color w:val="auto"/>
          <w:sz w:val="24"/>
          <w:highlight w:val="none"/>
        </w:rPr>
        <w:t>无效</w:t>
      </w:r>
      <w:r>
        <w:rPr>
          <w:rFonts w:ascii="宋体" w:hAnsi="宋体"/>
          <w:b w:val="0"/>
          <w:bCs/>
          <w:color w:val="auto"/>
          <w:sz w:val="24"/>
          <w:highlight w:val="none"/>
        </w:rPr>
        <w:t>。</w:t>
      </w:r>
    </w:p>
    <w:p>
      <w:pPr>
        <w:pageBreakBefore w:val="0"/>
        <w:kinsoku/>
        <w:wordWrap/>
        <w:overflowPunct/>
        <w:topLinePunct w:val="0"/>
        <w:bidi w:val="0"/>
        <w:spacing w:line="560" w:lineRule="exact"/>
        <w:ind w:firstLine="480" w:firstLineChars="200"/>
        <w:textAlignment w:val="auto"/>
        <w:rPr>
          <w:rFonts w:ascii="宋体" w:hAnsi="宋体" w:eastAsia="宋体" w:cs="宋体"/>
          <w:b w:val="0"/>
          <w:bCs/>
          <w:color w:val="auto"/>
          <w:sz w:val="24"/>
          <w:highlight w:val="none"/>
        </w:rPr>
      </w:pPr>
      <w:r>
        <w:rPr>
          <w:rFonts w:ascii="宋体" w:hAnsi="宋体" w:eastAsia="宋体" w:cs="宋体"/>
          <w:b w:val="0"/>
          <w:bCs/>
          <w:color w:val="auto"/>
          <w:sz w:val="24"/>
          <w:highlight w:val="none"/>
        </w:rPr>
        <w:t>11.</w:t>
      </w:r>
      <w:r>
        <w:rPr>
          <w:rFonts w:hint="eastAsia" w:ascii="宋体" w:hAnsi="宋体" w:eastAsia="宋体" w:cs="宋体"/>
          <w:b w:val="0"/>
          <w:bCs/>
          <w:color w:val="auto"/>
          <w:sz w:val="24"/>
          <w:highlight w:val="none"/>
          <w:lang w:val="en-US" w:eastAsia="zh-CN"/>
        </w:rPr>
        <w:t>4</w:t>
      </w:r>
      <w:r>
        <w:rPr>
          <w:rFonts w:ascii="宋体" w:hAnsi="宋体" w:eastAsia="宋体" w:cs="宋体"/>
          <w:b w:val="0"/>
          <w:bCs/>
          <w:color w:val="auto"/>
          <w:sz w:val="24"/>
          <w:highlight w:val="none"/>
        </w:rPr>
        <w:t>供应商提交的最后报价,在合同履行过程中是固定不变的，不得以任何理由予以变更。</w:t>
      </w:r>
    </w:p>
    <w:p>
      <w:pPr>
        <w:pageBreakBefore w:val="0"/>
        <w:kinsoku/>
        <w:wordWrap/>
        <w:overflowPunct/>
        <w:topLinePunct w:val="0"/>
        <w:bidi w:val="0"/>
        <w:spacing w:line="560" w:lineRule="exact"/>
        <w:ind w:firstLine="480" w:firstLineChars="200"/>
        <w:textAlignment w:val="auto"/>
        <w:rPr>
          <w:rFonts w:ascii="宋体" w:hAnsi="宋体" w:eastAsia="宋体" w:cs="宋体"/>
          <w:b w:val="0"/>
          <w:bCs/>
          <w:color w:val="auto"/>
          <w:sz w:val="24"/>
          <w:highlight w:val="none"/>
        </w:rPr>
      </w:pPr>
      <w:r>
        <w:rPr>
          <w:rFonts w:ascii="宋体" w:hAnsi="宋体" w:eastAsia="宋体" w:cs="宋体"/>
          <w:b w:val="0"/>
          <w:bCs/>
          <w:color w:val="auto"/>
          <w:sz w:val="24"/>
          <w:highlight w:val="none"/>
        </w:rPr>
        <w:t>11.</w:t>
      </w:r>
      <w:r>
        <w:rPr>
          <w:rFonts w:hint="eastAsia" w:ascii="宋体" w:hAnsi="宋体" w:eastAsia="宋体" w:cs="宋体"/>
          <w:b w:val="0"/>
          <w:bCs/>
          <w:color w:val="auto"/>
          <w:sz w:val="24"/>
          <w:highlight w:val="none"/>
          <w:lang w:val="en-US" w:eastAsia="zh-CN"/>
        </w:rPr>
        <w:t>5</w:t>
      </w:r>
      <w:r>
        <w:rPr>
          <w:rFonts w:ascii="宋体" w:hAnsi="宋体" w:eastAsia="宋体" w:cs="宋体"/>
          <w:b w:val="0"/>
          <w:bCs/>
          <w:color w:val="auto"/>
          <w:sz w:val="24"/>
          <w:highlight w:val="none"/>
        </w:rPr>
        <w:t>采购人不接受具有附加条件的报价或多个方案的报价。</w:t>
      </w:r>
    </w:p>
    <w:p>
      <w:pPr>
        <w:pageBreakBefore w:val="0"/>
        <w:kinsoku/>
        <w:wordWrap/>
        <w:overflowPunct/>
        <w:topLinePunct w:val="0"/>
        <w:bidi w:val="0"/>
        <w:spacing w:line="560" w:lineRule="exact"/>
        <w:ind w:firstLine="480" w:firstLineChars="200"/>
        <w:textAlignment w:val="auto"/>
        <w:rPr>
          <w:rFonts w:ascii="宋体" w:hAnsi="宋体" w:eastAsia="宋体" w:cs="宋体"/>
          <w:b w:val="0"/>
          <w:bCs/>
          <w:color w:val="auto"/>
          <w:sz w:val="24"/>
          <w:highlight w:val="none"/>
        </w:rPr>
      </w:pPr>
      <w:r>
        <w:rPr>
          <w:rFonts w:ascii="宋体" w:hAnsi="宋体" w:eastAsia="宋体" w:cs="宋体"/>
          <w:b w:val="0"/>
          <w:bCs/>
          <w:color w:val="auto"/>
          <w:sz w:val="24"/>
          <w:highlight w:val="none"/>
        </w:rPr>
        <w:t>11.</w:t>
      </w:r>
      <w:r>
        <w:rPr>
          <w:rFonts w:hint="eastAsia" w:ascii="宋体" w:hAnsi="宋体" w:eastAsia="宋体" w:cs="宋体"/>
          <w:b w:val="0"/>
          <w:bCs/>
          <w:color w:val="auto"/>
          <w:sz w:val="24"/>
          <w:highlight w:val="none"/>
          <w:lang w:val="en-US" w:eastAsia="zh-CN"/>
        </w:rPr>
        <w:t>6</w:t>
      </w:r>
      <w:r>
        <w:rPr>
          <w:rFonts w:hint="eastAsia" w:ascii="宋体" w:hAnsi="宋体"/>
          <w:b w:val="0"/>
          <w:bCs/>
          <w:color w:val="auto"/>
          <w:sz w:val="24"/>
          <w:highlight w:val="none"/>
        </w:rPr>
        <w:t>除</w:t>
      </w:r>
      <w:r>
        <w:rPr>
          <w:rFonts w:hint="eastAsia" w:ascii="宋体" w:hAnsi="宋体"/>
          <w:b w:val="0"/>
          <w:bCs/>
          <w:color w:val="auto"/>
          <w:sz w:val="24"/>
          <w:highlight w:val="none"/>
          <w:u w:val="single"/>
        </w:rPr>
        <w:t>供应商须知资料表</w:t>
      </w:r>
      <w:r>
        <w:rPr>
          <w:rFonts w:hint="eastAsia" w:ascii="宋体" w:hAnsi="宋体"/>
          <w:b w:val="0"/>
          <w:bCs/>
          <w:color w:val="auto"/>
          <w:sz w:val="24"/>
          <w:highlight w:val="none"/>
        </w:rPr>
        <w:t>另有规定外，供应商不得递交备选响应方案。允许供应商递交备选响应方案的，只有成交供应商所递交的备选响应方案方可予以考虑。</w:t>
      </w:r>
      <w:r>
        <w:rPr>
          <w:rFonts w:hint="eastAsia" w:ascii="宋体" w:hAnsi="宋体" w:cs="宋体"/>
          <w:b w:val="0"/>
          <w:bCs/>
          <w:color w:val="auto"/>
          <w:sz w:val="24"/>
          <w:highlight w:val="none"/>
        </w:rPr>
        <w:t>磋商小组</w:t>
      </w:r>
      <w:r>
        <w:rPr>
          <w:rFonts w:hint="eastAsia" w:ascii="宋体" w:hAnsi="宋体"/>
          <w:b w:val="0"/>
          <w:bCs/>
          <w:color w:val="auto"/>
          <w:sz w:val="24"/>
          <w:highlight w:val="none"/>
        </w:rPr>
        <w:t>认为成交供应商的备选响应方案优于其按照</w:t>
      </w:r>
      <w:r>
        <w:rPr>
          <w:rFonts w:hint="eastAsia" w:ascii="宋体" w:hAnsi="宋体"/>
          <w:b w:val="0"/>
          <w:bCs/>
          <w:color w:val="auto"/>
          <w:sz w:val="24"/>
          <w:highlight w:val="none"/>
          <w:lang w:eastAsia="zh-CN"/>
        </w:rPr>
        <w:t>采购文件</w:t>
      </w:r>
      <w:r>
        <w:rPr>
          <w:rFonts w:hint="eastAsia" w:ascii="宋体" w:hAnsi="宋体"/>
          <w:b w:val="0"/>
          <w:bCs/>
          <w:color w:val="auto"/>
          <w:sz w:val="24"/>
          <w:highlight w:val="none"/>
        </w:rPr>
        <w:t>要求编制的响应方案的，采购人可以接受该备选响应方案。</w:t>
      </w:r>
    </w:p>
    <w:p>
      <w:pPr>
        <w:pageBreakBefore w:val="0"/>
        <w:kinsoku/>
        <w:wordWrap/>
        <w:overflowPunct/>
        <w:topLinePunct w:val="0"/>
        <w:bidi w:val="0"/>
        <w:spacing w:line="560" w:lineRule="exact"/>
        <w:ind w:firstLine="480" w:firstLineChars="200"/>
        <w:textAlignment w:val="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11.</w:t>
      </w:r>
      <w:r>
        <w:rPr>
          <w:rFonts w:hint="eastAsia" w:ascii="宋体" w:hAnsi="宋体" w:eastAsia="宋体" w:cs="宋体"/>
          <w:b w:val="0"/>
          <w:bCs/>
          <w:color w:val="auto"/>
          <w:sz w:val="24"/>
          <w:highlight w:val="none"/>
          <w:lang w:val="en-US" w:eastAsia="zh-CN"/>
        </w:rPr>
        <w:t>7</w:t>
      </w:r>
      <w:r>
        <w:rPr>
          <w:rFonts w:ascii="宋体" w:hAnsi="宋体" w:eastAsia="宋体" w:cs="宋体"/>
          <w:b w:val="0"/>
          <w:bCs/>
          <w:color w:val="auto"/>
          <w:sz w:val="24"/>
          <w:highlight w:val="none"/>
        </w:rPr>
        <w:t>通过资格性审查和符合性审查的供应商有再次报价的机会，但每一次报价均应以书面形式确认。价格的评审以</w:t>
      </w:r>
      <w:r>
        <w:rPr>
          <w:rFonts w:hint="eastAsia" w:ascii="宋体" w:hAnsi="宋体" w:eastAsia="宋体" w:cs="宋体"/>
          <w:b w:val="0"/>
          <w:bCs/>
          <w:color w:val="auto"/>
          <w:sz w:val="24"/>
          <w:highlight w:val="none"/>
        </w:rPr>
        <w:t>最后报价</w:t>
      </w:r>
      <w:r>
        <w:rPr>
          <w:rFonts w:ascii="宋体" w:hAnsi="宋体" w:eastAsia="宋体" w:cs="宋体"/>
          <w:b w:val="0"/>
          <w:bCs/>
          <w:color w:val="auto"/>
          <w:sz w:val="24"/>
          <w:highlight w:val="none"/>
        </w:rPr>
        <w:t>为准。</w:t>
      </w:r>
    </w:p>
    <w:p>
      <w:pPr>
        <w:pageBreakBefore w:val="0"/>
        <w:kinsoku/>
        <w:wordWrap/>
        <w:overflowPunct/>
        <w:topLinePunct w:val="0"/>
        <w:bidi w:val="0"/>
        <w:spacing w:line="560" w:lineRule="exact"/>
        <w:textAlignment w:val="auto"/>
        <w:outlineLvl w:val="2"/>
        <w:rPr>
          <w:rFonts w:ascii="宋体" w:hAnsi="宋体" w:eastAsia="宋体" w:cs="宋体"/>
          <w:b/>
          <w:bCs w:val="0"/>
          <w:color w:val="auto"/>
          <w:sz w:val="24"/>
          <w:highlight w:val="none"/>
        </w:rPr>
      </w:pPr>
      <w:bookmarkStart w:id="41" w:name="_Toc8478_WPSOffice_Level3"/>
      <w:r>
        <w:rPr>
          <w:rFonts w:ascii="宋体" w:hAnsi="宋体" w:eastAsia="宋体" w:cs="宋体"/>
          <w:b/>
          <w:bCs w:val="0"/>
          <w:color w:val="auto"/>
          <w:sz w:val="24"/>
          <w:highlight w:val="none"/>
        </w:rPr>
        <w:t>1</w:t>
      </w:r>
      <w:r>
        <w:rPr>
          <w:rFonts w:hint="eastAsia" w:ascii="宋体" w:hAnsi="宋体" w:eastAsia="宋体" w:cs="宋体"/>
          <w:b/>
          <w:bCs w:val="0"/>
          <w:color w:val="auto"/>
          <w:sz w:val="24"/>
          <w:highlight w:val="none"/>
          <w:lang w:val="en-US" w:eastAsia="zh-CN"/>
        </w:rPr>
        <w:t>2.</w:t>
      </w:r>
      <w:r>
        <w:rPr>
          <w:rFonts w:ascii="宋体" w:hAnsi="宋体" w:eastAsia="宋体" w:cs="宋体"/>
          <w:b/>
          <w:bCs w:val="0"/>
          <w:color w:val="auto"/>
          <w:sz w:val="24"/>
          <w:highlight w:val="none"/>
        </w:rPr>
        <w:t>电子版响应文件</w:t>
      </w:r>
      <w:bookmarkEnd w:id="41"/>
    </w:p>
    <w:p>
      <w:pPr>
        <w:pageBreakBefore w:val="0"/>
        <w:kinsoku/>
        <w:wordWrap/>
        <w:overflowPunct/>
        <w:topLinePunct w:val="0"/>
        <w:bidi w:val="0"/>
        <w:spacing w:line="560" w:lineRule="exact"/>
        <w:ind w:firstLine="480" w:firstLineChars="200"/>
        <w:textAlignment w:val="auto"/>
        <w:rPr>
          <w:rFonts w:hint="eastAsia" w:ascii="宋体" w:hAnsi="宋体" w:eastAsia="宋体" w:cs="宋体"/>
          <w:b w:val="0"/>
          <w:bCs/>
          <w:color w:val="auto"/>
          <w:sz w:val="24"/>
          <w:highlight w:val="none"/>
          <w:lang w:val="en-US" w:eastAsia="zh-CN"/>
        </w:rPr>
      </w:pPr>
      <w:r>
        <w:rPr>
          <w:rFonts w:ascii="宋体" w:hAnsi="宋体" w:eastAsia="宋体" w:cs="宋体"/>
          <w:b w:val="0"/>
          <w:bCs/>
          <w:color w:val="auto"/>
          <w:sz w:val="24"/>
          <w:highlight w:val="none"/>
        </w:rPr>
        <w:t>1</w:t>
      </w:r>
      <w:r>
        <w:rPr>
          <w:rFonts w:hint="eastAsia" w:ascii="宋体" w:hAnsi="宋体" w:eastAsia="宋体" w:cs="宋体"/>
          <w:b w:val="0"/>
          <w:bCs/>
          <w:color w:val="auto"/>
          <w:sz w:val="24"/>
          <w:highlight w:val="none"/>
          <w:lang w:val="en-US" w:eastAsia="zh-CN"/>
        </w:rPr>
        <w:t>2</w:t>
      </w:r>
      <w:r>
        <w:rPr>
          <w:rFonts w:ascii="宋体" w:hAnsi="宋体" w:eastAsia="宋体" w:cs="宋体"/>
          <w:b w:val="0"/>
          <w:bCs/>
          <w:color w:val="auto"/>
          <w:sz w:val="24"/>
          <w:highlight w:val="none"/>
        </w:rPr>
        <w:t>.</w:t>
      </w:r>
      <w:r>
        <w:rPr>
          <w:rFonts w:hint="eastAsia" w:ascii="宋体" w:hAnsi="宋体" w:eastAsia="宋体" w:cs="宋体"/>
          <w:b w:val="0"/>
          <w:bCs/>
          <w:color w:val="auto"/>
          <w:sz w:val="24"/>
          <w:highlight w:val="none"/>
          <w:lang w:val="en-US" w:eastAsia="zh-CN"/>
        </w:rPr>
        <w:t>1</w:t>
      </w:r>
      <w:r>
        <w:rPr>
          <w:rFonts w:ascii="宋体" w:hAnsi="宋体" w:eastAsia="宋体" w:cs="宋体"/>
          <w:b w:val="0"/>
          <w:bCs/>
          <w:color w:val="auto"/>
          <w:sz w:val="24"/>
          <w:highlight w:val="none"/>
        </w:rPr>
        <w:t>电子版响应文件内容为上述10.6.1、10.6.2、10.6.3、10.6.4条款要求内容</w:t>
      </w:r>
      <w:r>
        <w:rPr>
          <w:rFonts w:hint="eastAsia" w:ascii="宋体" w:hAnsi="宋体" w:eastAsia="宋体" w:cs="宋体"/>
          <w:b w:val="0"/>
          <w:bCs/>
          <w:color w:val="auto"/>
          <w:sz w:val="24"/>
          <w:highlight w:val="none"/>
          <w:lang w:val="en-US" w:eastAsia="zh-CN"/>
        </w:rPr>
        <w:t>,格式为加密的电子响应文件（文件格式为.zbtf）。</w:t>
      </w:r>
    </w:p>
    <w:p>
      <w:pPr>
        <w:pageBreakBefore w:val="0"/>
        <w:kinsoku/>
        <w:wordWrap/>
        <w:overflowPunct/>
        <w:topLinePunct w:val="0"/>
        <w:bidi w:val="0"/>
        <w:spacing w:line="560" w:lineRule="exact"/>
        <w:ind w:firstLine="480" w:firstLineChars="200"/>
        <w:jc w:val="left"/>
        <w:textAlignment w:val="auto"/>
        <w:rPr>
          <w:b w:val="0"/>
          <w:bCs/>
          <w:color w:val="auto"/>
          <w:highlight w:val="none"/>
        </w:rPr>
      </w:pPr>
      <w:r>
        <w:rPr>
          <w:rFonts w:hint="eastAsia" w:ascii="宋体" w:hAnsi="宋体"/>
          <w:b w:val="0"/>
          <w:bCs/>
          <w:color w:val="auto"/>
          <w:sz w:val="24"/>
          <w:highlight w:val="none"/>
        </w:rPr>
        <w:t>1</w:t>
      </w:r>
      <w:r>
        <w:rPr>
          <w:rFonts w:hint="eastAsia" w:ascii="宋体" w:hAnsi="宋体"/>
          <w:b w:val="0"/>
          <w:bCs/>
          <w:color w:val="auto"/>
          <w:sz w:val="24"/>
          <w:highlight w:val="none"/>
          <w:lang w:val="en-US" w:eastAsia="zh-CN"/>
        </w:rPr>
        <w:t>2.</w:t>
      </w:r>
      <w:r>
        <w:rPr>
          <w:rFonts w:hint="eastAsia" w:ascii="宋体" w:hAnsi="宋体"/>
          <w:b w:val="0"/>
          <w:bCs/>
          <w:color w:val="auto"/>
          <w:sz w:val="24"/>
          <w:highlight w:val="none"/>
        </w:rPr>
        <w:t>2</w:t>
      </w:r>
      <w:r>
        <w:rPr>
          <w:rFonts w:hint="eastAsia" w:ascii="宋体" w:hAnsi="宋体"/>
          <w:b w:val="0"/>
          <w:bCs/>
          <w:color w:val="auto"/>
          <w:sz w:val="24"/>
          <w:highlight w:val="none"/>
          <w:lang w:val="en-US" w:eastAsia="zh-CN"/>
        </w:rPr>
        <w:t>供应商应当在提交响应文件</w:t>
      </w:r>
      <w:r>
        <w:rPr>
          <w:rFonts w:hint="eastAsia" w:ascii="宋体" w:hAnsi="宋体"/>
          <w:b w:val="0"/>
          <w:bCs/>
          <w:color w:val="auto"/>
          <w:sz w:val="24"/>
          <w:highlight w:val="none"/>
        </w:rPr>
        <w:t>截止时间前通过淄博市公共资源交易平台</w:t>
      </w:r>
      <w:r>
        <w:rPr>
          <w:rFonts w:hint="eastAsia" w:ascii="宋体" w:hAnsi="宋体"/>
          <w:b w:val="0"/>
          <w:bCs/>
          <w:color w:val="auto"/>
          <w:sz w:val="24"/>
          <w:highlight w:val="none"/>
          <w:lang w:val="en-US" w:eastAsia="zh-CN"/>
        </w:rPr>
        <w:t>系统</w:t>
      </w:r>
      <w:r>
        <w:rPr>
          <w:rFonts w:hint="eastAsia" w:ascii="宋体" w:hAnsi="宋体"/>
          <w:b w:val="0"/>
          <w:bCs/>
          <w:color w:val="auto"/>
          <w:sz w:val="24"/>
          <w:highlight w:val="none"/>
        </w:rPr>
        <w:t>上传</w:t>
      </w:r>
      <w:r>
        <w:rPr>
          <w:rFonts w:hint="eastAsia" w:ascii="宋体" w:hAnsi="宋体"/>
          <w:b w:val="0"/>
          <w:bCs/>
          <w:color w:val="auto"/>
          <w:sz w:val="24"/>
          <w:highlight w:val="none"/>
          <w:lang w:val="en-US" w:eastAsia="zh-CN"/>
        </w:rPr>
        <w:t>响应文件</w:t>
      </w:r>
      <w:r>
        <w:rPr>
          <w:rFonts w:hint="eastAsia" w:ascii="宋体" w:hAnsi="宋体"/>
          <w:b w:val="0"/>
          <w:bCs/>
          <w:color w:val="auto"/>
          <w:sz w:val="24"/>
          <w:highlight w:val="none"/>
        </w:rPr>
        <w:t>。</w:t>
      </w:r>
    </w:p>
    <w:p>
      <w:pPr>
        <w:pageBreakBefore w:val="0"/>
        <w:kinsoku/>
        <w:wordWrap/>
        <w:overflowPunct/>
        <w:topLinePunct w:val="0"/>
        <w:bidi w:val="0"/>
        <w:spacing w:line="560" w:lineRule="exact"/>
        <w:ind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1</w:t>
      </w:r>
      <w:r>
        <w:rPr>
          <w:rFonts w:hint="eastAsia" w:ascii="宋体" w:hAnsi="宋体" w:eastAsia="宋体" w:cs="宋体"/>
          <w:color w:val="auto"/>
          <w:sz w:val="24"/>
          <w:highlight w:val="none"/>
          <w:lang w:val="en-US" w:eastAsia="zh-CN"/>
        </w:rPr>
        <w:t>2.3</w:t>
      </w:r>
      <w:r>
        <w:rPr>
          <w:rFonts w:ascii="宋体" w:hAnsi="宋体" w:eastAsia="宋体" w:cs="宋体"/>
          <w:color w:val="auto"/>
          <w:sz w:val="24"/>
          <w:highlight w:val="none"/>
        </w:rPr>
        <w:t>无论成交结果如何，</w:t>
      </w:r>
      <w:r>
        <w:rPr>
          <w:rFonts w:hint="eastAsia" w:ascii="宋体" w:hAnsi="宋体" w:eastAsia="宋体" w:cs="宋体"/>
          <w:color w:val="auto"/>
          <w:sz w:val="24"/>
          <w:highlight w:val="none"/>
          <w:lang w:val="en-US" w:eastAsia="zh-CN"/>
        </w:rPr>
        <w:t>在开启后，</w:t>
      </w:r>
      <w:r>
        <w:rPr>
          <w:rFonts w:ascii="宋体" w:hAnsi="宋体" w:eastAsia="宋体" w:cs="宋体"/>
          <w:color w:val="auto"/>
          <w:sz w:val="24"/>
          <w:highlight w:val="none"/>
        </w:rPr>
        <w:t>电子版响应文件均不退回。</w:t>
      </w:r>
    </w:p>
    <w:p>
      <w:pPr>
        <w:keepNext/>
        <w:keepLines/>
        <w:pageBreakBefore w:val="0"/>
        <w:kinsoku/>
        <w:wordWrap/>
        <w:overflowPunct/>
        <w:topLinePunct w:val="0"/>
        <w:bidi w:val="0"/>
        <w:spacing w:line="560" w:lineRule="exact"/>
        <w:jc w:val="left"/>
        <w:textAlignment w:val="auto"/>
        <w:outlineLvl w:val="2"/>
        <w:rPr>
          <w:rFonts w:ascii="宋体" w:hAnsi="宋体" w:eastAsia="宋体" w:cs="宋体"/>
          <w:b/>
          <w:color w:val="auto"/>
          <w:sz w:val="24"/>
          <w:highlight w:val="none"/>
        </w:rPr>
      </w:pPr>
      <w:bookmarkStart w:id="42" w:name="_Toc20271_WPSOffice_Level3"/>
      <w:r>
        <w:rPr>
          <w:rFonts w:ascii="宋体" w:hAnsi="宋体" w:eastAsia="宋体" w:cs="宋体"/>
          <w:b/>
          <w:color w:val="auto"/>
          <w:sz w:val="24"/>
          <w:highlight w:val="none"/>
        </w:rPr>
        <w:t>1</w:t>
      </w:r>
      <w:r>
        <w:rPr>
          <w:rFonts w:hint="eastAsia" w:ascii="宋体" w:hAnsi="宋体" w:eastAsia="宋体" w:cs="宋体"/>
          <w:b/>
          <w:color w:val="auto"/>
          <w:sz w:val="24"/>
          <w:highlight w:val="none"/>
          <w:lang w:val="en-US" w:eastAsia="zh-CN"/>
        </w:rPr>
        <w:t>3</w:t>
      </w:r>
      <w:r>
        <w:rPr>
          <w:rFonts w:ascii="宋体" w:hAnsi="宋体" w:eastAsia="宋体" w:cs="宋体"/>
          <w:b/>
          <w:color w:val="auto"/>
          <w:sz w:val="24"/>
          <w:highlight w:val="none"/>
        </w:rPr>
        <w:t>.</w:t>
      </w:r>
      <w:r>
        <w:rPr>
          <w:rFonts w:hint="eastAsia" w:ascii="宋体" w:hAnsi="宋体" w:eastAsia="宋体" w:cs="宋体"/>
          <w:b/>
          <w:color w:val="auto"/>
          <w:sz w:val="24"/>
          <w:highlight w:val="none"/>
          <w:lang w:val="en-US" w:eastAsia="zh-CN"/>
        </w:rPr>
        <w:t>磋商</w:t>
      </w:r>
      <w:r>
        <w:rPr>
          <w:rFonts w:ascii="宋体" w:hAnsi="宋体" w:eastAsia="宋体" w:cs="宋体"/>
          <w:b/>
          <w:color w:val="auto"/>
          <w:sz w:val="24"/>
          <w:highlight w:val="none"/>
        </w:rPr>
        <w:t>保证金</w:t>
      </w:r>
      <w:bookmarkEnd w:id="42"/>
    </w:p>
    <w:p>
      <w:pPr>
        <w:pageBreakBefore w:val="0"/>
        <w:kinsoku/>
        <w:wordWrap/>
        <w:overflowPunct/>
        <w:topLinePunct w:val="0"/>
        <w:bidi w:val="0"/>
        <w:spacing w:line="560" w:lineRule="exact"/>
        <w:ind w:firstLine="480" w:firstLineChars="200"/>
        <w:textAlignment w:val="auto"/>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根据鲁财采〔</w:t>
      </w:r>
      <w:r>
        <w:rPr>
          <w:rFonts w:ascii="宋体" w:hAnsi="宋体" w:eastAsia="宋体" w:cs="宋体"/>
          <w:b w:val="0"/>
          <w:bCs w:val="0"/>
          <w:color w:val="auto"/>
          <w:sz w:val="24"/>
          <w:highlight w:val="none"/>
        </w:rPr>
        <w:t>2019</w:t>
      </w:r>
      <w:r>
        <w:rPr>
          <w:rFonts w:hint="eastAsia" w:ascii="宋体" w:hAnsi="宋体" w:eastAsia="宋体" w:cs="宋体"/>
          <w:b w:val="0"/>
          <w:bCs w:val="0"/>
          <w:color w:val="auto"/>
          <w:sz w:val="24"/>
          <w:highlight w:val="none"/>
        </w:rPr>
        <w:t>〕</w:t>
      </w:r>
      <w:r>
        <w:rPr>
          <w:rFonts w:ascii="宋体" w:hAnsi="宋体" w:eastAsia="宋体" w:cs="宋体"/>
          <w:b w:val="0"/>
          <w:bCs w:val="0"/>
          <w:color w:val="auto"/>
          <w:sz w:val="24"/>
          <w:highlight w:val="none"/>
        </w:rPr>
        <w:t>40</w:t>
      </w:r>
      <w:r>
        <w:rPr>
          <w:rFonts w:hint="eastAsia" w:ascii="宋体" w:hAnsi="宋体" w:eastAsia="宋体" w:cs="宋体"/>
          <w:b w:val="0"/>
          <w:bCs w:val="0"/>
          <w:color w:val="auto"/>
          <w:sz w:val="24"/>
          <w:highlight w:val="none"/>
        </w:rPr>
        <w:t>号、淄财采〔</w:t>
      </w:r>
      <w:r>
        <w:rPr>
          <w:rFonts w:ascii="宋体" w:hAnsi="宋体" w:eastAsia="宋体" w:cs="宋体"/>
          <w:b w:val="0"/>
          <w:bCs w:val="0"/>
          <w:color w:val="auto"/>
          <w:sz w:val="24"/>
          <w:highlight w:val="none"/>
        </w:rPr>
        <w:t>2019</w:t>
      </w:r>
      <w:r>
        <w:rPr>
          <w:rFonts w:hint="eastAsia" w:ascii="宋体" w:hAnsi="宋体" w:eastAsia="宋体" w:cs="宋体"/>
          <w:b w:val="0"/>
          <w:bCs w:val="0"/>
          <w:color w:val="auto"/>
          <w:sz w:val="24"/>
          <w:highlight w:val="none"/>
        </w:rPr>
        <w:t>〕</w:t>
      </w:r>
      <w:r>
        <w:rPr>
          <w:rFonts w:ascii="宋体" w:hAnsi="宋体" w:eastAsia="宋体" w:cs="宋体"/>
          <w:b w:val="0"/>
          <w:bCs w:val="0"/>
          <w:color w:val="auto"/>
          <w:sz w:val="24"/>
          <w:highlight w:val="none"/>
        </w:rPr>
        <w:t>7</w:t>
      </w:r>
      <w:r>
        <w:rPr>
          <w:rFonts w:hint="eastAsia" w:ascii="宋体" w:hAnsi="宋体" w:eastAsia="宋体" w:cs="宋体"/>
          <w:b w:val="0"/>
          <w:bCs w:val="0"/>
          <w:color w:val="auto"/>
          <w:sz w:val="24"/>
          <w:highlight w:val="none"/>
        </w:rPr>
        <w:t>号的规定，</w:t>
      </w:r>
      <w:r>
        <w:rPr>
          <w:rFonts w:hint="eastAsia" w:ascii="宋体" w:hAnsi="宋体"/>
          <w:b w:val="0"/>
          <w:bCs w:val="0"/>
          <w:color w:val="auto"/>
          <w:sz w:val="24"/>
          <w:highlight w:val="none"/>
          <w:lang w:val="en-US" w:eastAsia="zh-CN"/>
        </w:rPr>
        <w:t>本项目不收取</w:t>
      </w:r>
      <w:r>
        <w:rPr>
          <w:rFonts w:hint="eastAsia" w:ascii="宋体" w:hAnsi="宋体" w:eastAsia="宋体" w:cs="宋体"/>
          <w:b w:val="0"/>
          <w:bCs w:val="0"/>
          <w:color w:val="auto"/>
          <w:sz w:val="24"/>
          <w:highlight w:val="none"/>
        </w:rPr>
        <w:t>磋商保证金。</w:t>
      </w:r>
    </w:p>
    <w:p>
      <w:pPr>
        <w:keepNext/>
        <w:keepLines/>
        <w:pageBreakBefore w:val="0"/>
        <w:kinsoku/>
        <w:wordWrap/>
        <w:overflowPunct/>
        <w:topLinePunct w:val="0"/>
        <w:bidi w:val="0"/>
        <w:spacing w:line="560" w:lineRule="exact"/>
        <w:jc w:val="left"/>
        <w:textAlignment w:val="auto"/>
        <w:outlineLvl w:val="2"/>
        <w:rPr>
          <w:rFonts w:ascii="宋体" w:hAnsi="宋体" w:eastAsia="宋体" w:cs="宋体"/>
          <w:b/>
          <w:color w:val="auto"/>
          <w:sz w:val="24"/>
          <w:highlight w:val="none"/>
        </w:rPr>
      </w:pPr>
      <w:bookmarkStart w:id="43" w:name="_Toc8693_WPSOffice_Level3"/>
      <w:r>
        <w:rPr>
          <w:rFonts w:ascii="宋体" w:hAnsi="宋体" w:eastAsia="宋体" w:cs="宋体"/>
          <w:b/>
          <w:color w:val="auto"/>
          <w:sz w:val="24"/>
          <w:highlight w:val="none"/>
        </w:rPr>
        <w:t>1</w:t>
      </w:r>
      <w:r>
        <w:rPr>
          <w:rFonts w:hint="eastAsia" w:ascii="宋体" w:hAnsi="宋体" w:eastAsia="宋体" w:cs="宋体"/>
          <w:b/>
          <w:color w:val="auto"/>
          <w:sz w:val="24"/>
          <w:highlight w:val="none"/>
          <w:lang w:val="en-US" w:eastAsia="zh-CN"/>
        </w:rPr>
        <w:t>4</w:t>
      </w:r>
      <w:r>
        <w:rPr>
          <w:rFonts w:ascii="宋体" w:hAnsi="宋体" w:eastAsia="宋体" w:cs="宋体"/>
          <w:b/>
          <w:color w:val="auto"/>
          <w:sz w:val="24"/>
          <w:highlight w:val="none"/>
        </w:rPr>
        <w:t>.响应有效期</w:t>
      </w:r>
      <w:bookmarkEnd w:id="43"/>
    </w:p>
    <w:p>
      <w:pPr>
        <w:pageBreakBefore w:val="0"/>
        <w:kinsoku/>
        <w:wordWrap/>
        <w:overflowPunct/>
        <w:topLinePunct w:val="0"/>
        <w:bidi w:val="0"/>
        <w:spacing w:line="560" w:lineRule="exact"/>
        <w:ind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1</w:t>
      </w:r>
      <w:r>
        <w:rPr>
          <w:rFonts w:hint="eastAsia" w:ascii="宋体" w:hAnsi="宋体" w:eastAsia="宋体" w:cs="宋体"/>
          <w:color w:val="auto"/>
          <w:sz w:val="24"/>
          <w:highlight w:val="none"/>
          <w:lang w:val="en-US" w:eastAsia="zh-CN"/>
        </w:rPr>
        <w:t>4</w:t>
      </w:r>
      <w:r>
        <w:rPr>
          <w:rFonts w:ascii="宋体" w:hAnsi="宋体" w:eastAsia="宋体" w:cs="宋体"/>
          <w:color w:val="auto"/>
          <w:sz w:val="24"/>
          <w:highlight w:val="none"/>
        </w:rPr>
        <w:t>.1响应应在</w:t>
      </w:r>
      <w:r>
        <w:rPr>
          <w:rFonts w:ascii="宋体" w:hAnsi="宋体" w:eastAsia="宋体" w:cs="宋体"/>
          <w:color w:val="auto"/>
          <w:sz w:val="24"/>
          <w:highlight w:val="none"/>
          <w:u w:val="single"/>
        </w:rPr>
        <w:t>供应商须知资料表</w:t>
      </w:r>
      <w:r>
        <w:rPr>
          <w:rFonts w:ascii="宋体" w:hAnsi="宋体" w:eastAsia="宋体" w:cs="宋体"/>
          <w:color w:val="auto"/>
          <w:sz w:val="24"/>
          <w:highlight w:val="none"/>
        </w:rPr>
        <w:t>中规定时间内保持有效。响应有效期不满足要求的响应，其响应文件将被认定为</w:t>
      </w:r>
      <w:r>
        <w:rPr>
          <w:rFonts w:ascii="宋体" w:hAnsi="宋体" w:eastAsia="宋体" w:cs="宋体"/>
          <w:b w:val="0"/>
          <w:bCs/>
          <w:color w:val="auto"/>
          <w:sz w:val="24"/>
          <w:highlight w:val="none"/>
        </w:rPr>
        <w:t>响应文件无效。</w:t>
      </w:r>
    </w:p>
    <w:p>
      <w:pPr>
        <w:pageBreakBefore w:val="0"/>
        <w:kinsoku/>
        <w:wordWrap/>
        <w:overflowPunct/>
        <w:topLinePunct w:val="0"/>
        <w:bidi w:val="0"/>
        <w:spacing w:line="560" w:lineRule="exact"/>
        <w:ind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1</w:t>
      </w:r>
      <w:r>
        <w:rPr>
          <w:rFonts w:hint="eastAsia" w:ascii="宋体" w:hAnsi="宋体" w:eastAsia="宋体" w:cs="宋体"/>
          <w:color w:val="auto"/>
          <w:sz w:val="24"/>
          <w:highlight w:val="none"/>
          <w:lang w:val="en-US" w:eastAsia="zh-CN"/>
        </w:rPr>
        <w:t>4</w:t>
      </w:r>
      <w:r>
        <w:rPr>
          <w:rFonts w:ascii="宋体" w:hAnsi="宋体" w:eastAsia="宋体" w:cs="宋体"/>
          <w:color w:val="auto"/>
          <w:sz w:val="24"/>
          <w:highlight w:val="none"/>
        </w:rPr>
        <w:t>.2因特殊原因，采购人或采购代理机构可以在原响应有效期截止之前，要求供应商延长响应文件的有效期。接受该要求的供应商将不会被要求和允许修正其响应。供应商可以拒绝延长响应有效期的要求，且不承担任何责任。上述要求和答复都应以书面形式提交。</w:t>
      </w:r>
    </w:p>
    <w:p>
      <w:pPr>
        <w:keepNext/>
        <w:keepLines/>
        <w:pageBreakBefore w:val="0"/>
        <w:kinsoku/>
        <w:wordWrap/>
        <w:overflowPunct/>
        <w:topLinePunct w:val="0"/>
        <w:bidi w:val="0"/>
        <w:spacing w:line="560" w:lineRule="exact"/>
        <w:jc w:val="left"/>
        <w:textAlignment w:val="auto"/>
        <w:outlineLvl w:val="2"/>
        <w:rPr>
          <w:rFonts w:ascii="宋体" w:hAnsi="宋体" w:eastAsia="宋体" w:cs="宋体"/>
          <w:b/>
          <w:color w:val="auto"/>
          <w:sz w:val="24"/>
          <w:highlight w:val="none"/>
        </w:rPr>
      </w:pPr>
      <w:bookmarkStart w:id="44" w:name="_Toc7333_WPSOffice_Level3"/>
      <w:r>
        <w:rPr>
          <w:rFonts w:ascii="宋体" w:hAnsi="宋体" w:eastAsia="宋体" w:cs="宋体"/>
          <w:b/>
          <w:color w:val="auto"/>
          <w:sz w:val="24"/>
          <w:highlight w:val="none"/>
        </w:rPr>
        <w:t>1</w:t>
      </w:r>
      <w:r>
        <w:rPr>
          <w:rFonts w:hint="eastAsia" w:ascii="宋体" w:hAnsi="宋体" w:eastAsia="宋体" w:cs="宋体"/>
          <w:b/>
          <w:color w:val="auto"/>
          <w:sz w:val="24"/>
          <w:highlight w:val="none"/>
          <w:lang w:val="en-US" w:eastAsia="zh-CN"/>
        </w:rPr>
        <w:t>5</w:t>
      </w:r>
      <w:r>
        <w:rPr>
          <w:rFonts w:ascii="宋体" w:hAnsi="宋体" w:eastAsia="宋体" w:cs="宋体"/>
          <w:b/>
          <w:color w:val="auto"/>
          <w:sz w:val="24"/>
          <w:highlight w:val="none"/>
        </w:rPr>
        <w:t>.响应文件的签署及规定</w:t>
      </w:r>
      <w:bookmarkEnd w:id="44"/>
    </w:p>
    <w:p>
      <w:pPr>
        <w:pageBreakBefore w:val="0"/>
        <w:kinsoku/>
        <w:wordWrap/>
        <w:overflowPunct/>
        <w:topLinePunct w:val="0"/>
        <w:bidi w:val="0"/>
        <w:spacing w:line="56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.1供应商应按</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中的规定，</w:t>
      </w:r>
      <w:r>
        <w:rPr>
          <w:rFonts w:ascii="宋体" w:hAnsi="宋体" w:eastAsia="宋体" w:cs="宋体"/>
          <w:color w:val="auto"/>
          <w:sz w:val="24"/>
          <w:highlight w:val="none"/>
        </w:rPr>
        <w:t>准备和递交</w:t>
      </w:r>
      <w:r>
        <w:rPr>
          <w:rFonts w:hint="eastAsia" w:ascii="宋体" w:hAnsi="宋体" w:eastAsia="宋体" w:cs="宋体"/>
          <w:color w:val="auto"/>
          <w:sz w:val="24"/>
          <w:highlight w:val="none"/>
        </w:rPr>
        <w:t>加密的电子响应文件（文件格式为.zbtf），</w:t>
      </w:r>
      <w:r>
        <w:rPr>
          <w:rFonts w:ascii="宋体" w:hAnsi="宋体" w:eastAsia="宋体" w:cs="宋体"/>
          <w:color w:val="auto"/>
          <w:sz w:val="24"/>
          <w:highlight w:val="none"/>
        </w:rPr>
        <w:t>应</w:t>
      </w:r>
      <w:r>
        <w:rPr>
          <w:rFonts w:hint="eastAsia" w:ascii="宋体" w:hAnsi="宋体" w:eastAsia="宋体" w:cs="宋体"/>
          <w:color w:val="auto"/>
          <w:sz w:val="24"/>
          <w:highlight w:val="none"/>
        </w:rPr>
        <w:t>在响应截止时间前通过淄博市公共资源交易平台</w:t>
      </w:r>
      <w:r>
        <w:rPr>
          <w:rFonts w:hint="eastAsia" w:ascii="宋体" w:hAnsi="宋体" w:eastAsia="宋体" w:cs="宋体"/>
          <w:color w:val="auto"/>
          <w:sz w:val="24"/>
          <w:highlight w:val="none"/>
          <w:lang w:val="en-US" w:eastAsia="zh-CN"/>
        </w:rPr>
        <w:t>系统</w:t>
      </w:r>
      <w:r>
        <w:rPr>
          <w:rFonts w:hint="eastAsia" w:ascii="宋体" w:hAnsi="宋体" w:eastAsia="宋体" w:cs="宋体"/>
          <w:color w:val="auto"/>
          <w:sz w:val="24"/>
          <w:highlight w:val="none"/>
        </w:rPr>
        <w:t>上传。</w:t>
      </w:r>
    </w:p>
    <w:p>
      <w:pPr>
        <w:pageBreakBefore w:val="0"/>
        <w:kinsoku/>
        <w:wordWrap/>
        <w:overflowPunct/>
        <w:topLinePunct w:val="0"/>
        <w:bidi w:val="0"/>
        <w:spacing w:line="56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.2响应文件因字迹潦草、表达不清所引起的后果由供应商负责。</w:t>
      </w:r>
    </w:p>
    <w:p>
      <w:pPr>
        <w:pageBreakBefore w:val="0"/>
        <w:kinsoku/>
        <w:wordWrap/>
        <w:overflowPunct/>
        <w:topLinePunct w:val="0"/>
        <w:bidi w:val="0"/>
        <w:spacing w:line="56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.3电子响应文件须按照</w:t>
      </w:r>
      <w:r>
        <w:rPr>
          <w:rFonts w:hint="eastAsia" w:ascii="宋体" w:hAnsi="宋体" w:eastAsia="宋体" w:cs="宋体"/>
          <w:color w:val="auto"/>
          <w:sz w:val="24"/>
          <w:highlight w:val="none"/>
          <w:lang w:eastAsia="zh-CN"/>
        </w:rPr>
        <w:t>采购文件</w:t>
      </w:r>
      <w:r>
        <w:rPr>
          <w:rFonts w:hint="eastAsia" w:ascii="宋体" w:hAnsi="宋体" w:eastAsia="宋体" w:cs="宋体"/>
          <w:color w:val="auto"/>
          <w:sz w:val="24"/>
          <w:highlight w:val="none"/>
        </w:rPr>
        <w:t>要求在指定位置加盖供应商公章及法定代表人（非法人组织的负责人）或其授权代表签章</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签字或盖章</w:t>
      </w:r>
      <w:r>
        <w:rPr>
          <w:rFonts w:hint="eastAsia" w:ascii="宋体" w:hAnsi="宋体"/>
          <w:color w:val="auto"/>
          <w:sz w:val="24"/>
          <w:highlight w:val="none"/>
          <w:lang w:eastAsia="zh-CN"/>
        </w:rPr>
        <w:t>）</w:t>
      </w:r>
      <w:r>
        <w:rPr>
          <w:rFonts w:hint="eastAsia" w:ascii="宋体" w:hAnsi="宋体" w:eastAsia="宋体" w:cs="宋体"/>
          <w:color w:val="auto"/>
          <w:sz w:val="24"/>
          <w:highlight w:val="none"/>
        </w:rPr>
        <w:t>，否则将导致其响应被拒绝。</w:t>
      </w:r>
    </w:p>
    <w:p>
      <w:pPr>
        <w:keepNext/>
        <w:keepLines/>
        <w:pageBreakBefore w:val="0"/>
        <w:kinsoku/>
        <w:wordWrap/>
        <w:overflowPunct/>
        <w:topLinePunct w:val="0"/>
        <w:bidi w:val="0"/>
        <w:spacing w:line="560" w:lineRule="exact"/>
        <w:ind w:left="565" w:hanging="540"/>
        <w:jc w:val="center"/>
        <w:textAlignment w:val="auto"/>
        <w:outlineLvl w:val="1"/>
        <w:rPr>
          <w:rFonts w:ascii="宋体" w:hAnsi="宋体" w:eastAsia="宋体" w:cs="宋体"/>
          <w:b/>
          <w:color w:val="auto"/>
          <w:sz w:val="28"/>
          <w:highlight w:val="none"/>
        </w:rPr>
      </w:pPr>
      <w:bookmarkStart w:id="45" w:name="_Toc22463_WPSOffice_Level2"/>
      <w:r>
        <w:rPr>
          <w:rFonts w:ascii="宋体" w:hAnsi="宋体" w:eastAsia="宋体" w:cs="宋体"/>
          <w:b/>
          <w:color w:val="auto"/>
          <w:sz w:val="28"/>
          <w:highlight w:val="none"/>
        </w:rPr>
        <w:t>四</w:t>
      </w:r>
      <w:r>
        <w:rPr>
          <w:rFonts w:hint="eastAsia" w:ascii="宋体" w:hAnsi="宋体" w:eastAsia="宋体" w:cs="宋体"/>
          <w:b/>
          <w:color w:val="auto"/>
          <w:sz w:val="28"/>
          <w:highlight w:val="none"/>
          <w:lang w:eastAsia="zh-CN"/>
        </w:rPr>
        <w:t>、</w:t>
      </w:r>
      <w:r>
        <w:rPr>
          <w:rFonts w:ascii="宋体" w:hAnsi="宋体" w:eastAsia="宋体" w:cs="宋体"/>
          <w:b/>
          <w:color w:val="auto"/>
          <w:sz w:val="28"/>
          <w:highlight w:val="none"/>
        </w:rPr>
        <w:t>响应文件的递交</w:t>
      </w:r>
      <w:bookmarkEnd w:id="45"/>
    </w:p>
    <w:p>
      <w:pPr>
        <w:keepNext/>
        <w:keepLines/>
        <w:pageBreakBefore w:val="0"/>
        <w:kinsoku/>
        <w:wordWrap/>
        <w:overflowPunct/>
        <w:topLinePunct w:val="0"/>
        <w:bidi w:val="0"/>
        <w:spacing w:line="560" w:lineRule="exact"/>
        <w:jc w:val="left"/>
        <w:textAlignment w:val="auto"/>
        <w:outlineLvl w:val="2"/>
        <w:rPr>
          <w:rFonts w:hint="eastAsia" w:ascii="宋体" w:hAnsi="宋体" w:eastAsia="宋体" w:cs="宋体"/>
          <w:b/>
          <w:color w:val="auto"/>
          <w:sz w:val="24"/>
          <w:highlight w:val="none"/>
          <w:lang w:eastAsia="zh-CN"/>
        </w:rPr>
      </w:pPr>
      <w:bookmarkStart w:id="46" w:name="_Toc30142_WPSOffice_Level3"/>
      <w:r>
        <w:rPr>
          <w:rFonts w:ascii="宋体" w:hAnsi="宋体" w:eastAsia="宋体" w:cs="宋体"/>
          <w:b/>
          <w:color w:val="auto"/>
          <w:sz w:val="24"/>
          <w:highlight w:val="none"/>
        </w:rPr>
        <w:t>1</w:t>
      </w:r>
      <w:r>
        <w:rPr>
          <w:rFonts w:hint="eastAsia" w:ascii="宋体" w:hAnsi="宋体" w:eastAsia="宋体" w:cs="宋体"/>
          <w:b/>
          <w:color w:val="auto"/>
          <w:sz w:val="24"/>
          <w:highlight w:val="none"/>
          <w:lang w:val="en-US" w:eastAsia="zh-CN"/>
        </w:rPr>
        <w:t>6</w:t>
      </w:r>
      <w:r>
        <w:rPr>
          <w:rFonts w:ascii="宋体" w:hAnsi="宋体" w:eastAsia="宋体" w:cs="宋体"/>
          <w:b/>
          <w:color w:val="auto"/>
          <w:sz w:val="24"/>
          <w:highlight w:val="none"/>
        </w:rPr>
        <w:t>.响应文件的</w:t>
      </w:r>
      <w:r>
        <w:rPr>
          <w:rFonts w:hint="eastAsia" w:ascii="宋体" w:hAnsi="宋体" w:eastAsia="宋体" w:cs="宋体"/>
          <w:b/>
          <w:color w:val="auto"/>
          <w:sz w:val="24"/>
          <w:highlight w:val="none"/>
          <w:lang w:eastAsia="zh-CN"/>
        </w:rPr>
        <w:t>递交</w:t>
      </w:r>
      <w:bookmarkEnd w:id="46"/>
    </w:p>
    <w:p>
      <w:pPr>
        <w:pageBreakBefore w:val="0"/>
        <w:kinsoku/>
        <w:wordWrap/>
        <w:overflowPunct/>
        <w:topLinePunct w:val="0"/>
        <w:bidi w:val="0"/>
        <w:spacing w:line="560" w:lineRule="exact"/>
        <w:ind w:firstLine="480" w:firstLineChars="200"/>
        <w:textAlignment w:val="auto"/>
        <w:rPr>
          <w:rFonts w:ascii="宋体" w:hAnsi="宋体" w:eastAsia="宋体" w:cs="宋体"/>
          <w:color w:val="auto"/>
          <w:sz w:val="24"/>
          <w:highlight w:val="none"/>
        </w:rPr>
      </w:pPr>
      <w:r>
        <w:rPr>
          <w:rFonts w:ascii="宋体" w:hAnsi="宋体" w:eastAsia="宋体" w:cs="宋体"/>
          <w:b w:val="0"/>
          <w:bCs w:val="0"/>
          <w:color w:val="auto"/>
          <w:sz w:val="24"/>
          <w:highlight w:val="none"/>
        </w:rPr>
        <w:t>1</w:t>
      </w:r>
      <w:r>
        <w:rPr>
          <w:rFonts w:hint="eastAsia" w:ascii="宋体" w:hAnsi="宋体" w:eastAsia="宋体" w:cs="宋体"/>
          <w:b w:val="0"/>
          <w:bCs w:val="0"/>
          <w:color w:val="auto"/>
          <w:sz w:val="24"/>
          <w:highlight w:val="none"/>
          <w:lang w:val="en-US" w:eastAsia="zh-CN"/>
        </w:rPr>
        <w:t>6</w:t>
      </w:r>
      <w:r>
        <w:rPr>
          <w:rFonts w:ascii="宋体" w:hAnsi="宋体" w:eastAsia="宋体" w:cs="宋体"/>
          <w:b w:val="0"/>
          <w:bCs w:val="0"/>
          <w:color w:val="auto"/>
          <w:sz w:val="24"/>
          <w:highlight w:val="none"/>
        </w:rPr>
        <w:t>.1本项目实行电子</w:t>
      </w:r>
      <w:r>
        <w:rPr>
          <w:rFonts w:hint="eastAsia" w:ascii="宋体" w:hAnsi="宋体" w:eastAsia="宋体" w:cs="宋体"/>
          <w:b w:val="0"/>
          <w:bCs w:val="0"/>
          <w:color w:val="auto"/>
          <w:sz w:val="24"/>
          <w:highlight w:val="none"/>
          <w:lang w:eastAsia="zh-CN"/>
        </w:rPr>
        <w:t>响应</w:t>
      </w:r>
      <w:r>
        <w:rPr>
          <w:rFonts w:ascii="宋体" w:hAnsi="宋体" w:eastAsia="宋体" w:cs="宋体"/>
          <w:b w:val="0"/>
          <w:bCs w:val="0"/>
          <w:color w:val="auto"/>
          <w:sz w:val="24"/>
          <w:highlight w:val="none"/>
        </w:rPr>
        <w:t>，供应商无须提交纸质响应文件。供</w:t>
      </w:r>
      <w:r>
        <w:rPr>
          <w:rFonts w:ascii="宋体" w:hAnsi="宋体" w:eastAsia="宋体" w:cs="宋体"/>
          <w:color w:val="auto"/>
          <w:sz w:val="24"/>
          <w:highlight w:val="none"/>
        </w:rPr>
        <w:t>应商应按照本项目</w:t>
      </w:r>
      <w:r>
        <w:rPr>
          <w:rFonts w:hint="eastAsia" w:ascii="宋体" w:hAnsi="宋体" w:eastAsia="宋体" w:cs="宋体"/>
          <w:color w:val="auto"/>
          <w:sz w:val="24"/>
          <w:highlight w:val="none"/>
          <w:lang w:eastAsia="zh-CN"/>
        </w:rPr>
        <w:t>采购文件</w:t>
      </w:r>
      <w:r>
        <w:rPr>
          <w:rFonts w:ascii="宋体" w:hAnsi="宋体" w:eastAsia="宋体" w:cs="宋体"/>
          <w:color w:val="auto"/>
          <w:sz w:val="24"/>
          <w:highlight w:val="none"/>
        </w:rPr>
        <w:t>的要求编制、加密并递交响应文件。供应商在使用系统进行响应文件的过程中遇到涉及平台使用的任何问题，可致电平台技术支持热线咨询，咨询电话请见磋商公告。</w:t>
      </w:r>
    </w:p>
    <w:p>
      <w:pPr>
        <w:pageBreakBefore w:val="0"/>
        <w:kinsoku/>
        <w:wordWrap/>
        <w:overflowPunct/>
        <w:topLinePunct w:val="0"/>
        <w:bidi w:val="0"/>
        <w:spacing w:line="56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16.2</w:t>
      </w:r>
      <w:r>
        <w:rPr>
          <w:rFonts w:hint="eastAsia" w:ascii="宋体" w:hAnsi="宋体" w:eastAsia="宋体" w:cs="宋体"/>
          <w:color w:val="auto"/>
          <w:sz w:val="24"/>
          <w:highlight w:val="none"/>
        </w:rPr>
        <w:t>供应商递交的电子响应文件因供应商自身原因而导致无法导入淄博网上开评标系统的，该响应文件视为无效响应文件，将导致其响应被拒绝。</w:t>
      </w:r>
    </w:p>
    <w:p>
      <w:pPr>
        <w:keepNext/>
        <w:keepLines/>
        <w:pageBreakBefore w:val="0"/>
        <w:kinsoku/>
        <w:wordWrap/>
        <w:overflowPunct/>
        <w:topLinePunct w:val="0"/>
        <w:bidi w:val="0"/>
        <w:spacing w:line="560" w:lineRule="exact"/>
        <w:jc w:val="left"/>
        <w:textAlignment w:val="auto"/>
        <w:outlineLvl w:val="2"/>
        <w:rPr>
          <w:rFonts w:ascii="宋体" w:hAnsi="宋体" w:eastAsia="宋体" w:cs="宋体"/>
          <w:b/>
          <w:color w:val="auto"/>
          <w:sz w:val="24"/>
          <w:highlight w:val="none"/>
        </w:rPr>
      </w:pPr>
      <w:bookmarkStart w:id="47" w:name="_Toc26732_WPSOffice_Level3"/>
      <w:r>
        <w:rPr>
          <w:rFonts w:ascii="宋体" w:hAnsi="宋体" w:eastAsia="宋体" w:cs="宋体"/>
          <w:b/>
          <w:color w:val="auto"/>
          <w:sz w:val="24"/>
          <w:highlight w:val="none"/>
        </w:rPr>
        <w:t>1</w:t>
      </w:r>
      <w:r>
        <w:rPr>
          <w:rFonts w:hint="eastAsia" w:ascii="宋体" w:hAnsi="宋体" w:eastAsia="宋体" w:cs="宋体"/>
          <w:b/>
          <w:color w:val="auto"/>
          <w:sz w:val="24"/>
          <w:highlight w:val="none"/>
          <w:lang w:val="en-US" w:eastAsia="zh-CN"/>
        </w:rPr>
        <w:t>7</w:t>
      </w:r>
      <w:r>
        <w:rPr>
          <w:rFonts w:ascii="宋体" w:hAnsi="宋体" w:eastAsia="宋体" w:cs="宋体"/>
          <w:b/>
          <w:color w:val="auto"/>
          <w:sz w:val="24"/>
          <w:highlight w:val="none"/>
        </w:rPr>
        <w:t>.响应文件截止</w:t>
      </w:r>
      <w:bookmarkEnd w:id="47"/>
    </w:p>
    <w:p>
      <w:pPr>
        <w:pageBreakBefore w:val="0"/>
        <w:kinsoku/>
        <w:wordWrap/>
        <w:overflowPunct/>
        <w:topLinePunct w:val="0"/>
        <w:bidi w:val="0"/>
        <w:spacing w:line="56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.1供应商应在响应截止时间前，</w:t>
      </w:r>
      <w:r>
        <w:rPr>
          <w:rFonts w:ascii="宋体" w:hAnsi="宋体" w:eastAsia="宋体" w:cs="宋体"/>
          <w:color w:val="auto"/>
          <w:sz w:val="24"/>
          <w:highlight w:val="none"/>
        </w:rPr>
        <w:t>将</w:t>
      </w:r>
      <w:r>
        <w:rPr>
          <w:rFonts w:hint="eastAsia" w:ascii="宋体" w:hAnsi="宋体" w:eastAsia="宋体" w:cs="宋体"/>
          <w:color w:val="auto"/>
          <w:sz w:val="24"/>
          <w:highlight w:val="none"/>
        </w:rPr>
        <w:t>响应</w:t>
      </w:r>
      <w:r>
        <w:rPr>
          <w:rFonts w:ascii="宋体" w:hAnsi="宋体" w:eastAsia="宋体" w:cs="宋体"/>
          <w:color w:val="auto"/>
          <w:sz w:val="24"/>
          <w:highlight w:val="none"/>
        </w:rPr>
        <w:t>文件按照</w:t>
      </w:r>
      <w:r>
        <w:rPr>
          <w:rFonts w:hint="eastAsia" w:ascii="宋体" w:hAnsi="宋体" w:eastAsia="宋体" w:cs="宋体"/>
          <w:color w:val="auto"/>
          <w:sz w:val="24"/>
          <w:highlight w:val="none"/>
          <w:lang w:eastAsia="zh-CN"/>
        </w:rPr>
        <w:t>采购文件</w:t>
      </w:r>
      <w:r>
        <w:rPr>
          <w:rFonts w:ascii="宋体" w:hAnsi="宋体" w:eastAsia="宋体" w:cs="宋体"/>
          <w:color w:val="auto"/>
          <w:sz w:val="24"/>
          <w:highlight w:val="none"/>
        </w:rPr>
        <w:t>要求的方式递交</w:t>
      </w:r>
      <w:r>
        <w:rPr>
          <w:rFonts w:hint="eastAsia" w:ascii="宋体" w:hAnsi="宋体" w:eastAsia="宋体" w:cs="宋体"/>
          <w:color w:val="auto"/>
          <w:sz w:val="24"/>
          <w:highlight w:val="none"/>
        </w:rPr>
        <w:t>。供应商递交响应文件的时间和地点详见</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w:t>
      </w:r>
    </w:p>
    <w:p>
      <w:pPr>
        <w:pageBreakBefore w:val="0"/>
        <w:kinsoku/>
        <w:wordWrap/>
        <w:overflowPunct/>
        <w:topLinePunct w:val="0"/>
        <w:bidi w:val="0"/>
        <w:spacing w:line="56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.2采购人和采购代理机构将拒绝接收在响应截止时间后递交的响应文件。</w:t>
      </w:r>
    </w:p>
    <w:p>
      <w:pPr>
        <w:pageBreakBefore w:val="0"/>
        <w:kinsoku/>
        <w:wordWrap/>
        <w:overflowPunct/>
        <w:topLinePunct w:val="0"/>
        <w:bidi w:val="0"/>
        <w:spacing w:line="56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.3除</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另有规定外，供应商所递交的响应文件不予退还。</w:t>
      </w:r>
    </w:p>
    <w:p>
      <w:pPr>
        <w:pageBreakBefore w:val="0"/>
        <w:kinsoku/>
        <w:wordWrap/>
        <w:overflowPunct/>
        <w:topLinePunct w:val="0"/>
        <w:bidi w:val="0"/>
        <w:spacing w:line="560" w:lineRule="exact"/>
        <w:textAlignment w:val="auto"/>
        <w:outlineLvl w:val="2"/>
        <w:rPr>
          <w:rFonts w:ascii="宋体" w:hAnsi="宋体" w:eastAsia="宋体" w:cs="宋体"/>
          <w:b/>
          <w:color w:val="auto"/>
          <w:sz w:val="24"/>
          <w:highlight w:val="none"/>
        </w:rPr>
      </w:pPr>
      <w:bookmarkStart w:id="48" w:name="_Toc18981_WPSOffice_Level3"/>
    </w:p>
    <w:p>
      <w:pPr>
        <w:pageBreakBefore w:val="0"/>
        <w:kinsoku/>
        <w:wordWrap/>
        <w:overflowPunct/>
        <w:topLinePunct w:val="0"/>
        <w:bidi w:val="0"/>
        <w:spacing w:line="560" w:lineRule="exact"/>
        <w:textAlignment w:val="auto"/>
        <w:outlineLvl w:val="2"/>
        <w:rPr>
          <w:rFonts w:ascii="宋体" w:hAnsi="宋体" w:eastAsia="宋体" w:cs="宋体"/>
          <w:b/>
          <w:color w:val="auto"/>
          <w:sz w:val="24"/>
          <w:highlight w:val="none"/>
        </w:rPr>
      </w:pPr>
    </w:p>
    <w:p>
      <w:pPr>
        <w:pageBreakBefore w:val="0"/>
        <w:kinsoku/>
        <w:wordWrap/>
        <w:overflowPunct/>
        <w:topLinePunct w:val="0"/>
        <w:bidi w:val="0"/>
        <w:spacing w:line="560" w:lineRule="exact"/>
        <w:textAlignment w:val="auto"/>
        <w:outlineLvl w:val="2"/>
        <w:rPr>
          <w:rFonts w:ascii="宋体" w:hAnsi="宋体" w:eastAsia="宋体" w:cs="宋体"/>
          <w:b/>
          <w:color w:val="auto"/>
          <w:sz w:val="24"/>
          <w:highlight w:val="none"/>
        </w:rPr>
      </w:pPr>
      <w:r>
        <w:rPr>
          <w:rFonts w:ascii="宋体" w:hAnsi="宋体" w:eastAsia="宋体" w:cs="宋体"/>
          <w:b/>
          <w:color w:val="auto"/>
          <w:sz w:val="24"/>
          <w:highlight w:val="none"/>
        </w:rPr>
        <w:t>1</w:t>
      </w:r>
      <w:r>
        <w:rPr>
          <w:rFonts w:hint="eastAsia" w:ascii="宋体" w:hAnsi="宋体" w:eastAsia="宋体" w:cs="宋体"/>
          <w:b/>
          <w:color w:val="auto"/>
          <w:sz w:val="24"/>
          <w:highlight w:val="none"/>
          <w:lang w:val="en-US" w:eastAsia="zh-CN"/>
        </w:rPr>
        <w:t>8</w:t>
      </w:r>
      <w:r>
        <w:rPr>
          <w:rFonts w:ascii="宋体" w:hAnsi="宋体" w:eastAsia="宋体" w:cs="宋体"/>
          <w:b/>
          <w:color w:val="auto"/>
          <w:sz w:val="24"/>
          <w:highlight w:val="none"/>
        </w:rPr>
        <w:t>.响应文件的接收、修改与撤回</w:t>
      </w:r>
      <w:bookmarkEnd w:id="48"/>
    </w:p>
    <w:p>
      <w:pPr>
        <w:pageBreakBefore w:val="0"/>
        <w:kinsoku/>
        <w:wordWrap/>
        <w:overflowPunct/>
        <w:topLinePunct w:val="0"/>
        <w:bidi w:val="0"/>
        <w:spacing w:line="56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.1采购人或</w:t>
      </w:r>
      <w:r>
        <w:rPr>
          <w:rFonts w:ascii="宋体" w:hAnsi="宋体" w:eastAsia="宋体" w:cs="宋体"/>
          <w:color w:val="auto"/>
          <w:sz w:val="24"/>
          <w:highlight w:val="none"/>
        </w:rPr>
        <w:t>采购代理机构将</w:t>
      </w:r>
      <w:r>
        <w:rPr>
          <w:rFonts w:hint="eastAsia" w:ascii="宋体" w:hAnsi="宋体" w:eastAsia="宋体" w:cs="宋体"/>
          <w:color w:val="auto"/>
          <w:sz w:val="24"/>
          <w:highlight w:val="none"/>
        </w:rPr>
        <w:t>通过淄博市公共资源交易平台系统自动</w:t>
      </w:r>
      <w:r>
        <w:rPr>
          <w:rFonts w:ascii="宋体" w:hAnsi="宋体" w:eastAsia="宋体" w:cs="宋体"/>
          <w:color w:val="auto"/>
          <w:sz w:val="24"/>
          <w:highlight w:val="none"/>
        </w:rPr>
        <w:t>接收</w:t>
      </w:r>
      <w:r>
        <w:rPr>
          <w:rFonts w:hint="eastAsia" w:ascii="宋体" w:hAnsi="宋体" w:eastAsia="宋体" w:cs="宋体"/>
          <w:color w:val="auto"/>
          <w:sz w:val="24"/>
          <w:highlight w:val="none"/>
        </w:rPr>
        <w:t>供应商上传的响应</w:t>
      </w:r>
      <w:r>
        <w:rPr>
          <w:rFonts w:ascii="宋体" w:hAnsi="宋体" w:eastAsia="宋体" w:cs="宋体"/>
          <w:color w:val="auto"/>
          <w:sz w:val="24"/>
          <w:highlight w:val="none"/>
        </w:rPr>
        <w:t>文件。</w:t>
      </w:r>
    </w:p>
    <w:p>
      <w:pPr>
        <w:pageBreakBefore w:val="0"/>
        <w:kinsoku/>
        <w:wordWrap/>
        <w:overflowPunct/>
        <w:topLinePunct w:val="0"/>
        <w:bidi w:val="0"/>
        <w:spacing w:line="56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.2递交响应文件以后，如果供应商要进行撤回的，须在提交响应文件截止时间前在淄博市公共资源交易</w:t>
      </w:r>
      <w:r>
        <w:rPr>
          <w:rFonts w:hint="eastAsia" w:ascii="宋体" w:hAnsi="宋体" w:eastAsia="宋体" w:cs="宋体"/>
          <w:color w:val="auto"/>
          <w:sz w:val="24"/>
          <w:highlight w:val="none"/>
          <w:lang w:val="en-US" w:eastAsia="zh-CN"/>
        </w:rPr>
        <w:t>平台</w:t>
      </w:r>
      <w:r>
        <w:rPr>
          <w:rFonts w:hint="eastAsia" w:ascii="宋体" w:hAnsi="宋体" w:eastAsia="宋体" w:cs="宋体"/>
          <w:color w:val="auto"/>
          <w:sz w:val="24"/>
          <w:highlight w:val="none"/>
        </w:rPr>
        <w:t>系统中进行撤回。</w:t>
      </w:r>
    </w:p>
    <w:p>
      <w:pPr>
        <w:pageBreakBefore w:val="0"/>
        <w:kinsoku/>
        <w:wordWrap/>
        <w:overflowPunct/>
        <w:topLinePunct w:val="0"/>
        <w:bidi w:val="0"/>
        <w:spacing w:line="56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.3如果在提交响应文件截止时间前需要对已经成功生成并上传淄博市公共资源交易</w:t>
      </w:r>
      <w:r>
        <w:rPr>
          <w:rFonts w:hint="eastAsia" w:ascii="宋体" w:hAnsi="宋体" w:eastAsia="宋体" w:cs="宋体"/>
          <w:color w:val="auto"/>
          <w:sz w:val="24"/>
          <w:highlight w:val="none"/>
          <w:lang w:val="en-US" w:eastAsia="zh-CN"/>
        </w:rPr>
        <w:t>平台</w:t>
      </w:r>
      <w:r>
        <w:rPr>
          <w:rFonts w:hint="eastAsia" w:ascii="宋体" w:hAnsi="宋体" w:eastAsia="宋体" w:cs="宋体"/>
          <w:color w:val="auto"/>
          <w:sz w:val="24"/>
          <w:highlight w:val="none"/>
        </w:rPr>
        <w:t>系统的电子响应文件进行修改、补充的，供应商应当先撤回原文件，使用自备计算机和响应文件制作软件重新制作生成新的电子响应文件，并在提交响应文件截止时间前重新上传。</w:t>
      </w:r>
    </w:p>
    <w:p>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.4在提交响应文件截止时间之后，供应商不得对其响应文件做任何修改。</w:t>
      </w:r>
    </w:p>
    <w:p>
      <w:pPr>
        <w:keepNext/>
        <w:keepLines/>
        <w:pageBreakBefore w:val="0"/>
        <w:kinsoku/>
        <w:wordWrap/>
        <w:overflowPunct/>
        <w:topLinePunct w:val="0"/>
        <w:bidi w:val="0"/>
        <w:spacing w:line="560" w:lineRule="exact"/>
        <w:ind w:left="565" w:hanging="540"/>
        <w:jc w:val="center"/>
        <w:textAlignment w:val="auto"/>
        <w:outlineLvl w:val="1"/>
        <w:rPr>
          <w:rFonts w:ascii="宋体" w:hAnsi="宋体" w:eastAsia="宋体" w:cs="宋体"/>
          <w:b/>
          <w:color w:val="auto"/>
          <w:sz w:val="28"/>
          <w:highlight w:val="none"/>
        </w:rPr>
      </w:pPr>
      <w:bookmarkStart w:id="49" w:name="_Toc25937_WPSOffice_Level2"/>
      <w:r>
        <w:rPr>
          <w:rFonts w:ascii="宋体" w:hAnsi="宋体" w:eastAsia="宋体" w:cs="宋体"/>
          <w:b/>
          <w:color w:val="auto"/>
          <w:sz w:val="28"/>
          <w:highlight w:val="none"/>
        </w:rPr>
        <w:t>五</w:t>
      </w:r>
      <w:r>
        <w:rPr>
          <w:rFonts w:hint="eastAsia" w:ascii="宋体" w:hAnsi="宋体" w:eastAsia="宋体" w:cs="宋体"/>
          <w:b/>
          <w:color w:val="auto"/>
          <w:sz w:val="28"/>
          <w:highlight w:val="none"/>
          <w:lang w:eastAsia="zh-CN"/>
        </w:rPr>
        <w:t>、</w:t>
      </w:r>
      <w:r>
        <w:rPr>
          <w:rFonts w:hint="eastAsia" w:ascii="宋体" w:hAnsi="宋体" w:eastAsia="宋体" w:cs="宋体"/>
          <w:b/>
          <w:color w:val="auto"/>
          <w:sz w:val="28"/>
          <w:highlight w:val="none"/>
        </w:rPr>
        <w:t>开</w:t>
      </w:r>
      <w:r>
        <w:rPr>
          <w:rFonts w:hint="eastAsia" w:ascii="宋体" w:hAnsi="宋体" w:eastAsia="宋体" w:cs="宋体"/>
          <w:b/>
          <w:color w:val="auto"/>
          <w:sz w:val="28"/>
          <w:highlight w:val="none"/>
          <w:lang w:val="en-US" w:eastAsia="zh-CN"/>
        </w:rPr>
        <w:t>启</w:t>
      </w:r>
      <w:r>
        <w:rPr>
          <w:rFonts w:ascii="宋体" w:hAnsi="宋体" w:eastAsia="宋体" w:cs="宋体"/>
          <w:b/>
          <w:color w:val="auto"/>
          <w:sz w:val="28"/>
          <w:highlight w:val="none"/>
        </w:rPr>
        <w:t>及磋商</w:t>
      </w:r>
      <w:bookmarkEnd w:id="49"/>
    </w:p>
    <w:p>
      <w:pPr>
        <w:pStyle w:val="6"/>
        <w:pageBreakBefore w:val="0"/>
        <w:kinsoku/>
        <w:wordWrap/>
        <w:overflowPunct/>
        <w:topLinePunct w:val="0"/>
        <w:bidi w:val="0"/>
        <w:spacing w:before="0" w:after="0" w:line="560" w:lineRule="exact"/>
        <w:textAlignment w:val="auto"/>
        <w:outlineLvl w:val="2"/>
        <w:rPr>
          <w:rFonts w:hint="eastAsia" w:hAnsi="宋体" w:eastAsia="宋体" w:cs="宋体"/>
          <w:color w:val="auto"/>
          <w:highlight w:val="none"/>
          <w:u w:val="none"/>
          <w:lang w:eastAsia="zh-CN"/>
        </w:rPr>
      </w:pPr>
      <w:bookmarkStart w:id="50" w:name="_Toc62193410"/>
      <w:bookmarkStart w:id="51" w:name="_Toc7323_WPSOffice_Level3"/>
      <w:r>
        <w:rPr>
          <w:rFonts w:hint="eastAsia" w:hAnsi="宋体" w:cs="宋体"/>
          <w:color w:val="auto"/>
          <w:highlight w:val="none"/>
          <w:u w:val="none"/>
        </w:rPr>
        <w:t>1</w:t>
      </w:r>
      <w:r>
        <w:rPr>
          <w:rFonts w:hint="eastAsia" w:hAnsi="宋体" w:cs="宋体"/>
          <w:color w:val="auto"/>
          <w:highlight w:val="none"/>
          <w:u w:val="none"/>
          <w:lang w:val="en-US" w:eastAsia="zh-CN"/>
        </w:rPr>
        <w:t>9</w:t>
      </w:r>
      <w:r>
        <w:rPr>
          <w:rFonts w:hint="eastAsia" w:hAnsi="宋体" w:cs="宋体"/>
          <w:color w:val="auto"/>
          <w:highlight w:val="none"/>
          <w:u w:val="none"/>
        </w:rPr>
        <w:t>.</w:t>
      </w:r>
      <w:bookmarkEnd w:id="50"/>
      <w:r>
        <w:rPr>
          <w:rFonts w:hint="eastAsia" w:hAnsi="宋体" w:cs="宋体"/>
          <w:color w:val="auto"/>
          <w:highlight w:val="none"/>
          <w:u w:val="none"/>
          <w:lang w:val="en-US" w:eastAsia="zh-CN"/>
        </w:rPr>
        <w:t>开启</w:t>
      </w:r>
      <w:bookmarkEnd w:id="51"/>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.1采购人和</w:t>
      </w:r>
      <w:r>
        <w:rPr>
          <w:rFonts w:ascii="宋体" w:hAnsi="宋体" w:cs="宋体"/>
          <w:color w:val="auto"/>
          <w:sz w:val="24"/>
          <w:highlight w:val="none"/>
        </w:rPr>
        <w:t>采购代理机构</w:t>
      </w:r>
      <w:r>
        <w:rPr>
          <w:rFonts w:hint="eastAsia" w:ascii="宋体" w:hAnsi="宋体" w:cs="宋体"/>
          <w:color w:val="auto"/>
          <w:sz w:val="24"/>
          <w:highlight w:val="none"/>
        </w:rPr>
        <w:t>将按</w:t>
      </w:r>
      <w:r>
        <w:rPr>
          <w:rFonts w:hint="eastAsia" w:ascii="宋体" w:hAnsi="宋体" w:eastAsia="宋体" w:cs="宋体"/>
          <w:color w:val="auto"/>
          <w:sz w:val="24"/>
          <w:highlight w:val="none"/>
          <w:u w:val="single"/>
        </w:rPr>
        <w:t>供应商须知资料表</w:t>
      </w:r>
      <w:r>
        <w:rPr>
          <w:rFonts w:hint="eastAsia" w:ascii="宋体" w:hAnsi="宋体" w:cs="宋体"/>
          <w:color w:val="auto"/>
          <w:sz w:val="24"/>
          <w:highlight w:val="none"/>
        </w:rPr>
        <w:t>规定的</w:t>
      </w:r>
      <w:r>
        <w:rPr>
          <w:rFonts w:hint="eastAsia" w:ascii="宋体" w:hAnsi="宋体" w:cs="宋体"/>
          <w:color w:val="auto"/>
          <w:sz w:val="24"/>
          <w:highlight w:val="none"/>
          <w:lang w:val="en-US" w:eastAsia="zh-CN"/>
        </w:rPr>
        <w:t>开启响应文件</w:t>
      </w:r>
      <w:r>
        <w:rPr>
          <w:rFonts w:hint="eastAsia" w:ascii="宋体" w:hAnsi="宋体" w:cs="宋体"/>
          <w:color w:val="auto"/>
          <w:sz w:val="24"/>
          <w:highlight w:val="none"/>
        </w:rPr>
        <w:t>时间和地点组织</w:t>
      </w:r>
      <w:r>
        <w:rPr>
          <w:rFonts w:hint="eastAsia" w:ascii="宋体" w:hAnsi="宋体" w:cs="宋体"/>
          <w:color w:val="auto"/>
          <w:sz w:val="24"/>
          <w:highlight w:val="none"/>
          <w:lang w:eastAsia="zh-CN"/>
        </w:rPr>
        <w:t>开启</w:t>
      </w:r>
      <w:r>
        <w:rPr>
          <w:rFonts w:hint="eastAsia" w:ascii="宋体" w:hAnsi="宋体" w:cs="宋体"/>
          <w:color w:val="auto"/>
          <w:sz w:val="24"/>
          <w:highlight w:val="none"/>
        </w:rPr>
        <w:t>。</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本项目采用网上开标模式。各供应商无需到达开标现场，请在</w:t>
      </w:r>
      <w:r>
        <w:rPr>
          <w:rFonts w:hint="eastAsia" w:ascii="宋体" w:hAnsi="宋体" w:cs="宋体"/>
          <w:color w:val="auto"/>
          <w:sz w:val="24"/>
          <w:highlight w:val="none"/>
          <w:lang w:eastAsia="zh-CN"/>
        </w:rPr>
        <w:t>开启</w:t>
      </w:r>
      <w:r>
        <w:rPr>
          <w:rFonts w:hint="eastAsia" w:ascii="宋体" w:hAnsi="宋体" w:cs="宋体"/>
          <w:color w:val="auto"/>
          <w:sz w:val="24"/>
          <w:highlight w:val="none"/>
        </w:rPr>
        <w:t>前登录淄博市公共资源交易网（http://ggzyjy.zibo.gov.cn/TPFront/）网上开标大厅。</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.2</w:t>
      </w:r>
      <w:r>
        <w:rPr>
          <w:rFonts w:hint="eastAsia" w:ascii="宋体" w:hAnsi="宋体" w:cs="宋体"/>
          <w:color w:val="auto"/>
          <w:sz w:val="24"/>
          <w:highlight w:val="none"/>
          <w:lang w:val="en-US" w:eastAsia="zh-CN"/>
        </w:rPr>
        <w:t>提交首次</w:t>
      </w:r>
      <w:r>
        <w:rPr>
          <w:rFonts w:hint="eastAsia" w:ascii="宋体" w:hAnsi="宋体" w:cs="宋体"/>
          <w:color w:val="auto"/>
          <w:sz w:val="24"/>
          <w:highlight w:val="none"/>
        </w:rPr>
        <w:t>响应</w:t>
      </w:r>
      <w:r>
        <w:rPr>
          <w:rFonts w:hint="eastAsia" w:ascii="宋体" w:hAnsi="宋体" w:cs="宋体"/>
          <w:color w:val="auto"/>
          <w:sz w:val="24"/>
          <w:highlight w:val="none"/>
          <w:lang w:val="en-US" w:eastAsia="zh-CN"/>
        </w:rPr>
        <w:t>文件</w:t>
      </w:r>
      <w:r>
        <w:rPr>
          <w:rFonts w:hint="eastAsia" w:ascii="宋体" w:hAnsi="宋体" w:cs="宋体"/>
          <w:color w:val="auto"/>
          <w:sz w:val="24"/>
          <w:highlight w:val="none"/>
        </w:rPr>
        <w:t>截止时间后，请各供应商根据网上</w:t>
      </w:r>
      <w:r>
        <w:rPr>
          <w:rFonts w:hint="eastAsia" w:ascii="宋体" w:hAnsi="宋体" w:cs="宋体"/>
          <w:color w:val="auto"/>
          <w:sz w:val="24"/>
          <w:highlight w:val="none"/>
          <w:lang w:eastAsia="zh-CN"/>
        </w:rPr>
        <w:t>开启</w:t>
      </w:r>
      <w:r>
        <w:rPr>
          <w:rFonts w:hint="eastAsia" w:ascii="宋体" w:hAnsi="宋体" w:cs="宋体"/>
          <w:color w:val="auto"/>
          <w:sz w:val="24"/>
          <w:highlight w:val="none"/>
        </w:rPr>
        <w:t>流程进行操作并对响应文件进行解密，以及答疑、澄清等。</w:t>
      </w:r>
      <w:r>
        <w:rPr>
          <w:rFonts w:hint="eastAsia" w:ascii="宋体" w:hAnsi="宋体" w:cs="宋体"/>
          <w:color w:val="auto"/>
          <w:sz w:val="24"/>
          <w:highlight w:val="none"/>
          <w:lang w:eastAsia="zh-CN"/>
        </w:rPr>
        <w:t>开启</w:t>
      </w:r>
      <w:r>
        <w:rPr>
          <w:rFonts w:hint="eastAsia" w:ascii="宋体" w:hAnsi="宋体" w:cs="宋体"/>
          <w:color w:val="auto"/>
          <w:sz w:val="24"/>
          <w:highlight w:val="none"/>
        </w:rPr>
        <w:t>时，由各供应商在解密开始时间后20分钟内完成解密工作（以网上开标系统解密倒计时为准）</w:t>
      </w:r>
      <w:r>
        <w:rPr>
          <w:rFonts w:hint="eastAsia" w:ascii="宋体" w:hAnsi="宋体" w:cs="宋体"/>
          <w:color w:val="auto"/>
          <w:sz w:val="24"/>
          <w:highlight w:val="none"/>
          <w:lang w:eastAsia="zh-CN"/>
        </w:rPr>
        <w:t>，</w:t>
      </w:r>
      <w:r>
        <w:rPr>
          <w:rFonts w:hint="eastAsia" w:ascii="宋体" w:hAnsi="宋体" w:cs="宋体"/>
          <w:color w:val="auto"/>
          <w:sz w:val="24"/>
          <w:highlight w:val="none"/>
        </w:rPr>
        <w:t>因供应商自身原因导致未在规定时间内成功解密响应文件的，</w:t>
      </w:r>
      <w:r>
        <w:rPr>
          <w:rFonts w:hint="eastAsia" w:ascii="宋体" w:hAnsi="宋体" w:cs="宋体"/>
          <w:color w:val="auto"/>
          <w:sz w:val="24"/>
          <w:highlight w:val="none"/>
          <w:lang w:val="en-US" w:eastAsia="zh-CN"/>
        </w:rPr>
        <w:t>视为撤销其响应文件</w:t>
      </w:r>
      <w:r>
        <w:rPr>
          <w:rFonts w:hint="eastAsia" w:ascii="宋体" w:hAnsi="宋体" w:cs="宋体"/>
          <w:color w:val="auto"/>
          <w:sz w:val="24"/>
          <w:highlight w:val="none"/>
        </w:rPr>
        <w:t>。</w:t>
      </w:r>
    </w:p>
    <w:p>
      <w:pPr>
        <w:pageBreakBefore w:val="0"/>
        <w:kinsoku/>
        <w:wordWrap/>
        <w:overflowPunct/>
        <w:topLinePunct w:val="0"/>
        <w:bidi w:val="0"/>
        <w:spacing w:line="560" w:lineRule="exact"/>
        <w:ind w:firstLine="480" w:firstLineChars="200"/>
        <w:textAlignment w:val="auto"/>
        <w:rPr>
          <w:rFonts w:ascii="宋体" w:hAnsi="宋体"/>
          <w:b w:val="0"/>
          <w:bCs w:val="0"/>
          <w:snapToGrid w:val="0"/>
          <w:color w:val="auto"/>
          <w:sz w:val="24"/>
          <w:highlight w:val="none"/>
        </w:rPr>
      </w:pPr>
      <w:r>
        <w:rPr>
          <w:rFonts w:hint="eastAsia" w:ascii="宋体" w:hAnsi="宋体"/>
          <w:b w:val="0"/>
          <w:bCs w:val="0"/>
          <w:snapToGrid w:val="0"/>
          <w:color w:val="auto"/>
          <w:sz w:val="24"/>
          <w:highlight w:val="none"/>
        </w:rPr>
        <w:t>1</w:t>
      </w:r>
      <w:r>
        <w:rPr>
          <w:rFonts w:hint="eastAsia" w:ascii="宋体" w:hAnsi="宋体"/>
          <w:b w:val="0"/>
          <w:bCs w:val="0"/>
          <w:snapToGrid w:val="0"/>
          <w:color w:val="auto"/>
          <w:sz w:val="24"/>
          <w:highlight w:val="none"/>
          <w:lang w:val="en-US" w:eastAsia="zh-CN"/>
        </w:rPr>
        <w:t>9</w:t>
      </w:r>
      <w:r>
        <w:rPr>
          <w:rFonts w:hint="eastAsia" w:ascii="宋体" w:hAnsi="宋体"/>
          <w:b w:val="0"/>
          <w:bCs w:val="0"/>
          <w:color w:val="auto"/>
          <w:sz w:val="24"/>
          <w:highlight w:val="none"/>
        </w:rPr>
        <w:t>.</w:t>
      </w:r>
      <w:r>
        <w:rPr>
          <w:rFonts w:hint="eastAsia" w:ascii="宋体" w:hAnsi="宋体"/>
          <w:b w:val="0"/>
          <w:bCs w:val="0"/>
          <w:snapToGrid w:val="0"/>
          <w:color w:val="auto"/>
          <w:sz w:val="24"/>
          <w:highlight w:val="none"/>
        </w:rPr>
        <w:t>3</w:t>
      </w:r>
      <w:r>
        <w:rPr>
          <w:rFonts w:ascii="宋体" w:hAnsi="宋体"/>
          <w:b w:val="0"/>
          <w:bCs w:val="0"/>
          <w:snapToGrid w:val="0"/>
          <w:color w:val="auto"/>
          <w:sz w:val="24"/>
          <w:highlight w:val="none"/>
        </w:rPr>
        <w:t>采购代理机构</w:t>
      </w:r>
      <w:r>
        <w:rPr>
          <w:rFonts w:hint="eastAsia" w:ascii="宋体" w:hAnsi="宋体"/>
          <w:b w:val="0"/>
          <w:bCs w:val="0"/>
          <w:snapToGrid w:val="0"/>
          <w:color w:val="auto"/>
          <w:sz w:val="24"/>
          <w:highlight w:val="none"/>
        </w:rPr>
        <w:t>将对开</w:t>
      </w:r>
      <w:r>
        <w:rPr>
          <w:rFonts w:hint="eastAsia" w:ascii="宋体" w:hAnsi="宋体"/>
          <w:b w:val="0"/>
          <w:bCs w:val="0"/>
          <w:snapToGrid w:val="0"/>
          <w:color w:val="auto"/>
          <w:sz w:val="24"/>
          <w:highlight w:val="none"/>
          <w:lang w:val="en-US" w:eastAsia="zh-CN"/>
        </w:rPr>
        <w:t>启</w:t>
      </w:r>
      <w:r>
        <w:rPr>
          <w:rFonts w:ascii="宋体" w:hAnsi="宋体"/>
          <w:b w:val="0"/>
          <w:bCs w:val="0"/>
          <w:snapToGrid w:val="0"/>
          <w:color w:val="auto"/>
          <w:sz w:val="24"/>
          <w:highlight w:val="none"/>
        </w:rPr>
        <w:t>过程</w:t>
      </w:r>
      <w:r>
        <w:rPr>
          <w:rFonts w:hint="eastAsia" w:ascii="宋体" w:hAnsi="宋体"/>
          <w:b w:val="0"/>
          <w:bCs w:val="0"/>
          <w:snapToGrid w:val="0"/>
          <w:color w:val="auto"/>
          <w:sz w:val="24"/>
          <w:highlight w:val="none"/>
        </w:rPr>
        <w:t>进行记录，并存档备查。</w:t>
      </w:r>
    </w:p>
    <w:p>
      <w:pPr>
        <w:pageBreakBefore w:val="0"/>
        <w:kinsoku/>
        <w:wordWrap/>
        <w:overflowPunct/>
        <w:topLinePunct w:val="0"/>
        <w:bidi w:val="0"/>
        <w:spacing w:line="560" w:lineRule="exact"/>
        <w:ind w:firstLine="480" w:firstLineChars="200"/>
        <w:textAlignment w:val="auto"/>
        <w:rPr>
          <w:rFonts w:ascii="宋体" w:hAnsi="宋体" w:cs="宋体"/>
          <w:b w:val="0"/>
          <w:bCs w:val="0"/>
          <w:color w:val="auto"/>
          <w:sz w:val="24"/>
          <w:highlight w:val="none"/>
        </w:rPr>
      </w:pPr>
      <w:r>
        <w:rPr>
          <w:rFonts w:hint="eastAsia" w:ascii="宋体" w:hAnsi="宋体" w:cs="宋体"/>
          <w:b w:val="0"/>
          <w:bCs w:val="0"/>
          <w:color w:val="auto"/>
          <w:sz w:val="24"/>
          <w:highlight w:val="none"/>
        </w:rPr>
        <w:t>1</w:t>
      </w:r>
      <w:r>
        <w:rPr>
          <w:rFonts w:hint="eastAsia" w:hAnsi="宋体" w:cs="宋体"/>
          <w:b w:val="0"/>
          <w:bCs w:val="0"/>
          <w:color w:val="auto"/>
          <w:sz w:val="24"/>
          <w:highlight w:val="none"/>
          <w:lang w:val="en-US" w:eastAsia="zh-CN"/>
        </w:rPr>
        <w:t>9</w:t>
      </w:r>
      <w:r>
        <w:rPr>
          <w:rFonts w:hint="eastAsia" w:ascii="宋体" w:hAnsi="宋体" w:cs="宋体"/>
          <w:b w:val="0"/>
          <w:bCs w:val="0"/>
          <w:color w:val="auto"/>
          <w:sz w:val="24"/>
          <w:highlight w:val="none"/>
        </w:rPr>
        <w:t>.4</w:t>
      </w:r>
      <w:r>
        <w:rPr>
          <w:rFonts w:hint="eastAsia" w:ascii="宋体" w:hAnsi="宋体"/>
          <w:b w:val="0"/>
          <w:bCs w:val="0"/>
          <w:color w:val="auto"/>
          <w:sz w:val="24"/>
          <w:highlight w:val="none"/>
        </w:rPr>
        <w:t>采购代理机构</w:t>
      </w:r>
      <w:r>
        <w:rPr>
          <w:rFonts w:hint="eastAsia" w:ascii="宋体" w:hAnsi="宋体"/>
          <w:b w:val="0"/>
          <w:bCs w:val="0"/>
          <w:color w:val="auto"/>
          <w:sz w:val="24"/>
          <w:highlight w:val="none"/>
          <w:lang w:val="en-US" w:eastAsia="zh-CN"/>
        </w:rPr>
        <w:t>按照</w:t>
      </w:r>
      <w:r>
        <w:rPr>
          <w:rFonts w:hint="eastAsia" w:ascii="宋体" w:hAnsi="宋体"/>
          <w:b w:val="0"/>
          <w:bCs w:val="0"/>
          <w:color w:val="auto"/>
          <w:sz w:val="24"/>
          <w:highlight w:val="none"/>
          <w:u w:val="single"/>
        </w:rPr>
        <w:t>供应商须知资料表</w:t>
      </w:r>
      <w:r>
        <w:rPr>
          <w:rFonts w:hint="eastAsia" w:ascii="宋体" w:hAnsi="宋体"/>
          <w:b w:val="0"/>
          <w:bCs w:val="0"/>
          <w:color w:val="auto"/>
          <w:sz w:val="24"/>
          <w:highlight w:val="none"/>
          <w:u w:val="none"/>
          <w:lang w:val="en-US" w:eastAsia="zh-CN"/>
        </w:rPr>
        <w:t>要求</w:t>
      </w:r>
      <w:r>
        <w:rPr>
          <w:rFonts w:hint="eastAsia" w:ascii="宋体" w:hAnsi="宋体"/>
          <w:b w:val="0"/>
          <w:bCs w:val="0"/>
          <w:color w:val="auto"/>
          <w:sz w:val="24"/>
          <w:highlight w:val="none"/>
        </w:rPr>
        <w:t>通过网上开标大厅进行开</w:t>
      </w:r>
      <w:r>
        <w:rPr>
          <w:rFonts w:hint="eastAsia" w:ascii="宋体" w:hAnsi="宋体"/>
          <w:b w:val="0"/>
          <w:bCs w:val="0"/>
          <w:color w:val="auto"/>
          <w:sz w:val="24"/>
          <w:highlight w:val="none"/>
          <w:lang w:val="en-US" w:eastAsia="zh-CN"/>
        </w:rPr>
        <w:t>启</w:t>
      </w:r>
      <w:r>
        <w:rPr>
          <w:rFonts w:hint="eastAsia" w:ascii="宋体" w:hAnsi="宋体"/>
          <w:b w:val="0"/>
          <w:bCs w:val="0"/>
          <w:color w:val="auto"/>
          <w:sz w:val="24"/>
          <w:highlight w:val="none"/>
        </w:rPr>
        <w:t>。</w:t>
      </w:r>
    </w:p>
    <w:p>
      <w:pPr>
        <w:pageBreakBefore w:val="0"/>
        <w:kinsoku/>
        <w:wordWrap/>
        <w:overflowPunct/>
        <w:topLinePunct w:val="0"/>
        <w:bidi w:val="0"/>
        <w:spacing w:line="560" w:lineRule="exact"/>
        <w:ind w:firstLine="480" w:firstLineChars="200"/>
        <w:textAlignment w:val="auto"/>
        <w:rPr>
          <w:rFonts w:ascii="宋体" w:hAnsi="宋体" w:cs="宋体"/>
          <w:b w:val="0"/>
          <w:bCs w:val="0"/>
          <w:snapToGrid w:val="0"/>
          <w:color w:val="auto"/>
          <w:sz w:val="24"/>
          <w:highlight w:val="none"/>
        </w:rPr>
      </w:pPr>
      <w:r>
        <w:rPr>
          <w:rFonts w:hint="eastAsia" w:ascii="宋体" w:hAnsi="宋体" w:cs="宋体"/>
          <w:b w:val="0"/>
          <w:bCs w:val="0"/>
          <w:snapToGrid w:val="0"/>
          <w:color w:val="auto"/>
          <w:sz w:val="24"/>
          <w:highlight w:val="none"/>
        </w:rPr>
        <w:t>对开</w:t>
      </w:r>
      <w:r>
        <w:rPr>
          <w:rFonts w:hint="eastAsia" w:ascii="宋体" w:hAnsi="宋体" w:cs="宋体"/>
          <w:b w:val="0"/>
          <w:bCs w:val="0"/>
          <w:snapToGrid w:val="0"/>
          <w:color w:val="auto"/>
          <w:sz w:val="24"/>
          <w:highlight w:val="none"/>
          <w:lang w:val="en-US" w:eastAsia="zh-CN"/>
        </w:rPr>
        <w:t>启过程及结果</w:t>
      </w:r>
      <w:r>
        <w:rPr>
          <w:rFonts w:hint="eastAsia" w:ascii="宋体" w:hAnsi="宋体" w:cs="宋体"/>
          <w:b w:val="0"/>
          <w:bCs w:val="0"/>
          <w:snapToGrid w:val="0"/>
          <w:color w:val="auto"/>
          <w:sz w:val="24"/>
          <w:highlight w:val="none"/>
        </w:rPr>
        <w:t>有异议，以及认为采购人、采购代理机构相关工作人员有需要回避的情形的，应在网上开标大厅中提出询问或者回避申请。</w:t>
      </w:r>
    </w:p>
    <w:p>
      <w:pPr>
        <w:pageBreakBefore w:val="0"/>
        <w:kinsoku/>
        <w:wordWrap/>
        <w:overflowPunct/>
        <w:topLinePunct w:val="0"/>
        <w:bidi w:val="0"/>
        <w:spacing w:line="560" w:lineRule="exact"/>
        <w:ind w:firstLine="480" w:firstLineChars="200"/>
        <w:textAlignment w:val="auto"/>
        <w:rPr>
          <w:rFonts w:ascii="宋体" w:hAnsi="宋体" w:cs="宋体"/>
          <w:b w:val="0"/>
          <w:bCs w:val="0"/>
          <w:snapToGrid w:val="0"/>
          <w:color w:val="auto"/>
          <w:sz w:val="24"/>
          <w:highlight w:val="none"/>
        </w:rPr>
      </w:pPr>
      <w:r>
        <w:rPr>
          <w:rFonts w:hint="eastAsia" w:ascii="宋体" w:hAnsi="宋体" w:cs="宋体"/>
          <w:b w:val="0"/>
          <w:bCs w:val="0"/>
          <w:snapToGrid w:val="0"/>
          <w:color w:val="auto"/>
          <w:sz w:val="24"/>
          <w:highlight w:val="none"/>
        </w:rPr>
        <w:t>供应商在开</w:t>
      </w:r>
      <w:r>
        <w:rPr>
          <w:rFonts w:hint="eastAsia" w:ascii="宋体" w:hAnsi="宋体" w:cs="宋体"/>
          <w:b w:val="0"/>
          <w:bCs w:val="0"/>
          <w:snapToGrid w:val="0"/>
          <w:color w:val="auto"/>
          <w:sz w:val="24"/>
          <w:highlight w:val="none"/>
          <w:lang w:val="en-US" w:eastAsia="zh-CN"/>
        </w:rPr>
        <w:t>启</w:t>
      </w:r>
      <w:r>
        <w:rPr>
          <w:rFonts w:hint="eastAsia" w:ascii="宋体" w:hAnsi="宋体" w:cs="宋体"/>
          <w:b w:val="0"/>
          <w:bCs w:val="0"/>
          <w:snapToGrid w:val="0"/>
          <w:color w:val="auto"/>
          <w:sz w:val="24"/>
          <w:highlight w:val="none"/>
        </w:rPr>
        <w:t>前应根据“网上开标大厅操作手册（投标人）”（具体操作请参考淄博市公共资源交易网→办事指南→服务指南→网上开标大厅操作手册（投标人））提前调试电脑，技术咨询电话：400-998-0000。</w:t>
      </w:r>
    </w:p>
    <w:p>
      <w:pPr>
        <w:pageBreakBefore w:val="0"/>
        <w:kinsoku/>
        <w:wordWrap/>
        <w:overflowPunct/>
        <w:topLinePunct w:val="0"/>
        <w:bidi w:val="0"/>
        <w:spacing w:line="560" w:lineRule="exact"/>
        <w:ind w:firstLine="480" w:firstLineChars="200"/>
        <w:textAlignment w:val="auto"/>
        <w:rPr>
          <w:rFonts w:ascii="宋体" w:hAnsi="宋体" w:cs="宋体"/>
          <w:b w:val="0"/>
          <w:bCs w:val="0"/>
          <w:snapToGrid w:val="0"/>
          <w:color w:val="auto"/>
          <w:sz w:val="24"/>
          <w:highlight w:val="none"/>
        </w:rPr>
      </w:pPr>
      <w:r>
        <w:rPr>
          <w:rFonts w:hint="eastAsia" w:ascii="宋体" w:hAnsi="宋体" w:cs="宋体"/>
          <w:b w:val="0"/>
          <w:bCs w:val="0"/>
          <w:snapToGrid w:val="0"/>
          <w:color w:val="auto"/>
          <w:sz w:val="24"/>
          <w:highlight w:val="none"/>
        </w:rPr>
        <w:t>在项目开评标全过程中，供应商应保持实时在线状态，参与远程交互的法定代表人（非法人组织的负责人）或其授权代表应始终为同一个人，中途不得更换，在废标、澄清、提疑、传送文件等情况需要交互时，供应商一端参与交互的人员将被视为本项目供应商的法定代表人（非法人组织的负责人）或其授权代表。磋商小组会随时通过网上开评标系统发出询标信息，供应商应在磋商小组规定时间内通过网上开标大厅或企业会员系统进行回复，未能按时答复的，磋商小组将视同其放弃澄清、说明、补正、最后报价等。</w:t>
      </w:r>
    </w:p>
    <w:p>
      <w:pPr>
        <w:pageBreakBefore w:val="0"/>
        <w:kinsoku/>
        <w:wordWrap/>
        <w:overflowPunct/>
        <w:topLinePunct w:val="0"/>
        <w:bidi w:val="0"/>
        <w:spacing w:line="560" w:lineRule="exact"/>
        <w:ind w:firstLine="480" w:firstLineChars="200"/>
        <w:textAlignment w:val="auto"/>
        <w:rPr>
          <w:rFonts w:ascii="宋体" w:hAnsi="宋体" w:cs="宋体"/>
          <w:b w:val="0"/>
          <w:bCs w:val="0"/>
          <w:snapToGrid w:val="0"/>
          <w:color w:val="auto"/>
          <w:sz w:val="24"/>
          <w:highlight w:val="none"/>
        </w:rPr>
      </w:pPr>
      <w:r>
        <w:rPr>
          <w:rFonts w:hint="eastAsia" w:ascii="宋体" w:hAnsi="宋体" w:cs="宋体"/>
          <w:b w:val="0"/>
          <w:bCs w:val="0"/>
          <w:snapToGrid w:val="0"/>
          <w:color w:val="auto"/>
          <w:sz w:val="24"/>
          <w:highlight w:val="none"/>
        </w:rPr>
        <w:t>本项目下载、上传、</w:t>
      </w:r>
      <w:r>
        <w:rPr>
          <w:rFonts w:hint="eastAsia" w:ascii="宋体" w:hAnsi="宋体" w:cs="宋体"/>
          <w:b w:val="0"/>
          <w:bCs w:val="0"/>
          <w:snapToGrid w:val="0"/>
          <w:color w:val="auto"/>
          <w:sz w:val="24"/>
          <w:highlight w:val="none"/>
          <w:lang w:val="en-US" w:eastAsia="zh-CN"/>
        </w:rPr>
        <w:t>开启</w:t>
      </w:r>
      <w:r>
        <w:rPr>
          <w:rFonts w:hint="eastAsia" w:ascii="宋体" w:hAnsi="宋体" w:cs="宋体"/>
          <w:b w:val="0"/>
          <w:bCs w:val="0"/>
          <w:snapToGrid w:val="0"/>
          <w:color w:val="auto"/>
          <w:sz w:val="24"/>
          <w:highlight w:val="none"/>
        </w:rPr>
        <w:t>均通过互联网操作，供应商应充分考虑网络拥堵及平台操作所需时间等因素，保证在开评标期间电脑、网络、预留电话等能够正常使用。</w:t>
      </w:r>
    </w:p>
    <w:p>
      <w:pPr>
        <w:pageBreakBefore w:val="0"/>
        <w:kinsoku/>
        <w:wordWrap/>
        <w:overflowPunct/>
        <w:topLinePunct w:val="0"/>
        <w:bidi w:val="0"/>
        <w:spacing w:line="560" w:lineRule="exact"/>
        <w:ind w:firstLine="480" w:firstLineChars="200"/>
        <w:textAlignment w:val="auto"/>
        <w:rPr>
          <w:rFonts w:ascii="宋体" w:hAnsi="宋体" w:cs="宋体"/>
          <w:b w:val="0"/>
          <w:bCs w:val="0"/>
          <w:snapToGrid w:val="0"/>
          <w:color w:val="auto"/>
          <w:sz w:val="24"/>
          <w:highlight w:val="none"/>
        </w:rPr>
      </w:pPr>
      <w:r>
        <w:rPr>
          <w:rFonts w:hint="eastAsia" w:ascii="宋体" w:hAnsi="宋体" w:cs="宋体"/>
          <w:b w:val="0"/>
          <w:bCs w:val="0"/>
          <w:snapToGrid w:val="0"/>
          <w:color w:val="auto"/>
          <w:sz w:val="24"/>
          <w:highlight w:val="none"/>
        </w:rPr>
        <w:t>因以上造成的一切后果由供应商自行承担。</w:t>
      </w:r>
    </w:p>
    <w:p>
      <w:pPr>
        <w:keepNext/>
        <w:keepLines/>
        <w:pageBreakBefore w:val="0"/>
        <w:widowControl w:val="0"/>
        <w:kinsoku/>
        <w:wordWrap/>
        <w:overflowPunct/>
        <w:topLinePunct w:val="0"/>
        <w:autoSpaceDE/>
        <w:autoSpaceDN/>
        <w:bidi w:val="0"/>
        <w:adjustRightInd/>
        <w:snapToGrid/>
        <w:spacing w:line="560" w:lineRule="exact"/>
        <w:ind w:left="0"/>
        <w:jc w:val="left"/>
        <w:textAlignment w:val="auto"/>
        <w:outlineLvl w:val="2"/>
        <w:rPr>
          <w:rFonts w:ascii="宋体" w:hAnsi="宋体" w:eastAsia="宋体" w:cs="宋体"/>
          <w:b/>
          <w:color w:val="auto"/>
          <w:sz w:val="24"/>
          <w:highlight w:val="none"/>
        </w:rPr>
      </w:pPr>
      <w:bookmarkStart w:id="52" w:name="_Toc3970_WPSOffice_Level3"/>
      <w:r>
        <w:rPr>
          <w:rFonts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0</w:t>
      </w:r>
      <w:r>
        <w:rPr>
          <w:rFonts w:ascii="宋体" w:hAnsi="宋体" w:eastAsia="宋体" w:cs="宋体"/>
          <w:b/>
          <w:color w:val="auto"/>
          <w:sz w:val="24"/>
          <w:highlight w:val="none"/>
        </w:rPr>
        <w:t>.资格审查</w:t>
      </w:r>
      <w:bookmarkEnd w:id="52"/>
    </w:p>
    <w:p>
      <w:pPr>
        <w:pageBreakBefore w:val="0"/>
        <w:widowControl w:val="0"/>
        <w:tabs>
          <w:tab w:val="left" w:pos="0"/>
        </w:tabs>
        <w:kinsoku/>
        <w:wordWrap/>
        <w:overflowPunct/>
        <w:topLinePunct w:val="0"/>
        <w:autoSpaceDE/>
        <w:autoSpaceDN/>
        <w:bidi w:val="0"/>
        <w:adjustRightInd/>
        <w:snapToGrid/>
        <w:spacing w:line="560" w:lineRule="exact"/>
        <w:ind w:left="0" w:firstLine="480" w:firstLineChars="200"/>
        <w:textAlignment w:val="auto"/>
        <w:rPr>
          <w:rFonts w:hint="default" w:cs="宋体" w:asciiTheme="minorEastAsia" w:hAnsiTheme="minorEastAsia" w:eastAsiaTheme="minorEastAsia"/>
          <w:color w:val="auto"/>
          <w:sz w:val="24"/>
          <w:highlight w:val="none"/>
          <w:lang w:val="en-US" w:eastAsia="zh-CN"/>
        </w:rPr>
      </w:pPr>
      <w:r>
        <w:rPr>
          <w:rFonts w:hint="eastAsia" w:cs="宋体" w:asciiTheme="minorEastAsia" w:hAnsiTheme="minorEastAsia"/>
          <w:color w:val="auto"/>
          <w:sz w:val="24"/>
          <w:highlight w:val="none"/>
        </w:rPr>
        <w:t>2</w:t>
      </w:r>
      <w:r>
        <w:rPr>
          <w:rFonts w:hint="eastAsia" w:cs="宋体" w:asciiTheme="minorEastAsia" w:hAnsiTheme="minorEastAsia"/>
          <w:color w:val="auto"/>
          <w:sz w:val="24"/>
          <w:highlight w:val="none"/>
          <w:lang w:val="en-US" w:eastAsia="zh-CN"/>
        </w:rPr>
        <w:t>0</w:t>
      </w:r>
      <w:r>
        <w:rPr>
          <w:rFonts w:hint="eastAsia" w:cs="宋体" w:asciiTheme="minorEastAsia" w:hAnsiTheme="minorEastAsia"/>
          <w:color w:val="auto"/>
          <w:sz w:val="24"/>
          <w:highlight w:val="none"/>
        </w:rPr>
        <w:t>.</w:t>
      </w:r>
      <w:r>
        <w:rPr>
          <w:rFonts w:hint="eastAsia" w:cs="宋体" w:asciiTheme="minorEastAsia" w:hAnsiTheme="minorEastAsia"/>
          <w:color w:val="auto"/>
          <w:sz w:val="24"/>
          <w:highlight w:val="none"/>
          <w:lang w:val="en-US" w:eastAsia="zh-CN"/>
        </w:rPr>
        <w:t>1</w:t>
      </w:r>
      <w:r>
        <w:rPr>
          <w:rFonts w:hint="eastAsia" w:cs="宋体" w:asciiTheme="minorEastAsia" w:hAnsiTheme="minorEastAsia"/>
          <w:color w:val="auto"/>
          <w:sz w:val="24"/>
          <w:highlight w:val="none"/>
        </w:rPr>
        <w:t>采购人或采购代理机构依据法律法规和</w:t>
      </w:r>
      <w:r>
        <w:rPr>
          <w:rFonts w:hint="eastAsia" w:cs="宋体" w:asciiTheme="minorEastAsia" w:hAnsiTheme="minorEastAsia"/>
          <w:color w:val="auto"/>
          <w:sz w:val="24"/>
          <w:highlight w:val="none"/>
          <w:lang w:eastAsia="zh-CN"/>
        </w:rPr>
        <w:t>采购文件</w:t>
      </w:r>
      <w:r>
        <w:rPr>
          <w:rFonts w:hint="eastAsia" w:cs="宋体" w:asciiTheme="minorEastAsia" w:hAnsiTheme="minorEastAsia"/>
          <w:color w:val="auto"/>
          <w:sz w:val="24"/>
          <w:highlight w:val="none"/>
        </w:rPr>
        <w:t>中规定的内容，对供应商的资格进行审查。未通过资格审查的供应商不进入磋商；通过资格审查的供应商不足3家的，不得磋商</w:t>
      </w:r>
      <w:r>
        <w:rPr>
          <w:rFonts w:hint="eastAsia" w:cs="宋体" w:asciiTheme="minorEastAsia" w:hAnsiTheme="minorEastAsia"/>
          <w:color w:val="auto"/>
          <w:sz w:val="24"/>
          <w:highlight w:val="none"/>
          <w:lang w:eastAsia="zh-CN"/>
        </w:rPr>
        <w:t>，</w:t>
      </w:r>
      <w:r>
        <w:rPr>
          <w:rFonts w:hint="eastAsia" w:cs="宋体" w:asciiTheme="minorEastAsia" w:hAnsiTheme="minorEastAsia"/>
          <w:color w:val="auto"/>
          <w:sz w:val="24"/>
          <w:highlight w:val="none"/>
          <w:lang w:val="en-US" w:eastAsia="zh-CN"/>
        </w:rPr>
        <w:t>法律规定的其他情形除外。</w:t>
      </w:r>
    </w:p>
    <w:p>
      <w:pPr>
        <w:pageBreakBefore w:val="0"/>
        <w:widowControl w:val="0"/>
        <w:kinsoku/>
        <w:wordWrap/>
        <w:overflowPunct/>
        <w:topLinePunct w:val="0"/>
        <w:autoSpaceDE/>
        <w:autoSpaceDN/>
        <w:bidi w:val="0"/>
        <w:adjustRightInd/>
        <w:snapToGrid/>
        <w:spacing w:line="560" w:lineRule="exact"/>
        <w:ind w:left="0" w:firstLine="480" w:firstLineChars="200"/>
        <w:textAlignment w:val="auto"/>
        <w:rPr>
          <w:rFonts w:cs="宋体" w:asciiTheme="minorEastAsia" w:hAnsiTheme="minorEastAsia"/>
          <w:b w:val="0"/>
          <w:bCs/>
          <w:color w:val="auto"/>
          <w:sz w:val="24"/>
          <w:highlight w:val="none"/>
        </w:rPr>
      </w:pPr>
      <w:r>
        <w:rPr>
          <w:rFonts w:hint="eastAsia" w:ascii="宋体" w:hAnsi="宋体"/>
          <w:color w:val="auto"/>
          <w:sz w:val="24"/>
          <w:highlight w:val="none"/>
          <w:lang w:val="en-US" w:eastAsia="zh-CN"/>
        </w:rPr>
        <w:t>20</w:t>
      </w:r>
      <w:r>
        <w:rPr>
          <w:rFonts w:ascii="宋体" w:hAnsi="宋体"/>
          <w:color w:val="auto"/>
          <w:sz w:val="24"/>
          <w:highlight w:val="none"/>
        </w:rPr>
        <w:t>.2</w:t>
      </w:r>
      <w:r>
        <w:rPr>
          <w:rFonts w:hint="eastAsia" w:ascii="宋体" w:hAnsi="宋体"/>
          <w:color w:val="auto"/>
          <w:sz w:val="24"/>
          <w:highlight w:val="none"/>
        </w:rPr>
        <w:t>采购人或采购代理机构将按</w:t>
      </w:r>
      <w:r>
        <w:rPr>
          <w:rFonts w:hint="eastAsia" w:ascii="宋体" w:hAnsi="宋体"/>
          <w:color w:val="auto"/>
          <w:sz w:val="24"/>
          <w:highlight w:val="none"/>
          <w:u w:val="single"/>
        </w:rPr>
        <w:t>供应商须知资料表</w:t>
      </w:r>
      <w:r>
        <w:rPr>
          <w:rFonts w:hint="eastAsia" w:ascii="宋体" w:hAnsi="宋体"/>
          <w:color w:val="auto"/>
          <w:sz w:val="24"/>
          <w:highlight w:val="none"/>
        </w:rPr>
        <w:t>中规定的时间查询供应商的信用记录。</w:t>
      </w:r>
      <w:r>
        <w:rPr>
          <w:rFonts w:hint="eastAsia" w:ascii="宋体" w:hAnsi="宋体" w:cs="宋体"/>
          <w:color w:val="auto"/>
          <w:sz w:val="24"/>
          <w:highlight w:val="none"/>
        </w:rPr>
        <w:t>供应商在中国政府采购网（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宋体" w:hAnsi="宋体" w:cs="宋体"/>
          <w:color w:val="auto"/>
          <w:highlight w:val="none"/>
        </w:rPr>
        <w:t>www.ccgp.gov.cn</w:t>
      </w:r>
      <w:r>
        <w:rPr>
          <w:rFonts w:hint="eastAsia" w:ascii="宋体" w:hAnsi="宋体" w:cs="宋体"/>
          <w:color w:val="auto"/>
          <w:highlight w:val="none"/>
        </w:rPr>
        <w:fldChar w:fldCharType="end"/>
      </w:r>
      <w:r>
        <w:rPr>
          <w:rFonts w:hint="eastAsia" w:ascii="宋体" w:hAnsi="宋体" w:cs="宋体"/>
          <w:color w:val="auto"/>
          <w:sz w:val="24"/>
          <w:highlight w:val="none"/>
        </w:rPr>
        <w:t>）被列入政府采购严重违法失信行为记录名单，</w:t>
      </w:r>
      <w:r>
        <w:rPr>
          <w:rFonts w:ascii="宋体" w:hAnsi="宋体" w:cs="宋体"/>
          <w:color w:val="auto"/>
          <w:sz w:val="24"/>
          <w:highlight w:val="none"/>
        </w:rPr>
        <w:t>或</w:t>
      </w:r>
      <w:r>
        <w:rPr>
          <w:rFonts w:hint="eastAsia" w:ascii="宋体" w:hAnsi="宋体" w:cs="宋体"/>
          <w:color w:val="auto"/>
          <w:sz w:val="24"/>
          <w:highlight w:val="none"/>
        </w:rPr>
        <w:t>在“信用中国”网站（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color w:val="auto"/>
          <w:highlight w:val="none"/>
        </w:rPr>
        <w:t>www.creditchina.gov.cn</w:t>
      </w:r>
      <w:r>
        <w:rPr>
          <w:rFonts w:hint="eastAsia" w:ascii="宋体" w:hAnsi="宋体" w:cs="宋体"/>
          <w:color w:val="auto"/>
          <w:highlight w:val="none"/>
        </w:rPr>
        <w:fldChar w:fldCharType="end"/>
      </w:r>
      <w:r>
        <w:rPr>
          <w:rFonts w:hint="eastAsia" w:ascii="宋体" w:hAnsi="宋体" w:cs="宋体"/>
          <w:color w:val="auto"/>
          <w:sz w:val="24"/>
          <w:highlight w:val="none"/>
        </w:rPr>
        <w:t>）被列入失信被执行人、重大税收违法案件当事人名单</w:t>
      </w:r>
      <w:r>
        <w:rPr>
          <w:rFonts w:hint="eastAsia" w:ascii="宋体" w:hAnsi="宋体" w:cs="宋体"/>
          <w:color w:val="auto"/>
          <w:sz w:val="24"/>
          <w:highlight w:val="none"/>
          <w:lang w:val="en-US" w:eastAsia="zh-CN"/>
        </w:rPr>
        <w:t>的</w:t>
      </w:r>
      <w:r>
        <w:rPr>
          <w:rFonts w:hint="eastAsia" w:ascii="宋体" w:hAnsi="宋体"/>
          <w:b/>
          <w:color w:val="auto"/>
          <w:sz w:val="24"/>
          <w:highlight w:val="none"/>
        </w:rPr>
        <w:t>，</w:t>
      </w:r>
      <w:r>
        <w:rPr>
          <w:rFonts w:hint="eastAsia" w:ascii="宋体" w:hAnsi="宋体"/>
          <w:b w:val="0"/>
          <w:bCs/>
          <w:color w:val="auto"/>
          <w:sz w:val="24"/>
          <w:highlight w:val="none"/>
        </w:rPr>
        <w:t>其响应将被</w:t>
      </w:r>
      <w:r>
        <w:rPr>
          <w:rFonts w:hint="eastAsia" w:ascii="宋体" w:hAnsi="宋体"/>
          <w:b w:val="0"/>
          <w:bCs/>
          <w:color w:val="auto"/>
          <w:sz w:val="24"/>
          <w:highlight w:val="none"/>
          <w:lang w:val="en-US" w:eastAsia="zh-CN"/>
        </w:rPr>
        <w:t>拒绝</w:t>
      </w:r>
      <w:r>
        <w:rPr>
          <w:rFonts w:hint="eastAsia" w:ascii="宋体" w:hAnsi="宋体" w:cs="宋体"/>
          <w:b w:val="0"/>
          <w:bCs/>
          <w:color w:val="auto"/>
          <w:sz w:val="24"/>
          <w:highlight w:val="none"/>
        </w:rPr>
        <w:t>。</w:t>
      </w:r>
    </w:p>
    <w:p>
      <w:pPr>
        <w:pageBreakBefore w:val="0"/>
        <w:widowControl w:val="0"/>
        <w:kinsoku/>
        <w:wordWrap/>
        <w:overflowPunct/>
        <w:topLinePunct w:val="0"/>
        <w:autoSpaceDE/>
        <w:autoSpaceDN/>
        <w:bidi w:val="0"/>
        <w:adjustRightInd/>
        <w:snapToGrid/>
        <w:spacing w:line="560" w:lineRule="exact"/>
        <w:ind w:left="0" w:firstLine="480" w:firstLineChars="200"/>
        <w:jc w:val="left"/>
        <w:textAlignment w:val="auto"/>
        <w:rPr>
          <w:rFonts w:hint="eastAsia" w:ascii="宋体" w:hAnsi="宋体" w:cs="宋体"/>
          <w:b w:val="0"/>
          <w:bCs/>
          <w:color w:val="auto"/>
          <w:sz w:val="24"/>
          <w:highlight w:val="none"/>
        </w:rPr>
      </w:pPr>
      <w:r>
        <w:rPr>
          <w:rFonts w:hint="eastAsia" w:ascii="宋体" w:hAnsi="宋体" w:cs="宋体"/>
          <w:b w:val="0"/>
          <w:bCs/>
          <w:color w:val="auto"/>
          <w:sz w:val="24"/>
          <w:highlight w:val="none"/>
        </w:rPr>
        <w:t>以联合体形式进行响应的，联合体任何成员存在以上不良信用记录的，联合体其响应将被</w:t>
      </w:r>
      <w:r>
        <w:rPr>
          <w:rFonts w:hint="eastAsia" w:ascii="宋体" w:hAnsi="宋体"/>
          <w:b w:val="0"/>
          <w:bCs/>
          <w:color w:val="auto"/>
          <w:sz w:val="24"/>
          <w:highlight w:val="none"/>
          <w:lang w:val="en-US" w:eastAsia="zh-CN"/>
        </w:rPr>
        <w:t>拒绝</w:t>
      </w:r>
      <w:r>
        <w:rPr>
          <w:rFonts w:hint="eastAsia" w:ascii="宋体" w:hAnsi="宋体" w:cs="宋体"/>
          <w:b w:val="0"/>
          <w:bCs/>
          <w:color w:val="auto"/>
          <w:sz w:val="24"/>
          <w:highlight w:val="none"/>
        </w:rPr>
        <w:t>。</w:t>
      </w:r>
    </w:p>
    <w:p>
      <w:pPr>
        <w:pageBreakBefore w:val="0"/>
        <w:widowControl w:val="0"/>
        <w:tabs>
          <w:tab w:val="left" w:pos="0"/>
        </w:tabs>
        <w:kinsoku/>
        <w:wordWrap/>
        <w:overflowPunct/>
        <w:topLinePunct w:val="0"/>
        <w:autoSpaceDE/>
        <w:autoSpaceDN/>
        <w:bidi w:val="0"/>
        <w:adjustRightInd/>
        <w:snapToGrid/>
        <w:spacing w:line="560" w:lineRule="exact"/>
        <w:ind w:left="0" w:firstLine="480" w:firstLineChars="200"/>
        <w:textAlignment w:val="auto"/>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20.3</w:t>
      </w:r>
      <w:r>
        <w:rPr>
          <w:rFonts w:hint="eastAsia" w:ascii="宋体" w:hAnsi="宋体" w:cs="宋体"/>
          <w:b w:val="0"/>
          <w:bCs/>
          <w:color w:val="auto"/>
          <w:sz w:val="24"/>
          <w:highlight w:val="none"/>
        </w:rPr>
        <w:t>采购人或采购代理机构将信用记录查询情况签字并存档备查。供应商信用记录情况以采购人或采购代理机构查询结果为准。供应商自行提供的与网站信息不一致的其他证明材料亦不作为资格审查的依据。</w:t>
      </w:r>
    </w:p>
    <w:p>
      <w:pPr>
        <w:pageBreakBefore w:val="0"/>
        <w:widowControl w:val="0"/>
        <w:tabs>
          <w:tab w:val="left" w:pos="0"/>
        </w:tabs>
        <w:kinsoku/>
        <w:wordWrap/>
        <w:overflowPunct/>
        <w:topLinePunct w:val="0"/>
        <w:autoSpaceDE/>
        <w:autoSpaceDN/>
        <w:bidi w:val="0"/>
        <w:adjustRightInd/>
        <w:snapToGrid/>
        <w:spacing w:line="560" w:lineRule="exact"/>
        <w:ind w:left="0" w:firstLine="480" w:firstLineChars="200"/>
        <w:textAlignment w:val="auto"/>
        <w:rPr>
          <w:rFonts w:hint="eastAsia" w:ascii="宋体" w:hAnsi="宋体" w:cs="宋体"/>
          <w:b w:val="0"/>
          <w:bCs/>
          <w:color w:val="auto"/>
          <w:sz w:val="24"/>
          <w:highlight w:val="none"/>
        </w:rPr>
      </w:pPr>
      <w:r>
        <w:rPr>
          <w:rFonts w:hint="eastAsia" w:ascii="宋体" w:hAnsi="宋体"/>
          <w:b w:val="0"/>
          <w:bCs/>
          <w:color w:val="auto"/>
          <w:sz w:val="24"/>
          <w:highlight w:val="none"/>
        </w:rPr>
        <w:t>在</w:t>
      </w:r>
      <w:r>
        <w:rPr>
          <w:rFonts w:hint="eastAsia" w:cs="宋体" w:asciiTheme="minorEastAsia" w:hAnsiTheme="minorEastAsia"/>
          <w:b w:val="0"/>
          <w:bCs/>
          <w:color w:val="auto"/>
          <w:sz w:val="24"/>
          <w:highlight w:val="none"/>
          <w:lang w:eastAsia="zh-CN"/>
        </w:rPr>
        <w:t>采购文件</w:t>
      </w:r>
      <w:r>
        <w:rPr>
          <w:rFonts w:hint="eastAsia" w:ascii="宋体" w:hAnsi="宋体"/>
          <w:b w:val="0"/>
          <w:bCs/>
          <w:color w:val="auto"/>
          <w:sz w:val="24"/>
          <w:highlight w:val="none"/>
        </w:rPr>
        <w:t>规定的查询时间之后，网站信息发生的任何变更均不再作为评审依据</w:t>
      </w:r>
      <w:r>
        <w:rPr>
          <w:rFonts w:hint="eastAsia" w:ascii="宋体" w:hAnsi="宋体" w:cs="宋体"/>
          <w:b w:val="0"/>
          <w:bCs/>
          <w:color w:val="auto"/>
          <w:sz w:val="24"/>
          <w:highlight w:val="none"/>
        </w:rPr>
        <w:t>。</w:t>
      </w:r>
    </w:p>
    <w:p>
      <w:pPr>
        <w:pageBreakBefore w:val="0"/>
        <w:widowControl w:val="0"/>
        <w:kinsoku/>
        <w:wordWrap/>
        <w:overflowPunct/>
        <w:topLinePunct w:val="0"/>
        <w:autoSpaceDE/>
        <w:autoSpaceDN/>
        <w:bidi w:val="0"/>
        <w:adjustRightInd/>
        <w:snapToGrid/>
        <w:spacing w:line="560" w:lineRule="exact"/>
        <w:ind w:left="0" w:firstLine="480" w:firstLineChars="200"/>
        <w:textAlignment w:val="auto"/>
        <w:rPr>
          <w:rFonts w:ascii="Calibri" w:hAnsi="Calibri" w:eastAsia="Calibri" w:cs="Calibri"/>
          <w:b w:val="0"/>
          <w:bCs/>
          <w:color w:val="auto"/>
          <w:highlight w:val="none"/>
          <w:u w:val="single"/>
        </w:rPr>
      </w:pPr>
      <w:r>
        <w:rPr>
          <w:rFonts w:hint="eastAsia" w:cs="宋体" w:asciiTheme="minorEastAsia" w:hAnsiTheme="minorEastAsia"/>
          <w:b w:val="0"/>
          <w:bCs/>
          <w:color w:val="auto"/>
          <w:sz w:val="24"/>
          <w:highlight w:val="none"/>
        </w:rPr>
        <w:t>供应商自行提供的与网站信息不一致的其他证明材料不作为资格审查</w:t>
      </w:r>
      <w:r>
        <w:rPr>
          <w:rFonts w:cs="宋体" w:asciiTheme="minorEastAsia" w:hAnsiTheme="minorEastAsia"/>
          <w:b w:val="0"/>
          <w:bCs/>
          <w:color w:val="auto"/>
          <w:sz w:val="24"/>
          <w:highlight w:val="none"/>
        </w:rPr>
        <w:t>的</w:t>
      </w:r>
      <w:r>
        <w:rPr>
          <w:rFonts w:hint="eastAsia" w:cs="宋体" w:asciiTheme="minorEastAsia" w:hAnsiTheme="minorEastAsia"/>
          <w:b w:val="0"/>
          <w:bCs/>
          <w:color w:val="auto"/>
          <w:sz w:val="24"/>
          <w:highlight w:val="none"/>
        </w:rPr>
        <w:t>依据。</w:t>
      </w:r>
    </w:p>
    <w:p>
      <w:pPr>
        <w:pageBreakBefore w:val="0"/>
        <w:kinsoku/>
        <w:wordWrap/>
        <w:overflowPunct/>
        <w:topLinePunct w:val="0"/>
        <w:bidi w:val="0"/>
        <w:spacing w:line="560" w:lineRule="exact"/>
        <w:textAlignment w:val="auto"/>
        <w:outlineLvl w:val="2"/>
        <w:rPr>
          <w:rFonts w:ascii="宋体" w:hAnsi="宋体" w:eastAsia="宋体" w:cs="宋体"/>
          <w:b/>
          <w:color w:val="auto"/>
          <w:sz w:val="24"/>
          <w:highlight w:val="none"/>
        </w:rPr>
      </w:pPr>
      <w:bookmarkStart w:id="53" w:name="_Toc17509_WPSOffice_Level3"/>
      <w:r>
        <w:rPr>
          <w:rFonts w:hint="eastAsia" w:ascii="宋体" w:hAnsi="宋体" w:eastAsia="宋体" w:cs="宋体"/>
          <w:b/>
          <w:color w:val="auto"/>
          <w:sz w:val="24"/>
          <w:highlight w:val="none"/>
          <w:lang w:val="en-US" w:eastAsia="zh-CN"/>
        </w:rPr>
        <w:t>21</w:t>
      </w:r>
      <w:r>
        <w:rPr>
          <w:rFonts w:ascii="宋体" w:hAnsi="宋体" w:eastAsia="宋体" w:cs="宋体"/>
          <w:b/>
          <w:color w:val="auto"/>
          <w:sz w:val="24"/>
          <w:highlight w:val="none"/>
        </w:rPr>
        <w:t>. 磋商小组</w:t>
      </w:r>
      <w:bookmarkEnd w:id="53"/>
    </w:p>
    <w:p>
      <w:pPr>
        <w:pageBreakBefore w:val="0"/>
        <w:kinsoku/>
        <w:wordWrap/>
        <w:overflowPunct/>
        <w:topLinePunct w:val="0"/>
        <w:bidi w:val="0"/>
        <w:spacing w:line="560" w:lineRule="exact"/>
        <w:ind w:firstLine="480" w:firstLineChars="200"/>
        <w:textAlignment w:val="auto"/>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21</w:t>
      </w:r>
      <w:r>
        <w:rPr>
          <w:rFonts w:ascii="宋体" w:hAnsi="宋体" w:eastAsia="宋体" w:cs="宋体"/>
          <w:b w:val="0"/>
          <w:bCs w:val="0"/>
          <w:color w:val="auto"/>
          <w:sz w:val="24"/>
          <w:highlight w:val="none"/>
        </w:rPr>
        <w:t>.1采购代理机构将按照</w:t>
      </w:r>
      <w:r>
        <w:rPr>
          <w:rFonts w:hint="eastAsia" w:ascii="宋体" w:hAnsi="宋体"/>
          <w:b w:val="0"/>
          <w:bCs w:val="0"/>
          <w:color w:val="auto"/>
          <w:sz w:val="24"/>
          <w:highlight w:val="none"/>
        </w:rPr>
        <w:t>《政府采购评审专家管理办法》财库</w:t>
      </w:r>
      <w:r>
        <w:rPr>
          <w:rFonts w:hint="eastAsia" w:ascii="宋体" w:hAnsi="宋体" w:cs="宋体"/>
          <w:b w:val="0"/>
          <w:bCs w:val="0"/>
          <w:color w:val="auto"/>
          <w:sz w:val="24"/>
          <w:highlight w:val="none"/>
        </w:rPr>
        <w:t>〔201</w:t>
      </w:r>
      <w:r>
        <w:rPr>
          <w:rFonts w:hint="eastAsia" w:ascii="宋体" w:hAnsi="宋体" w:cs="宋体"/>
          <w:b w:val="0"/>
          <w:bCs w:val="0"/>
          <w:color w:val="auto"/>
          <w:sz w:val="24"/>
          <w:highlight w:val="none"/>
          <w:lang w:val="en-US" w:eastAsia="zh-CN"/>
        </w:rPr>
        <w:t>6</w:t>
      </w:r>
      <w:r>
        <w:rPr>
          <w:rFonts w:hint="eastAsia" w:ascii="宋体" w:hAnsi="宋体" w:cs="宋体"/>
          <w:b w:val="0"/>
          <w:bCs w:val="0"/>
          <w:color w:val="auto"/>
          <w:sz w:val="24"/>
          <w:highlight w:val="none"/>
        </w:rPr>
        <w:t>〕</w:t>
      </w:r>
      <w:r>
        <w:rPr>
          <w:rFonts w:hint="eastAsia" w:ascii="宋体" w:hAnsi="宋体"/>
          <w:b w:val="0"/>
          <w:bCs w:val="0"/>
          <w:color w:val="auto"/>
          <w:sz w:val="24"/>
          <w:highlight w:val="none"/>
        </w:rPr>
        <w:t>198号）、《山东省政府采购评审专家管理实施办法》鲁财采</w:t>
      </w:r>
      <w:r>
        <w:rPr>
          <w:rFonts w:hint="eastAsia" w:ascii="宋体" w:hAnsi="宋体" w:cs="宋体"/>
          <w:b w:val="0"/>
          <w:bCs w:val="0"/>
          <w:color w:val="auto"/>
          <w:sz w:val="24"/>
          <w:highlight w:val="none"/>
        </w:rPr>
        <w:t>〔201</w:t>
      </w:r>
      <w:r>
        <w:rPr>
          <w:rFonts w:hint="eastAsia" w:ascii="宋体" w:hAnsi="宋体" w:cs="宋体"/>
          <w:b w:val="0"/>
          <w:bCs w:val="0"/>
          <w:color w:val="auto"/>
          <w:sz w:val="24"/>
          <w:highlight w:val="none"/>
          <w:lang w:val="en-US" w:eastAsia="zh-CN"/>
        </w:rPr>
        <w:t>8</w:t>
      </w:r>
      <w:r>
        <w:rPr>
          <w:rFonts w:hint="eastAsia" w:ascii="宋体" w:hAnsi="宋体" w:cs="宋体"/>
          <w:b w:val="0"/>
          <w:bCs w:val="0"/>
          <w:color w:val="auto"/>
          <w:sz w:val="24"/>
          <w:highlight w:val="none"/>
        </w:rPr>
        <w:t>〕</w:t>
      </w:r>
      <w:r>
        <w:rPr>
          <w:rFonts w:hint="eastAsia" w:ascii="宋体" w:hAnsi="宋体"/>
          <w:b w:val="0"/>
          <w:bCs w:val="0"/>
          <w:color w:val="auto"/>
          <w:sz w:val="24"/>
          <w:highlight w:val="none"/>
        </w:rPr>
        <w:t>66号）、《山东省政府采购评审专家抽取规则》鲁财采</w:t>
      </w:r>
      <w:r>
        <w:rPr>
          <w:rFonts w:hint="eastAsia" w:ascii="宋体" w:hAnsi="宋体" w:cs="宋体"/>
          <w:b w:val="0"/>
          <w:bCs w:val="0"/>
          <w:color w:val="auto"/>
          <w:sz w:val="24"/>
          <w:highlight w:val="none"/>
        </w:rPr>
        <w:t>〔201</w:t>
      </w:r>
      <w:r>
        <w:rPr>
          <w:rFonts w:hint="eastAsia" w:ascii="宋体" w:hAnsi="宋体" w:cs="宋体"/>
          <w:b w:val="0"/>
          <w:bCs w:val="0"/>
          <w:color w:val="auto"/>
          <w:sz w:val="24"/>
          <w:highlight w:val="none"/>
          <w:lang w:val="en-US" w:eastAsia="zh-CN"/>
        </w:rPr>
        <w:t>7</w:t>
      </w:r>
      <w:r>
        <w:rPr>
          <w:rFonts w:hint="eastAsia" w:ascii="宋体" w:hAnsi="宋体" w:cs="宋体"/>
          <w:b w:val="0"/>
          <w:bCs w:val="0"/>
          <w:color w:val="auto"/>
          <w:sz w:val="24"/>
          <w:highlight w:val="none"/>
        </w:rPr>
        <w:t>〕</w:t>
      </w:r>
      <w:r>
        <w:rPr>
          <w:rFonts w:hint="eastAsia" w:ascii="宋体" w:hAnsi="宋体"/>
          <w:b w:val="0"/>
          <w:bCs w:val="0"/>
          <w:color w:val="auto"/>
          <w:sz w:val="24"/>
          <w:highlight w:val="none"/>
        </w:rPr>
        <w:t>64号）</w:t>
      </w:r>
      <w:r>
        <w:rPr>
          <w:rFonts w:ascii="宋体" w:hAnsi="宋体" w:eastAsia="宋体" w:cs="宋体"/>
          <w:b w:val="0"/>
          <w:bCs w:val="0"/>
          <w:color w:val="auto"/>
          <w:sz w:val="24"/>
          <w:highlight w:val="none"/>
        </w:rPr>
        <w:t>及有关规定组建磋商小组。磋商小组由采购人代表</w:t>
      </w:r>
      <w:r>
        <w:rPr>
          <w:rFonts w:hint="eastAsia" w:ascii="宋体" w:hAnsi="宋体" w:eastAsia="宋体" w:cs="宋体"/>
          <w:b w:val="0"/>
          <w:bCs w:val="0"/>
          <w:color w:val="auto"/>
          <w:sz w:val="24"/>
          <w:highlight w:val="none"/>
          <w:u w:val="single"/>
          <w:lang w:val="en-US" w:eastAsia="zh-CN"/>
        </w:rPr>
        <w:t xml:space="preserve"> </w:t>
      </w:r>
      <w:r>
        <w:rPr>
          <w:rFonts w:hint="eastAsia" w:ascii="宋体" w:hAnsi="宋体" w:cs="宋体"/>
          <w:b w:val="0"/>
          <w:bCs w:val="0"/>
          <w:color w:val="auto"/>
          <w:sz w:val="24"/>
          <w:highlight w:val="none"/>
          <w:u w:val="single"/>
          <w:lang w:val="en-US" w:eastAsia="zh-CN"/>
        </w:rPr>
        <w:t>1</w:t>
      </w:r>
      <w:r>
        <w:rPr>
          <w:rFonts w:hint="eastAsia" w:ascii="宋体" w:hAnsi="宋体" w:eastAsia="宋体" w:cs="宋体"/>
          <w:b w:val="0"/>
          <w:bCs w:val="0"/>
          <w:color w:val="auto"/>
          <w:sz w:val="24"/>
          <w:highlight w:val="none"/>
          <w:u w:val="single"/>
          <w:lang w:val="en-US" w:eastAsia="zh-CN"/>
        </w:rPr>
        <w:t xml:space="preserve"> </w:t>
      </w:r>
      <w:r>
        <w:rPr>
          <w:rFonts w:ascii="宋体" w:hAnsi="宋体" w:eastAsia="宋体" w:cs="宋体"/>
          <w:b w:val="0"/>
          <w:bCs w:val="0"/>
          <w:color w:val="auto"/>
          <w:sz w:val="24"/>
          <w:highlight w:val="none"/>
        </w:rPr>
        <w:t>人</w:t>
      </w:r>
      <w:r>
        <w:rPr>
          <w:rFonts w:hint="eastAsia" w:ascii="宋体" w:hAnsi="宋体" w:eastAsia="宋体" w:cs="宋体"/>
          <w:b w:val="0"/>
          <w:bCs w:val="0"/>
          <w:color w:val="auto"/>
          <w:sz w:val="24"/>
          <w:highlight w:val="none"/>
        </w:rPr>
        <w:t>和评审</w:t>
      </w:r>
      <w:r>
        <w:rPr>
          <w:rFonts w:ascii="宋体" w:hAnsi="宋体" w:eastAsia="宋体" w:cs="宋体"/>
          <w:b w:val="0"/>
          <w:bCs w:val="0"/>
          <w:color w:val="auto"/>
          <w:sz w:val="24"/>
          <w:highlight w:val="none"/>
        </w:rPr>
        <w:t>专家</w:t>
      </w:r>
      <w:r>
        <w:rPr>
          <w:rFonts w:hint="eastAsia" w:ascii="宋体" w:hAnsi="宋体" w:eastAsia="宋体" w:cs="宋体"/>
          <w:b w:val="0"/>
          <w:bCs w:val="0"/>
          <w:color w:val="auto"/>
          <w:sz w:val="24"/>
          <w:highlight w:val="none"/>
          <w:u w:val="single"/>
          <w:lang w:val="en-US" w:eastAsia="zh-CN"/>
        </w:rPr>
        <w:t xml:space="preserve"> </w:t>
      </w:r>
      <w:r>
        <w:rPr>
          <w:rFonts w:hint="eastAsia" w:ascii="宋体" w:hAnsi="宋体" w:cs="宋体"/>
          <w:b w:val="0"/>
          <w:bCs w:val="0"/>
          <w:color w:val="auto"/>
          <w:sz w:val="24"/>
          <w:highlight w:val="none"/>
          <w:u w:val="single"/>
          <w:lang w:val="en-US" w:eastAsia="zh-CN"/>
        </w:rPr>
        <w:t>2</w:t>
      </w:r>
      <w:r>
        <w:rPr>
          <w:rFonts w:hint="eastAsia" w:ascii="宋体" w:hAnsi="宋体" w:eastAsia="宋体" w:cs="宋体"/>
          <w:b w:val="0"/>
          <w:bCs w:val="0"/>
          <w:color w:val="auto"/>
          <w:sz w:val="24"/>
          <w:highlight w:val="none"/>
          <w:u w:val="single"/>
          <w:lang w:val="en-US" w:eastAsia="zh-CN"/>
        </w:rPr>
        <w:t xml:space="preserve"> </w:t>
      </w:r>
      <w:r>
        <w:rPr>
          <w:rFonts w:ascii="宋体" w:hAnsi="宋体" w:eastAsia="宋体" w:cs="宋体"/>
          <w:b w:val="0"/>
          <w:bCs w:val="0"/>
          <w:color w:val="auto"/>
          <w:sz w:val="24"/>
          <w:highlight w:val="none"/>
        </w:rPr>
        <w:t>人组成。</w:t>
      </w:r>
    </w:p>
    <w:p>
      <w:pPr>
        <w:pageBreakBefore w:val="0"/>
        <w:kinsoku/>
        <w:wordWrap/>
        <w:overflowPunct/>
        <w:topLinePunct w:val="0"/>
        <w:bidi w:val="0"/>
        <w:spacing w:line="560" w:lineRule="exact"/>
        <w:ind w:firstLine="480" w:firstLineChars="200"/>
        <w:textAlignment w:val="auto"/>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21</w:t>
      </w:r>
      <w:r>
        <w:rPr>
          <w:rFonts w:ascii="宋体" w:hAnsi="宋体" w:eastAsia="宋体" w:cs="宋体"/>
          <w:b w:val="0"/>
          <w:bCs w:val="0"/>
          <w:color w:val="auto"/>
          <w:sz w:val="24"/>
          <w:highlight w:val="none"/>
        </w:rPr>
        <w:t>.2 磋商小组具有依据</w:t>
      </w:r>
      <w:r>
        <w:rPr>
          <w:rFonts w:hint="eastAsia" w:ascii="宋体" w:hAnsi="宋体" w:eastAsia="宋体" w:cs="宋体"/>
          <w:b w:val="0"/>
          <w:bCs w:val="0"/>
          <w:color w:val="auto"/>
          <w:sz w:val="24"/>
          <w:highlight w:val="none"/>
          <w:lang w:val="en-US" w:eastAsia="zh-CN"/>
        </w:rPr>
        <w:t>采购文件</w:t>
      </w:r>
      <w:r>
        <w:rPr>
          <w:rFonts w:ascii="宋体" w:hAnsi="宋体" w:eastAsia="宋体" w:cs="宋体"/>
          <w:b w:val="0"/>
          <w:bCs w:val="0"/>
          <w:color w:val="auto"/>
          <w:sz w:val="24"/>
          <w:highlight w:val="none"/>
        </w:rPr>
        <w:t>进行独立评审的权力，且不受外界任何因素的干扰。磋商小组成员需对评审结果独立写出评审意见，并承担责任。磋商小组成员若拒绝在评审报告上签字且不陈述其不同意理由的，视为同意和接受。</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21</w:t>
      </w:r>
      <w:r>
        <w:rPr>
          <w:rFonts w:ascii="宋体" w:hAnsi="宋体" w:eastAsia="宋体" w:cs="宋体"/>
          <w:b w:val="0"/>
          <w:bCs w:val="0"/>
          <w:color w:val="auto"/>
          <w:sz w:val="24"/>
          <w:highlight w:val="none"/>
        </w:rPr>
        <w:t>.3 磋商小组的职责：</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（1）审查响应文件是否符合</w:t>
      </w:r>
      <w:r>
        <w:rPr>
          <w:rFonts w:hint="eastAsia" w:ascii="宋体" w:hAnsi="宋体" w:eastAsia="宋体" w:cs="宋体"/>
          <w:b w:val="0"/>
          <w:bCs w:val="0"/>
          <w:color w:val="auto"/>
          <w:sz w:val="24"/>
          <w:highlight w:val="none"/>
          <w:lang w:eastAsia="zh-CN"/>
        </w:rPr>
        <w:t>采购文件</w:t>
      </w:r>
      <w:r>
        <w:rPr>
          <w:rFonts w:ascii="宋体" w:hAnsi="宋体" w:eastAsia="宋体" w:cs="宋体"/>
          <w:b w:val="0"/>
          <w:bCs w:val="0"/>
          <w:color w:val="auto"/>
          <w:sz w:val="24"/>
          <w:highlight w:val="none"/>
        </w:rPr>
        <w:t>要求；</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（2）要求供应商对响应文件有关事项做出解释或者澄清；</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（3）按照</w:t>
      </w:r>
      <w:r>
        <w:rPr>
          <w:rFonts w:hint="eastAsia" w:ascii="宋体" w:hAnsi="宋体" w:eastAsia="宋体" w:cs="宋体"/>
          <w:b w:val="0"/>
          <w:bCs w:val="0"/>
          <w:color w:val="auto"/>
          <w:sz w:val="24"/>
          <w:highlight w:val="none"/>
          <w:lang w:eastAsia="zh-CN"/>
        </w:rPr>
        <w:t>采购文件</w:t>
      </w:r>
      <w:r>
        <w:rPr>
          <w:rFonts w:ascii="宋体" w:hAnsi="宋体" w:eastAsia="宋体" w:cs="宋体"/>
          <w:b w:val="0"/>
          <w:bCs w:val="0"/>
          <w:color w:val="auto"/>
          <w:sz w:val="24"/>
          <w:highlight w:val="none"/>
        </w:rPr>
        <w:t>规定的评分标准进行评比和打分；</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（4）推荐成交</w:t>
      </w:r>
      <w:r>
        <w:rPr>
          <w:rFonts w:hint="eastAsia" w:ascii="宋体" w:hAnsi="宋体" w:eastAsia="宋体" w:cs="宋体"/>
          <w:b w:val="0"/>
          <w:bCs w:val="0"/>
          <w:color w:val="auto"/>
          <w:sz w:val="24"/>
          <w:highlight w:val="none"/>
          <w:lang w:eastAsia="zh-CN"/>
        </w:rPr>
        <w:t>候选人</w:t>
      </w:r>
      <w:r>
        <w:rPr>
          <w:rFonts w:ascii="宋体" w:hAnsi="宋体" w:eastAsia="宋体" w:cs="宋体"/>
          <w:b w:val="0"/>
          <w:bCs w:val="0"/>
          <w:color w:val="auto"/>
          <w:sz w:val="24"/>
          <w:highlight w:val="none"/>
        </w:rPr>
        <w:t>名单，或者受采购人委托按照事先确定的办法直接确定成交供应商；</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（5）向采购单位或者有关部门报告非法干预评审工作的行为。</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21</w:t>
      </w:r>
      <w:r>
        <w:rPr>
          <w:rFonts w:ascii="宋体" w:hAnsi="宋体" w:eastAsia="宋体" w:cs="宋体"/>
          <w:b w:val="0"/>
          <w:bCs w:val="0"/>
          <w:color w:val="auto"/>
          <w:sz w:val="24"/>
          <w:highlight w:val="none"/>
        </w:rPr>
        <w:t>.4磋商小组的义务：</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（1）遵纪守法，客观、公正、廉洁地履行职责；</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（2）按照</w:t>
      </w:r>
      <w:r>
        <w:rPr>
          <w:rFonts w:hint="eastAsia" w:ascii="宋体" w:hAnsi="宋体" w:eastAsia="宋体" w:cs="宋体"/>
          <w:b w:val="0"/>
          <w:bCs w:val="0"/>
          <w:color w:val="auto"/>
          <w:sz w:val="24"/>
          <w:highlight w:val="none"/>
          <w:lang w:eastAsia="zh-CN"/>
        </w:rPr>
        <w:t>采购文件</w:t>
      </w:r>
      <w:r>
        <w:rPr>
          <w:rFonts w:ascii="宋体" w:hAnsi="宋体" w:eastAsia="宋体" w:cs="宋体"/>
          <w:b w:val="0"/>
          <w:bCs w:val="0"/>
          <w:color w:val="auto"/>
          <w:sz w:val="24"/>
          <w:highlight w:val="none"/>
        </w:rPr>
        <w:t xml:space="preserve">规定的评审办法和评审标准进行评审，对评审意见承担个人责任； </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（3）对评审过程和结果，以及供应商的商业秘密保密；</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（4）参与评审报告的起草；</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olor w:val="auto"/>
          <w:sz w:val="24"/>
          <w:highlight w:val="none"/>
          <w:lang w:eastAsia="zh-CN"/>
        </w:rPr>
      </w:pPr>
      <w:r>
        <w:rPr>
          <w:rFonts w:hint="eastAsia" w:ascii="宋体" w:hAnsi="宋体"/>
          <w:color w:val="auto"/>
          <w:sz w:val="24"/>
          <w:highlight w:val="none"/>
        </w:rPr>
        <w:t>（5）配合</w:t>
      </w:r>
      <w:r>
        <w:rPr>
          <w:rFonts w:hint="eastAsia" w:ascii="宋体" w:hAnsi="宋体"/>
          <w:color w:val="auto"/>
          <w:sz w:val="24"/>
          <w:highlight w:val="none"/>
          <w:lang w:val="en-US" w:eastAsia="zh-CN"/>
        </w:rPr>
        <w:t>采购</w:t>
      </w:r>
      <w:r>
        <w:rPr>
          <w:rFonts w:hint="eastAsia" w:ascii="宋体" w:hAnsi="宋体"/>
          <w:color w:val="auto"/>
          <w:sz w:val="24"/>
          <w:highlight w:val="none"/>
        </w:rPr>
        <w:t>单位答复供应商提出的质疑</w:t>
      </w:r>
      <w:r>
        <w:rPr>
          <w:rFonts w:hint="eastAsia" w:ascii="宋体" w:hAnsi="宋体"/>
          <w:color w:val="auto"/>
          <w:sz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olor w:val="auto"/>
          <w:sz w:val="24"/>
          <w:highlight w:val="none"/>
          <w:lang w:eastAsia="zh-CN"/>
        </w:rPr>
      </w:pPr>
      <w:r>
        <w:rPr>
          <w:rFonts w:hint="eastAsia" w:ascii="宋体" w:hAnsi="宋体"/>
          <w:color w:val="auto"/>
          <w:sz w:val="24"/>
          <w:highlight w:val="none"/>
        </w:rPr>
        <w:t>（6）配合财政部门的投诉处理工作</w:t>
      </w:r>
      <w:r>
        <w:rPr>
          <w:rFonts w:hint="eastAsia" w:ascii="宋体" w:hAnsi="宋体"/>
          <w:color w:val="auto"/>
          <w:sz w:val="24"/>
          <w:highlight w:val="none"/>
          <w:lang w:eastAsia="zh-CN"/>
        </w:rPr>
        <w:t>。</w:t>
      </w:r>
    </w:p>
    <w:p>
      <w:pPr>
        <w:keepNext/>
        <w:keepLines/>
        <w:pageBreakBefore w:val="0"/>
        <w:kinsoku/>
        <w:wordWrap/>
        <w:overflowPunct/>
        <w:topLinePunct w:val="0"/>
        <w:bidi w:val="0"/>
        <w:spacing w:line="560" w:lineRule="exact"/>
        <w:jc w:val="left"/>
        <w:textAlignment w:val="auto"/>
        <w:outlineLvl w:val="2"/>
        <w:rPr>
          <w:rFonts w:ascii="宋体" w:hAnsi="宋体" w:eastAsia="宋体" w:cs="宋体"/>
          <w:color w:val="auto"/>
          <w:sz w:val="24"/>
          <w:highlight w:val="none"/>
        </w:rPr>
      </w:pPr>
      <w:bookmarkStart w:id="54" w:name="_Toc22440_WPSOffice_Level3"/>
      <w:r>
        <w:rPr>
          <w:rFonts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2</w:t>
      </w:r>
      <w:r>
        <w:rPr>
          <w:rFonts w:ascii="宋体" w:hAnsi="宋体" w:eastAsia="宋体" w:cs="宋体"/>
          <w:b/>
          <w:color w:val="auto"/>
          <w:sz w:val="24"/>
          <w:highlight w:val="none"/>
        </w:rPr>
        <w:t>.响应文件符合性审查与澄清</w:t>
      </w:r>
      <w:bookmarkEnd w:id="54"/>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.1符合性审查是指依据</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的规定，从响应文件的有效性、完整性和响应程度对</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的响应程度进行审查，以确定是否对</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的实质性要求做出响应。</w:t>
      </w:r>
      <w:bookmarkStart w:id="55" w:name="_Hlt522424701"/>
      <w:bookmarkEnd w:id="55"/>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.2经磋商小组集体审核通过，对于不符合条件的供应商要说明其不符合要求的原因，由其法定代表人（非法人组织的负责人）或其授权代表签章，供应商代表拒不签章的，并不影响磋商小组所做出的结论。</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.3响应文件的澄清</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3.1在磋商期间，磋商小组将通过网上开评标系统要求供应商对其响应文件中含义不明确、对同类问题表述不一致或者有明显文字和计算错误的内容，以及磋商小组认为供应商的报价明显低于其他通过符合性检查供应商的报价，有可能影响履约的情况作必要的澄清、说明或补正。供应商的澄清、说明或补正应在磋商小组规定的时间内通过网上开评标系统进行，并不得超出响应文件范围或者改变响应文件的实质性内容。</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.3.2供应商的澄清、说明或补正将作为响应文件的一部分。</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3.3磋商小组要求供应商澄清、说明或者更正响应文件应当以书面形式作出。供应商的澄清、说明或者更正应当加盖供应商公章及法定代表人（非法人组织的负责人）或其授权代表签章。由授权代表签字的，应当附法定代表人（非法人组织的负责人）授权书。供应商为自然人的，应当由本人签字并附身份证明。否则，磋商小组有权不予认可。</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.4响应文件报价出现前后不一致的，按照下列规定修正：</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（1）响应文件中报价一览表内容与响应文件中相应内容不一致的，以报价一览表为准；</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（2）大写金额和小写金额不一致的，以大写金额为准；</w:t>
      </w:r>
    </w:p>
    <w:p>
      <w:pPr>
        <w:pageBreakBefore w:val="0"/>
        <w:kinsoku/>
        <w:wordWrap/>
        <w:overflowPunct/>
        <w:topLinePunct w:val="0"/>
        <w:bidi w:val="0"/>
        <w:spacing w:line="560" w:lineRule="exact"/>
        <w:ind w:firstLine="480" w:firstLineChars="200"/>
        <w:textAlignment w:val="auto"/>
        <w:rPr>
          <w:rFonts w:ascii="宋体" w:hAnsi="宋体"/>
          <w:color w:val="auto"/>
          <w:sz w:val="24"/>
          <w:highlight w:val="none"/>
        </w:rPr>
      </w:pPr>
      <w:r>
        <w:rPr>
          <w:rFonts w:hint="eastAsia" w:ascii="宋体" w:hAnsi="宋体" w:cs="宋体"/>
          <w:color w:val="auto"/>
          <w:sz w:val="24"/>
          <w:highlight w:val="none"/>
        </w:rPr>
        <w:t>（3）单价金额小数点或者百分比有明显错位的，以报价一览表的总</w:t>
      </w:r>
      <w:r>
        <w:rPr>
          <w:rFonts w:hint="eastAsia" w:ascii="宋体" w:hAnsi="宋体"/>
          <w:color w:val="auto"/>
          <w:sz w:val="24"/>
          <w:highlight w:val="none"/>
        </w:rPr>
        <w:t>价为准，并修改单价；</w:t>
      </w:r>
    </w:p>
    <w:p>
      <w:pPr>
        <w:pageBreakBefore w:val="0"/>
        <w:kinsoku/>
        <w:wordWrap/>
        <w:overflowPunct/>
        <w:topLinePunct w:val="0"/>
        <w:bidi w:val="0"/>
        <w:spacing w:line="560" w:lineRule="exact"/>
        <w:ind w:left="479" w:leftChars="228"/>
        <w:textAlignment w:val="auto"/>
        <w:rPr>
          <w:rFonts w:ascii="宋体" w:hAnsi="宋体"/>
          <w:color w:val="auto"/>
          <w:sz w:val="24"/>
          <w:highlight w:val="none"/>
        </w:rPr>
      </w:pPr>
      <w:r>
        <w:rPr>
          <w:rFonts w:hint="eastAsia" w:ascii="宋体" w:hAnsi="宋体"/>
          <w:color w:val="auto"/>
          <w:sz w:val="24"/>
          <w:highlight w:val="none"/>
        </w:rPr>
        <w:t>（4）总价金额与按单价汇总金额不一致的，以单价金额计算结果为准。</w:t>
      </w:r>
    </w:p>
    <w:p>
      <w:pPr>
        <w:pageBreakBefore w:val="0"/>
        <w:kinsoku/>
        <w:wordWrap/>
        <w:overflowPunct/>
        <w:topLinePunct w:val="0"/>
        <w:bidi w:val="0"/>
        <w:spacing w:line="560" w:lineRule="exact"/>
        <w:ind w:firstLine="480" w:firstLineChars="200"/>
        <w:textAlignment w:val="auto"/>
        <w:rPr>
          <w:rFonts w:ascii="宋体" w:hAnsi="宋体"/>
          <w:b w:val="0"/>
          <w:bCs/>
          <w:color w:val="auto"/>
          <w:sz w:val="24"/>
          <w:highlight w:val="none"/>
        </w:rPr>
      </w:pPr>
      <w:r>
        <w:rPr>
          <w:rFonts w:hint="eastAsia" w:ascii="宋体" w:hAnsi="宋体"/>
          <w:color w:val="auto"/>
          <w:sz w:val="24"/>
          <w:highlight w:val="none"/>
        </w:rPr>
        <w:t>同时出现两种以上不一致的，按照前款规定的顺序修正。修正后的报价按照第2</w:t>
      </w:r>
      <w:r>
        <w:rPr>
          <w:rFonts w:hint="eastAsia" w:ascii="宋体" w:hAnsi="宋体"/>
          <w:color w:val="auto"/>
          <w:sz w:val="24"/>
          <w:highlight w:val="none"/>
          <w:lang w:val="en-US" w:eastAsia="zh-CN"/>
        </w:rPr>
        <w:t>2</w:t>
      </w:r>
      <w:r>
        <w:rPr>
          <w:rFonts w:hint="eastAsia" w:ascii="宋体" w:hAnsi="宋体"/>
          <w:color w:val="auto"/>
          <w:sz w:val="24"/>
          <w:highlight w:val="none"/>
        </w:rPr>
        <w:t>.2条的规定经供应商确认后产生约束力，供应商不确认的，将被认定为</w:t>
      </w:r>
      <w:r>
        <w:rPr>
          <w:rFonts w:hint="eastAsia" w:ascii="宋体" w:hAnsi="宋体"/>
          <w:b w:val="0"/>
          <w:bCs/>
          <w:color w:val="auto"/>
          <w:sz w:val="24"/>
          <w:highlight w:val="none"/>
        </w:rPr>
        <w:t>响应无效。</w:t>
      </w:r>
    </w:p>
    <w:p>
      <w:pPr>
        <w:pageBreakBefore w:val="0"/>
        <w:kinsoku/>
        <w:wordWrap/>
        <w:overflowPunct/>
        <w:topLinePunct w:val="0"/>
        <w:bidi w:val="0"/>
        <w:spacing w:line="560" w:lineRule="exact"/>
        <w:ind w:firstLine="480" w:firstLineChars="200"/>
        <w:textAlignment w:val="auto"/>
        <w:rPr>
          <w:rFonts w:ascii="宋体" w:hAnsi="宋体"/>
          <w:b w:val="0"/>
          <w:bCs/>
          <w:color w:val="auto"/>
          <w:sz w:val="24"/>
          <w:highlight w:val="none"/>
        </w:rPr>
      </w:pPr>
      <w:r>
        <w:rPr>
          <w:rFonts w:hint="eastAsia" w:ascii="宋体" w:hAnsi="宋体"/>
          <w:b w:val="0"/>
          <w:bCs/>
          <w:color w:val="auto"/>
          <w:sz w:val="24"/>
          <w:highlight w:val="none"/>
        </w:rPr>
        <w:t>对不同文字文本响应文件的解释发生异议的，以中文文本为准。</w:t>
      </w:r>
    </w:p>
    <w:p>
      <w:pPr>
        <w:pageBreakBefore w:val="0"/>
        <w:kinsoku/>
        <w:wordWrap/>
        <w:overflowPunct/>
        <w:topLinePunct w:val="0"/>
        <w:bidi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已提交响应文件的供应商，在提交最后报价之前，可以根据磋商情况退出磋商。</w:t>
      </w:r>
    </w:p>
    <w:p>
      <w:pPr>
        <w:pageBreakBefore w:val="0"/>
        <w:kinsoku/>
        <w:wordWrap/>
        <w:overflowPunct/>
        <w:topLinePunct w:val="0"/>
        <w:bidi w:val="0"/>
        <w:spacing w:line="560" w:lineRule="exact"/>
        <w:textAlignment w:val="auto"/>
        <w:outlineLvl w:val="2"/>
        <w:rPr>
          <w:rFonts w:hint="eastAsia" w:ascii="宋体" w:hAnsi="宋体" w:eastAsia="宋体" w:cs="宋体"/>
          <w:b/>
          <w:color w:val="auto"/>
          <w:sz w:val="24"/>
          <w:highlight w:val="none"/>
          <w:lang w:val="en-US" w:eastAsia="zh-CN"/>
        </w:rPr>
      </w:pPr>
      <w:bookmarkStart w:id="56" w:name="_Toc14349_WPSOffice_Level3"/>
      <w:r>
        <w:rPr>
          <w:rFonts w:hint="eastAsia" w:ascii="宋体" w:hAnsi="宋体" w:eastAsia="宋体" w:cs="宋体"/>
          <w:b/>
          <w:color w:val="auto"/>
          <w:sz w:val="24"/>
          <w:highlight w:val="none"/>
          <w:lang w:val="en-US" w:eastAsia="zh-CN"/>
        </w:rPr>
        <w:t>23.响应偏离</w:t>
      </w:r>
      <w:bookmarkEnd w:id="56"/>
    </w:p>
    <w:p>
      <w:pPr>
        <w:pageBreakBefore w:val="0"/>
        <w:kinsoku/>
        <w:wordWrap/>
        <w:overflowPunct/>
        <w:topLinePunct w:val="0"/>
        <w:bidi w:val="0"/>
        <w:spacing w:line="560" w:lineRule="exact"/>
        <w:ind w:firstLine="480" w:firstLineChars="200"/>
        <w:textAlignment w:val="auto"/>
        <w:rPr>
          <w:rFonts w:hint="default" w:eastAsia="宋体"/>
          <w:b w:val="0"/>
          <w:bCs/>
          <w:color w:val="auto"/>
          <w:highlight w:val="none"/>
          <w:u w:val="none"/>
          <w:lang w:val="en-US" w:eastAsia="zh-CN"/>
        </w:rPr>
      </w:pPr>
      <w:r>
        <w:rPr>
          <w:rFonts w:hint="eastAsia" w:ascii="宋体" w:hAnsi="宋体" w:cs="宋体"/>
          <w:color w:val="auto"/>
          <w:sz w:val="24"/>
          <w:highlight w:val="none"/>
        </w:rPr>
        <w:t>磋商小组可以接受响应文件中不构成实质性偏离的不正规或不一致。</w:t>
      </w:r>
    </w:p>
    <w:p>
      <w:pPr>
        <w:keepNext/>
        <w:keepLines/>
        <w:pageBreakBefore w:val="0"/>
        <w:kinsoku/>
        <w:wordWrap/>
        <w:overflowPunct/>
        <w:topLinePunct w:val="0"/>
        <w:bidi w:val="0"/>
        <w:spacing w:line="560" w:lineRule="exact"/>
        <w:jc w:val="left"/>
        <w:textAlignment w:val="auto"/>
        <w:outlineLvl w:val="2"/>
        <w:rPr>
          <w:rFonts w:ascii="宋体" w:hAnsi="宋体" w:eastAsia="宋体" w:cs="宋体"/>
          <w:b/>
          <w:color w:val="auto"/>
          <w:sz w:val="24"/>
          <w:highlight w:val="none"/>
        </w:rPr>
      </w:pPr>
      <w:bookmarkStart w:id="57" w:name="_Toc30852_WPSOffice_Level3"/>
      <w:r>
        <w:rPr>
          <w:rFonts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4</w:t>
      </w:r>
      <w:r>
        <w:rPr>
          <w:rFonts w:ascii="宋体" w:hAnsi="宋体" w:eastAsia="宋体" w:cs="宋体"/>
          <w:b/>
          <w:color w:val="auto"/>
          <w:sz w:val="24"/>
          <w:highlight w:val="none"/>
        </w:rPr>
        <w:t>.无效响应</w:t>
      </w:r>
      <w:bookmarkEnd w:id="57"/>
    </w:p>
    <w:p>
      <w:pPr>
        <w:pageBreakBefore w:val="0"/>
        <w:kinsoku/>
        <w:wordWrap/>
        <w:overflowPunct/>
        <w:topLinePunct w:val="0"/>
        <w:bidi w:val="0"/>
        <w:spacing w:line="560" w:lineRule="exact"/>
        <w:ind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2</w:t>
      </w:r>
      <w:r>
        <w:rPr>
          <w:rFonts w:hint="eastAsia" w:ascii="宋体" w:hAnsi="宋体" w:eastAsia="宋体" w:cs="宋体"/>
          <w:color w:val="auto"/>
          <w:sz w:val="24"/>
          <w:highlight w:val="none"/>
          <w:lang w:val="en-US" w:eastAsia="zh-CN"/>
        </w:rPr>
        <w:t>4</w:t>
      </w:r>
      <w:r>
        <w:rPr>
          <w:rFonts w:ascii="宋体" w:hAnsi="宋体" w:eastAsia="宋体" w:cs="宋体"/>
          <w:color w:val="auto"/>
          <w:sz w:val="24"/>
          <w:highlight w:val="none"/>
        </w:rPr>
        <w:t>.1在</w:t>
      </w:r>
      <w:r>
        <w:rPr>
          <w:rFonts w:ascii="宋体" w:hAnsi="宋体" w:cs="宋体"/>
          <w:color w:val="auto"/>
          <w:sz w:val="24"/>
          <w:highlight w:val="none"/>
        </w:rPr>
        <w:t>比较</w:t>
      </w:r>
      <w:r>
        <w:rPr>
          <w:rFonts w:ascii="宋体" w:hAnsi="宋体" w:eastAsia="宋体" w:cs="宋体"/>
          <w:color w:val="auto"/>
          <w:sz w:val="24"/>
          <w:highlight w:val="none"/>
        </w:rPr>
        <w:t>与评价之前，磋商小组要审查每份响应文件是否实质上响应了</w:t>
      </w:r>
      <w:r>
        <w:rPr>
          <w:rFonts w:hint="eastAsia" w:ascii="宋体" w:hAnsi="宋体" w:eastAsia="宋体" w:cs="宋体"/>
          <w:color w:val="auto"/>
          <w:sz w:val="24"/>
          <w:highlight w:val="none"/>
          <w:lang w:eastAsia="zh-CN"/>
        </w:rPr>
        <w:t>采购文件</w:t>
      </w:r>
      <w:r>
        <w:rPr>
          <w:rFonts w:ascii="宋体" w:hAnsi="宋体" w:eastAsia="宋体" w:cs="宋体"/>
          <w:color w:val="auto"/>
          <w:sz w:val="24"/>
          <w:highlight w:val="none"/>
        </w:rPr>
        <w:t>的要求，未实质性响应</w:t>
      </w:r>
      <w:r>
        <w:rPr>
          <w:rFonts w:hint="eastAsia" w:ascii="宋体" w:hAnsi="宋体" w:eastAsia="宋体" w:cs="宋体"/>
          <w:color w:val="auto"/>
          <w:sz w:val="24"/>
          <w:highlight w:val="none"/>
          <w:lang w:eastAsia="zh-CN"/>
        </w:rPr>
        <w:t>采购文件</w:t>
      </w:r>
      <w:r>
        <w:rPr>
          <w:rFonts w:ascii="宋体" w:hAnsi="宋体" w:eastAsia="宋体" w:cs="宋体"/>
          <w:color w:val="auto"/>
          <w:sz w:val="24"/>
          <w:highlight w:val="none"/>
        </w:rPr>
        <w:t>的响应文件按无效响应处理。</w:t>
      </w:r>
    </w:p>
    <w:p>
      <w:pPr>
        <w:pageBreakBefore w:val="0"/>
        <w:kinsoku/>
        <w:wordWrap/>
        <w:overflowPunct/>
        <w:topLinePunct w:val="0"/>
        <w:bidi w:val="0"/>
        <w:spacing w:line="560" w:lineRule="exact"/>
        <w:ind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2</w:t>
      </w:r>
      <w:r>
        <w:rPr>
          <w:rFonts w:hint="eastAsia" w:ascii="宋体" w:hAnsi="宋体" w:eastAsia="宋体" w:cs="宋体"/>
          <w:color w:val="auto"/>
          <w:sz w:val="24"/>
          <w:highlight w:val="none"/>
          <w:lang w:val="en-US" w:eastAsia="zh-CN"/>
        </w:rPr>
        <w:t>4</w:t>
      </w:r>
      <w:r>
        <w:rPr>
          <w:rFonts w:ascii="宋体" w:hAnsi="宋体" w:eastAsia="宋体" w:cs="宋体"/>
          <w:color w:val="auto"/>
          <w:sz w:val="24"/>
          <w:highlight w:val="none"/>
        </w:rPr>
        <w:t>.2如发现下列情况之一的，其响应将被认定为响应无效：</w:t>
      </w:r>
    </w:p>
    <w:p>
      <w:pPr>
        <w:pageBreakBefore w:val="0"/>
        <w:kinsoku/>
        <w:wordWrap/>
        <w:overflowPunct/>
        <w:topLinePunct w:val="0"/>
        <w:bidi w:val="0"/>
        <w:spacing w:line="560" w:lineRule="exact"/>
        <w:ind w:firstLine="480" w:firstLineChars="200"/>
        <w:textAlignment w:val="auto"/>
        <w:rPr>
          <w:rFonts w:ascii="宋体" w:hAnsi="宋体"/>
          <w:color w:val="auto"/>
          <w:sz w:val="24"/>
          <w:highlight w:val="none"/>
        </w:rPr>
      </w:pPr>
      <w:r>
        <w:rPr>
          <w:rFonts w:ascii="宋体" w:hAnsi="宋体" w:eastAsia="宋体" w:cs="宋体"/>
          <w:color w:val="auto"/>
          <w:sz w:val="24"/>
          <w:highlight w:val="none"/>
        </w:rPr>
        <w:t>（1）</w:t>
      </w:r>
      <w:r>
        <w:rPr>
          <w:rFonts w:hint="eastAsia" w:ascii="宋体" w:hAnsi="宋体"/>
          <w:color w:val="auto"/>
          <w:sz w:val="24"/>
          <w:highlight w:val="none"/>
        </w:rPr>
        <w:t>不具备《中华人民共和国政府采购法》第二十二条规定条件；</w:t>
      </w:r>
    </w:p>
    <w:p>
      <w:pPr>
        <w:pageBreakBefore w:val="0"/>
        <w:kinsoku/>
        <w:wordWrap/>
        <w:overflowPunct/>
        <w:topLinePunct w:val="0"/>
        <w:bidi w:val="0"/>
        <w:spacing w:line="56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（2）</w:t>
      </w:r>
      <w:r>
        <w:rPr>
          <w:rFonts w:hint="eastAsia" w:ascii="宋体" w:hAnsi="宋体" w:cs="宋体"/>
          <w:color w:val="auto"/>
          <w:sz w:val="24"/>
          <w:highlight w:val="none"/>
        </w:rPr>
        <w:t>未</w:t>
      </w:r>
      <w:r>
        <w:rPr>
          <w:rFonts w:hint="eastAsia" w:ascii="宋体" w:hAnsi="宋体"/>
          <w:color w:val="auto"/>
          <w:sz w:val="24"/>
          <w:highlight w:val="none"/>
        </w:rPr>
        <w:t>按照</w:t>
      </w:r>
      <w:r>
        <w:rPr>
          <w:rFonts w:hint="eastAsia" w:ascii="宋体" w:hAnsi="宋体"/>
          <w:color w:val="auto"/>
          <w:sz w:val="24"/>
          <w:highlight w:val="none"/>
          <w:lang w:eastAsia="zh-CN"/>
        </w:rPr>
        <w:t>采购文件</w:t>
      </w:r>
      <w:r>
        <w:rPr>
          <w:rFonts w:hint="eastAsia" w:ascii="宋体" w:hAnsi="宋体"/>
          <w:color w:val="auto"/>
          <w:sz w:val="24"/>
          <w:highlight w:val="none"/>
        </w:rPr>
        <w:t>规定要求签署的；</w:t>
      </w:r>
    </w:p>
    <w:p>
      <w:pPr>
        <w:pageBreakBefore w:val="0"/>
        <w:kinsoku/>
        <w:wordWrap/>
        <w:overflowPunct/>
        <w:topLinePunct w:val="0"/>
        <w:bidi w:val="0"/>
        <w:spacing w:line="56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（3）响应分项报价表未按要求填写；</w:t>
      </w:r>
    </w:p>
    <w:p>
      <w:pPr>
        <w:pageBreakBefore w:val="0"/>
        <w:kinsoku/>
        <w:wordWrap/>
        <w:overflowPunct/>
        <w:topLinePunct w:val="0"/>
        <w:bidi w:val="0"/>
        <w:spacing w:line="56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（4）未满足</w:t>
      </w:r>
      <w:r>
        <w:rPr>
          <w:rFonts w:hint="eastAsia" w:ascii="宋体" w:hAnsi="宋体"/>
          <w:color w:val="auto"/>
          <w:sz w:val="24"/>
          <w:highlight w:val="none"/>
          <w:lang w:eastAsia="zh-CN"/>
        </w:rPr>
        <w:t>采购文件</w:t>
      </w:r>
      <w:r>
        <w:rPr>
          <w:rFonts w:hint="eastAsia" w:ascii="宋体" w:hAnsi="宋体"/>
          <w:color w:val="auto"/>
          <w:sz w:val="24"/>
          <w:highlight w:val="none"/>
        </w:rPr>
        <w:t>中商务和技术条款的实质性要求的；</w:t>
      </w:r>
    </w:p>
    <w:p>
      <w:pPr>
        <w:pageBreakBefore w:val="0"/>
        <w:kinsoku/>
        <w:wordWrap/>
        <w:overflowPunct/>
        <w:topLinePunct w:val="0"/>
        <w:bidi w:val="0"/>
        <w:spacing w:line="56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（5）违反</w:t>
      </w:r>
      <w:r>
        <w:rPr>
          <w:rFonts w:hint="eastAsia" w:ascii="宋体" w:hAnsi="宋体"/>
          <w:color w:val="auto"/>
          <w:sz w:val="24"/>
          <w:highlight w:val="none"/>
          <w:lang w:eastAsia="zh-CN"/>
        </w:rPr>
        <w:t>采购文件</w:t>
      </w:r>
      <w:r>
        <w:rPr>
          <w:rFonts w:hint="eastAsia" w:ascii="宋体" w:hAnsi="宋体"/>
          <w:color w:val="auto"/>
          <w:sz w:val="24"/>
          <w:highlight w:val="none"/>
        </w:rPr>
        <w:t>规定提供进口产品的；</w:t>
      </w:r>
    </w:p>
    <w:p>
      <w:pPr>
        <w:pageBreakBefore w:val="0"/>
        <w:kinsoku/>
        <w:wordWrap/>
        <w:overflowPunct/>
        <w:topLinePunct w:val="0"/>
        <w:bidi w:val="0"/>
        <w:spacing w:line="56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6</w:t>
      </w:r>
      <w:r>
        <w:rPr>
          <w:rFonts w:hint="eastAsia" w:ascii="宋体" w:hAnsi="宋体"/>
          <w:color w:val="auto"/>
          <w:sz w:val="24"/>
          <w:highlight w:val="none"/>
        </w:rPr>
        <w:t>）报价超过项目预算或最高限价的、拒绝报价、报价不确定、无报价或</w:t>
      </w:r>
      <w:r>
        <w:rPr>
          <w:rFonts w:hint="eastAsia" w:ascii="宋体" w:hAnsi="宋体"/>
          <w:color w:val="auto"/>
          <w:sz w:val="24"/>
          <w:highlight w:val="none"/>
          <w:lang w:val="zh-CN"/>
        </w:rPr>
        <w:t>未按采购文件要求报价的</w:t>
      </w:r>
      <w:r>
        <w:rPr>
          <w:rFonts w:hint="eastAsia" w:ascii="宋体" w:hAnsi="宋体"/>
          <w:color w:val="auto"/>
          <w:sz w:val="24"/>
          <w:highlight w:val="none"/>
        </w:rPr>
        <w:t>；</w:t>
      </w:r>
    </w:p>
    <w:p>
      <w:pPr>
        <w:pageBreakBefore w:val="0"/>
        <w:kinsoku/>
        <w:wordWrap/>
        <w:overflowPunct/>
        <w:topLinePunct w:val="0"/>
        <w:bidi w:val="0"/>
        <w:spacing w:line="56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7</w:t>
      </w:r>
      <w:r>
        <w:rPr>
          <w:rFonts w:hint="eastAsia" w:ascii="宋体" w:hAnsi="宋体"/>
          <w:color w:val="auto"/>
          <w:sz w:val="24"/>
          <w:highlight w:val="none"/>
        </w:rPr>
        <w:t>）响应有效期不足的；</w:t>
      </w:r>
    </w:p>
    <w:p>
      <w:pPr>
        <w:pageBreakBefore w:val="0"/>
        <w:kinsoku/>
        <w:wordWrap/>
        <w:overflowPunct/>
        <w:topLinePunct w:val="0"/>
        <w:bidi w:val="0"/>
        <w:spacing w:line="56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8</w:t>
      </w:r>
      <w:r>
        <w:rPr>
          <w:rFonts w:hint="eastAsia" w:ascii="宋体" w:hAnsi="宋体"/>
          <w:color w:val="auto"/>
          <w:sz w:val="24"/>
          <w:highlight w:val="none"/>
        </w:rPr>
        <w:t>）联合体响应文件未附联合体响应协议书的；</w:t>
      </w:r>
    </w:p>
    <w:p>
      <w:pPr>
        <w:pageBreakBefore w:val="0"/>
        <w:kinsoku/>
        <w:wordWrap/>
        <w:overflowPunct/>
        <w:topLinePunct w:val="0"/>
        <w:bidi w:val="0"/>
        <w:spacing w:line="56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9</w:t>
      </w:r>
      <w:r>
        <w:rPr>
          <w:rFonts w:hint="eastAsia" w:ascii="宋体" w:hAnsi="宋体"/>
          <w:color w:val="auto"/>
          <w:sz w:val="24"/>
          <w:highlight w:val="none"/>
        </w:rPr>
        <w:t>）不符合</w:t>
      </w:r>
      <w:r>
        <w:rPr>
          <w:rFonts w:hint="eastAsia" w:ascii="宋体" w:hAnsi="宋体"/>
          <w:color w:val="auto"/>
          <w:sz w:val="24"/>
          <w:highlight w:val="none"/>
          <w:lang w:eastAsia="zh-CN"/>
        </w:rPr>
        <w:t>采购文件</w:t>
      </w:r>
      <w:r>
        <w:rPr>
          <w:rFonts w:hint="eastAsia" w:ascii="宋体" w:hAnsi="宋体"/>
          <w:color w:val="auto"/>
          <w:sz w:val="24"/>
          <w:highlight w:val="none"/>
        </w:rPr>
        <w:t>中有关分包规定的；</w:t>
      </w:r>
    </w:p>
    <w:p>
      <w:pPr>
        <w:pageBreakBefore w:val="0"/>
        <w:kinsoku/>
        <w:wordWrap/>
        <w:overflowPunct/>
        <w:topLinePunct w:val="0"/>
        <w:bidi w:val="0"/>
        <w:spacing w:line="56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0</w:t>
      </w:r>
      <w:r>
        <w:rPr>
          <w:rFonts w:hint="eastAsia" w:ascii="宋体" w:hAnsi="宋体"/>
          <w:color w:val="auto"/>
          <w:sz w:val="24"/>
          <w:highlight w:val="none"/>
        </w:rPr>
        <w:t>）属于串通响应，或者依法被视为串通响应；</w:t>
      </w:r>
    </w:p>
    <w:p>
      <w:pPr>
        <w:pageBreakBefore w:val="0"/>
        <w:kinsoku/>
        <w:wordWrap/>
        <w:overflowPunct/>
        <w:topLinePunct w:val="0"/>
        <w:bidi w:val="0"/>
        <w:spacing w:line="56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1</w:t>
      </w:r>
      <w:r>
        <w:rPr>
          <w:rFonts w:hint="eastAsia" w:ascii="宋体" w:hAnsi="宋体"/>
          <w:color w:val="auto"/>
          <w:sz w:val="24"/>
          <w:highlight w:val="none"/>
        </w:rPr>
        <w:t>）磋商小组认为供应商的报价明显低于其他通过符合性审查供应商的报价，有可能影响服务质量或者不能诚信履约的，要求供应商在磋商小组规定的时间内提供书面说明，但该供应商未提交相关证明材料以证明其报价合理性的；</w:t>
      </w:r>
    </w:p>
    <w:p>
      <w:pPr>
        <w:pageBreakBefore w:val="0"/>
        <w:kinsoku/>
        <w:wordWrap/>
        <w:overflowPunct/>
        <w:topLinePunct w:val="0"/>
        <w:bidi w:val="0"/>
        <w:spacing w:line="56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2</w:t>
      </w:r>
      <w:r>
        <w:rPr>
          <w:rFonts w:hint="eastAsia" w:ascii="宋体" w:hAnsi="宋体"/>
          <w:color w:val="auto"/>
          <w:sz w:val="24"/>
          <w:highlight w:val="none"/>
        </w:rPr>
        <w:t>）响应文件含有采购人不能接受的附加条件的；</w:t>
      </w:r>
    </w:p>
    <w:p>
      <w:pPr>
        <w:pageBreakBefore w:val="0"/>
        <w:kinsoku/>
        <w:wordWrap/>
        <w:overflowPunct/>
        <w:topLinePunct w:val="0"/>
        <w:bidi w:val="0"/>
        <w:spacing w:line="56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3</w:t>
      </w:r>
      <w:r>
        <w:rPr>
          <w:rFonts w:hint="eastAsia" w:ascii="宋体" w:hAnsi="宋体"/>
          <w:color w:val="auto"/>
          <w:sz w:val="24"/>
          <w:highlight w:val="none"/>
        </w:rPr>
        <w:t>）不具备</w:t>
      </w:r>
      <w:r>
        <w:rPr>
          <w:rFonts w:hint="eastAsia" w:ascii="宋体" w:hAnsi="宋体"/>
          <w:color w:val="auto"/>
          <w:sz w:val="24"/>
          <w:highlight w:val="none"/>
          <w:lang w:eastAsia="zh-CN"/>
        </w:rPr>
        <w:t>采购文件</w:t>
      </w:r>
      <w:r>
        <w:rPr>
          <w:rFonts w:hint="eastAsia" w:ascii="宋体" w:hAnsi="宋体"/>
          <w:color w:val="auto"/>
          <w:sz w:val="24"/>
          <w:highlight w:val="none"/>
        </w:rPr>
        <w:t>中规定的资格要求的；</w:t>
      </w:r>
    </w:p>
    <w:p>
      <w:pPr>
        <w:pageBreakBefore w:val="0"/>
        <w:kinsoku/>
        <w:wordWrap/>
        <w:overflowPunct/>
        <w:topLinePunct w:val="0"/>
        <w:bidi w:val="0"/>
        <w:spacing w:line="56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4</w:t>
      </w:r>
      <w:r>
        <w:rPr>
          <w:rFonts w:hint="eastAsia" w:ascii="宋体" w:hAnsi="宋体"/>
          <w:color w:val="auto"/>
          <w:sz w:val="24"/>
          <w:highlight w:val="none"/>
        </w:rPr>
        <w:t>）响应文件未完全满足</w:t>
      </w:r>
      <w:r>
        <w:rPr>
          <w:rFonts w:hint="eastAsia" w:ascii="宋体" w:hAnsi="宋体"/>
          <w:color w:val="auto"/>
          <w:sz w:val="24"/>
          <w:highlight w:val="none"/>
          <w:lang w:eastAsia="zh-CN"/>
        </w:rPr>
        <w:t>采购文件</w:t>
      </w:r>
      <w:r>
        <w:rPr>
          <w:rFonts w:hint="eastAsia" w:ascii="宋体" w:hAnsi="宋体"/>
          <w:color w:val="auto"/>
          <w:sz w:val="24"/>
          <w:highlight w:val="none"/>
        </w:rPr>
        <w:t>中带有“★”号的条款或指标，或超过</w:t>
      </w:r>
      <w:r>
        <w:rPr>
          <w:rFonts w:hint="eastAsia" w:ascii="宋体" w:hAnsi="宋体"/>
          <w:color w:val="auto"/>
          <w:sz w:val="24"/>
          <w:highlight w:val="none"/>
          <w:lang w:eastAsia="zh-CN"/>
        </w:rPr>
        <w:t>采购文件</w:t>
      </w:r>
      <w:r>
        <w:rPr>
          <w:rFonts w:hint="eastAsia" w:ascii="宋体" w:hAnsi="宋体"/>
          <w:color w:val="auto"/>
          <w:sz w:val="24"/>
          <w:highlight w:val="none"/>
        </w:rPr>
        <w:t>规定的允许出现偏差的最大范围、幅度和最高项数；</w:t>
      </w:r>
    </w:p>
    <w:p>
      <w:pPr>
        <w:pageBreakBefore w:val="0"/>
        <w:kinsoku/>
        <w:wordWrap/>
        <w:overflowPunct/>
        <w:topLinePunct w:val="0"/>
        <w:bidi w:val="0"/>
        <w:spacing w:line="56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5</w:t>
      </w:r>
      <w:r>
        <w:rPr>
          <w:rFonts w:hint="eastAsia" w:ascii="宋体" w:hAnsi="宋体"/>
          <w:color w:val="auto"/>
          <w:sz w:val="24"/>
          <w:highlight w:val="none"/>
        </w:rPr>
        <w:t>）响应文件提供虚假材料；</w:t>
      </w:r>
    </w:p>
    <w:p>
      <w:pPr>
        <w:pageBreakBefore w:val="0"/>
        <w:kinsoku/>
        <w:wordWrap/>
        <w:overflowPunct/>
        <w:topLinePunct w:val="0"/>
        <w:bidi w:val="0"/>
        <w:spacing w:line="56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6</w:t>
      </w:r>
      <w:r>
        <w:rPr>
          <w:rFonts w:hint="eastAsia" w:ascii="宋体" w:hAnsi="宋体"/>
          <w:color w:val="auto"/>
          <w:sz w:val="24"/>
          <w:highlight w:val="none"/>
        </w:rPr>
        <w:t>）对采购人、采购代理机构、磋商小组及其他工作人员施加影响，有碍公平、公正；</w:t>
      </w:r>
    </w:p>
    <w:p>
      <w:pPr>
        <w:pageBreakBefore w:val="0"/>
        <w:kinsoku/>
        <w:wordWrap/>
        <w:overflowPunct/>
        <w:topLinePunct w:val="0"/>
        <w:bidi w:val="0"/>
        <w:spacing w:line="56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7</w:t>
      </w:r>
      <w:r>
        <w:rPr>
          <w:rFonts w:hint="eastAsia" w:ascii="宋体" w:hAnsi="宋体"/>
          <w:color w:val="auto"/>
          <w:sz w:val="24"/>
          <w:highlight w:val="none"/>
        </w:rPr>
        <w:t>）供应商递交的电子响应文件均无法满足正常开标、评标使用功能的；</w:t>
      </w:r>
    </w:p>
    <w:p>
      <w:pPr>
        <w:pageBreakBefore w:val="0"/>
        <w:kinsoku/>
        <w:wordWrap/>
        <w:overflowPunct/>
        <w:topLinePunct w:val="0"/>
        <w:bidi w:val="0"/>
        <w:spacing w:line="56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18</w:t>
      </w:r>
      <w:r>
        <w:rPr>
          <w:rFonts w:hint="eastAsia" w:ascii="宋体" w:hAnsi="宋体"/>
          <w:color w:val="auto"/>
          <w:sz w:val="24"/>
          <w:highlight w:val="none"/>
        </w:rPr>
        <w:t>）由于供应商的自身原因，（包括但不限于以下情况：忘记 CA 锁密码、CA 锁过期、上传响应文件后更新 CA 锁），在规定时间内解密不成功的；</w:t>
      </w:r>
    </w:p>
    <w:p>
      <w:pPr>
        <w:pageBreakBefore w:val="0"/>
        <w:kinsoku/>
        <w:wordWrap/>
        <w:overflowPunct/>
        <w:topLinePunct w:val="0"/>
        <w:bidi w:val="0"/>
        <w:spacing w:line="56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19</w:t>
      </w:r>
      <w:r>
        <w:rPr>
          <w:rFonts w:hint="eastAsia" w:ascii="宋体" w:hAnsi="宋体"/>
          <w:color w:val="auto"/>
          <w:sz w:val="24"/>
          <w:highlight w:val="none"/>
        </w:rPr>
        <w:t>）不同供应商的响应文件存在非正常一致的；</w:t>
      </w:r>
    </w:p>
    <w:p>
      <w:pPr>
        <w:pageBreakBefore w:val="0"/>
        <w:kinsoku/>
        <w:wordWrap/>
        <w:overflowPunct/>
        <w:topLinePunct w:val="0"/>
        <w:bidi w:val="0"/>
        <w:spacing w:line="56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0</w:t>
      </w:r>
      <w:r>
        <w:rPr>
          <w:rFonts w:hint="eastAsia" w:ascii="宋体" w:hAnsi="宋体"/>
          <w:color w:val="auto"/>
          <w:sz w:val="24"/>
          <w:highlight w:val="none"/>
        </w:rPr>
        <w:t>）不同供应商的响应文件由同一单位或者同一个人编制，电子响应文件的文件制作机器码或者文件创建标识码一致的；</w:t>
      </w:r>
    </w:p>
    <w:p>
      <w:pPr>
        <w:pageBreakBefore w:val="0"/>
        <w:kinsoku/>
        <w:wordWrap/>
        <w:overflowPunct/>
        <w:topLinePunct w:val="0"/>
        <w:bidi w:val="0"/>
        <w:spacing w:line="56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1</w:t>
      </w:r>
      <w:r>
        <w:rPr>
          <w:rFonts w:hint="eastAsia" w:ascii="宋体" w:hAnsi="宋体"/>
          <w:color w:val="auto"/>
          <w:sz w:val="24"/>
          <w:highlight w:val="none"/>
        </w:rPr>
        <w:t>）上传电子响应文件的IP地址相同，经磋商小组认定否决其响应的；</w:t>
      </w:r>
    </w:p>
    <w:p>
      <w:pPr>
        <w:pageBreakBefore w:val="0"/>
        <w:kinsoku/>
        <w:wordWrap/>
        <w:overflowPunct/>
        <w:topLinePunct w:val="0"/>
        <w:bidi w:val="0"/>
        <w:spacing w:line="56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2</w:t>
      </w:r>
      <w:r>
        <w:rPr>
          <w:rFonts w:hint="eastAsia" w:ascii="宋体" w:hAnsi="宋体"/>
          <w:color w:val="auto"/>
          <w:sz w:val="24"/>
          <w:highlight w:val="none"/>
        </w:rPr>
        <w:t>）对</w:t>
      </w:r>
      <w:r>
        <w:rPr>
          <w:rFonts w:hint="eastAsia" w:ascii="宋体" w:hAnsi="宋体"/>
          <w:color w:val="auto"/>
          <w:sz w:val="24"/>
          <w:highlight w:val="none"/>
          <w:lang w:eastAsia="zh-CN"/>
        </w:rPr>
        <w:t>采购文件</w:t>
      </w:r>
      <w:r>
        <w:rPr>
          <w:rFonts w:hint="eastAsia" w:ascii="宋体" w:hAnsi="宋体"/>
          <w:color w:val="auto"/>
          <w:sz w:val="24"/>
          <w:highlight w:val="none"/>
          <w:lang w:val="en-US" w:eastAsia="zh-CN"/>
        </w:rPr>
        <w:t>中</w:t>
      </w:r>
      <w:r>
        <w:rPr>
          <w:rFonts w:hint="eastAsia" w:ascii="宋体" w:hAnsi="宋体"/>
          <w:color w:val="auto"/>
          <w:sz w:val="24"/>
          <w:highlight w:val="none"/>
        </w:rPr>
        <w:t>的技术要求整体复制粘贴经磋商小组认定与所提供服务不符的；</w:t>
      </w:r>
    </w:p>
    <w:p>
      <w:pPr>
        <w:pageBreakBefore w:val="0"/>
        <w:kinsoku/>
        <w:wordWrap/>
        <w:overflowPunct/>
        <w:topLinePunct w:val="0"/>
        <w:bidi w:val="0"/>
        <w:spacing w:line="56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3</w:t>
      </w:r>
      <w:r>
        <w:rPr>
          <w:rFonts w:hint="eastAsia" w:ascii="宋体" w:hAnsi="宋体"/>
          <w:color w:val="auto"/>
          <w:sz w:val="24"/>
          <w:highlight w:val="none"/>
        </w:rPr>
        <w:t>）属于</w:t>
      </w:r>
      <w:r>
        <w:rPr>
          <w:rFonts w:hint="eastAsia" w:ascii="宋体" w:hAnsi="宋体"/>
          <w:color w:val="auto"/>
          <w:sz w:val="24"/>
          <w:highlight w:val="none"/>
          <w:lang w:eastAsia="zh-CN"/>
        </w:rPr>
        <w:t>采购文件</w:t>
      </w:r>
      <w:r>
        <w:rPr>
          <w:rFonts w:hint="eastAsia" w:ascii="宋体" w:hAnsi="宋体"/>
          <w:color w:val="auto"/>
          <w:sz w:val="24"/>
          <w:highlight w:val="none"/>
        </w:rPr>
        <w:t>规定的其他响应无效情形；</w:t>
      </w:r>
    </w:p>
    <w:p>
      <w:pPr>
        <w:keepNext/>
        <w:keepLines/>
        <w:pageBreakBefore w:val="0"/>
        <w:kinsoku/>
        <w:wordWrap/>
        <w:overflowPunct/>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4</w:t>
      </w:r>
      <w:r>
        <w:rPr>
          <w:rFonts w:hint="eastAsia" w:ascii="宋体" w:hAnsi="宋体"/>
          <w:color w:val="auto"/>
          <w:sz w:val="24"/>
          <w:highlight w:val="none"/>
        </w:rPr>
        <w:t>）不符合法规和</w:t>
      </w:r>
      <w:r>
        <w:rPr>
          <w:rFonts w:hint="eastAsia" w:ascii="宋体" w:hAnsi="宋体"/>
          <w:color w:val="auto"/>
          <w:sz w:val="24"/>
          <w:highlight w:val="none"/>
          <w:lang w:eastAsia="zh-CN"/>
        </w:rPr>
        <w:t>采购文件</w:t>
      </w:r>
      <w:r>
        <w:rPr>
          <w:rFonts w:hint="eastAsia" w:ascii="宋体" w:hAnsi="宋体"/>
          <w:color w:val="auto"/>
          <w:sz w:val="24"/>
          <w:highlight w:val="none"/>
        </w:rPr>
        <w:t>中规定的其他实质性要求的。</w:t>
      </w:r>
    </w:p>
    <w:p>
      <w:pPr>
        <w:keepNext/>
        <w:keepLines/>
        <w:pageBreakBefore w:val="0"/>
        <w:kinsoku/>
        <w:wordWrap/>
        <w:overflowPunct/>
        <w:topLinePunct w:val="0"/>
        <w:bidi w:val="0"/>
        <w:spacing w:line="560" w:lineRule="exact"/>
        <w:jc w:val="left"/>
        <w:textAlignment w:val="auto"/>
        <w:outlineLvl w:val="2"/>
        <w:rPr>
          <w:rFonts w:ascii="宋体" w:hAnsi="宋体" w:eastAsia="宋体" w:cs="宋体"/>
          <w:b/>
          <w:color w:val="auto"/>
          <w:sz w:val="24"/>
          <w:highlight w:val="none"/>
        </w:rPr>
      </w:pPr>
      <w:bookmarkStart w:id="58" w:name="_Toc16798_WPSOffice_Level3"/>
      <w:r>
        <w:rPr>
          <w:rFonts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5</w:t>
      </w:r>
      <w:r>
        <w:rPr>
          <w:rFonts w:ascii="宋体" w:hAnsi="宋体" w:eastAsia="宋体" w:cs="宋体"/>
          <w:b/>
          <w:color w:val="auto"/>
          <w:sz w:val="24"/>
          <w:highlight w:val="none"/>
        </w:rPr>
        <w:t>.磋商</w:t>
      </w:r>
      <w:bookmarkEnd w:id="58"/>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ascii="宋体" w:hAnsi="宋体" w:eastAsia="宋体" w:cs="宋体"/>
          <w:color w:val="auto"/>
          <w:sz w:val="24"/>
          <w:highlight w:val="none"/>
        </w:rPr>
        <w:t>2</w:t>
      </w:r>
      <w:r>
        <w:rPr>
          <w:rFonts w:hint="eastAsia" w:ascii="宋体" w:hAnsi="宋体" w:eastAsia="宋体" w:cs="宋体"/>
          <w:color w:val="auto"/>
          <w:sz w:val="24"/>
          <w:highlight w:val="none"/>
          <w:lang w:val="en-US" w:eastAsia="zh-CN"/>
        </w:rPr>
        <w:t>5</w:t>
      </w:r>
      <w:r>
        <w:rPr>
          <w:rFonts w:ascii="宋体" w:hAnsi="宋体" w:eastAsia="宋体" w:cs="宋体"/>
          <w:color w:val="auto"/>
          <w:sz w:val="24"/>
          <w:highlight w:val="none"/>
        </w:rPr>
        <w:t>.1</w:t>
      </w:r>
      <w:r>
        <w:rPr>
          <w:rFonts w:hint="eastAsia" w:ascii="宋体" w:hAnsi="宋体" w:cs="宋体"/>
          <w:color w:val="auto"/>
          <w:sz w:val="24"/>
          <w:highlight w:val="none"/>
        </w:rPr>
        <w:t>磋商小组所有成员集中与</w:t>
      </w:r>
      <w:r>
        <w:rPr>
          <w:rFonts w:hint="eastAsia" w:ascii="宋体" w:hAnsi="宋体" w:cs="宋体"/>
          <w:color w:val="auto"/>
          <w:sz w:val="24"/>
          <w:highlight w:val="none"/>
          <w:lang w:val="en-US" w:eastAsia="zh-CN"/>
        </w:rPr>
        <w:t>单一</w:t>
      </w:r>
      <w:r>
        <w:rPr>
          <w:rFonts w:hint="eastAsia" w:ascii="宋体" w:hAnsi="宋体" w:cs="宋体"/>
          <w:color w:val="auto"/>
          <w:sz w:val="24"/>
          <w:highlight w:val="none"/>
        </w:rPr>
        <w:t>供应商分别进行磋商。</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.2在磋商过程中，磋商小组可以根据</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和磋商情况实质性变动采购需求中的技术、服务要求以及合同条款，但不得变动</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中的其他内容。实质性变动的内容，须经采购人代表确认。</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.3对</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作出的实质性变动是</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的有效组成部分，磋商小组应当及时以书面形式同时通知所有参加磋商的供应商。</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.4供应商应当按照</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的变动情况和磋商小组的要求重新提交响应文件，并由其法定代表人（非法人组织的负责人）或其授权代表签章。供应商为自然人的，应当由本人签字并附身份证明。</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.5 本项目共</w:t>
      </w:r>
      <w:r>
        <w:rPr>
          <w:rFonts w:hint="eastAsia" w:ascii="宋体" w:hAnsi="宋体" w:cs="宋体"/>
          <w:color w:val="auto"/>
          <w:sz w:val="24"/>
          <w:highlight w:val="none"/>
          <w:u w:val="single"/>
          <w:lang w:val="en-US" w:eastAsia="zh-CN"/>
        </w:rPr>
        <w:t xml:space="preserve"> 二 </w:t>
      </w:r>
      <w:r>
        <w:rPr>
          <w:rFonts w:hint="eastAsia" w:ascii="宋体" w:hAnsi="宋体" w:cs="宋体"/>
          <w:color w:val="auto"/>
          <w:sz w:val="24"/>
          <w:highlight w:val="none"/>
        </w:rPr>
        <w:t>轮报价。</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能够详细列明采购标的的技术、服务要求的，磋商结束后，磋商小组应当要求所有实质性响应的供应商在规定时间内提交</w:t>
      </w:r>
      <w:r>
        <w:rPr>
          <w:rFonts w:hint="eastAsia" w:ascii="宋体" w:hAnsi="宋体" w:cs="宋体"/>
          <w:color w:val="auto"/>
          <w:sz w:val="24"/>
          <w:highlight w:val="none"/>
          <w:lang w:val="en-US" w:eastAsia="zh-CN"/>
        </w:rPr>
        <w:t>下</w:t>
      </w:r>
      <w:r>
        <w:rPr>
          <w:rFonts w:hint="eastAsia" w:ascii="宋体" w:hAnsi="宋体" w:cs="宋体"/>
          <w:color w:val="auto"/>
          <w:sz w:val="24"/>
          <w:highlight w:val="none"/>
        </w:rPr>
        <w:t>一轮报价，该报价为最后报价，提交最后报价的供应商不得少于3家</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法律规定的其他情形除外。</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w:t>
      </w:r>
      <w:r>
        <w:rPr>
          <w:rFonts w:hint="eastAsia" w:ascii="宋体" w:hAnsi="宋体" w:cs="宋体"/>
          <w:color w:val="auto"/>
          <w:sz w:val="24"/>
          <w:highlight w:val="none"/>
          <w:lang w:val="en-US" w:eastAsia="zh-CN"/>
        </w:rPr>
        <w:t>下</w:t>
      </w:r>
      <w:r>
        <w:rPr>
          <w:rFonts w:hint="eastAsia" w:ascii="宋体" w:hAnsi="宋体" w:cs="宋体"/>
          <w:color w:val="auto"/>
          <w:sz w:val="24"/>
          <w:highlight w:val="none"/>
        </w:rPr>
        <w:t>一轮报价，该报价为最后报价。</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.6最后报价是供应商响应文件的有效组成部分，供应商法定代表人（非法人组织的负责人）或其授权代表对最后报价签章确认。中小微企业产品价格认定均按照最后报价后的浮动比例同比例进行调整。</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.7已提交响应文件的供应商，在提交最后报价之前，可以根据磋商情况退出磋商。该退出申请由供应商法定代表人（非法人组织的负责人）或其授权代表签章确认。</w:t>
      </w:r>
    </w:p>
    <w:p>
      <w:pPr>
        <w:keepNext/>
        <w:keepLines/>
        <w:pageBreakBefore w:val="0"/>
        <w:kinsoku/>
        <w:wordWrap/>
        <w:overflowPunct/>
        <w:topLinePunct w:val="0"/>
        <w:bidi w:val="0"/>
        <w:spacing w:line="560" w:lineRule="exact"/>
        <w:jc w:val="left"/>
        <w:textAlignment w:val="auto"/>
        <w:outlineLvl w:val="2"/>
        <w:rPr>
          <w:rFonts w:ascii="宋体" w:hAnsi="宋体" w:eastAsia="宋体" w:cs="宋体"/>
          <w:b/>
          <w:color w:val="auto"/>
          <w:sz w:val="24"/>
          <w:highlight w:val="none"/>
        </w:rPr>
      </w:pPr>
      <w:bookmarkStart w:id="59" w:name="_Toc30845_WPSOffice_Level3"/>
      <w:r>
        <w:rPr>
          <w:rFonts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6</w:t>
      </w:r>
      <w:r>
        <w:rPr>
          <w:rFonts w:ascii="宋体" w:hAnsi="宋体" w:eastAsia="宋体" w:cs="宋体"/>
          <w:b/>
          <w:color w:val="auto"/>
          <w:sz w:val="24"/>
          <w:highlight w:val="none"/>
        </w:rPr>
        <w:t>.比较和评价</w:t>
      </w:r>
      <w:bookmarkEnd w:id="59"/>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ascii="宋体" w:hAnsi="宋体" w:eastAsia="宋体" w:cs="宋体"/>
          <w:color w:val="auto"/>
          <w:sz w:val="24"/>
          <w:highlight w:val="none"/>
        </w:rPr>
        <w:t>2</w:t>
      </w:r>
      <w:r>
        <w:rPr>
          <w:rFonts w:hint="eastAsia" w:ascii="宋体" w:hAnsi="宋体" w:eastAsia="宋体" w:cs="宋体"/>
          <w:color w:val="auto"/>
          <w:sz w:val="24"/>
          <w:highlight w:val="none"/>
          <w:lang w:val="en-US" w:eastAsia="zh-CN"/>
        </w:rPr>
        <w:t>6</w:t>
      </w:r>
      <w:r>
        <w:rPr>
          <w:rFonts w:ascii="宋体" w:hAnsi="宋体" w:eastAsia="宋体" w:cs="宋体"/>
          <w:color w:val="auto"/>
          <w:sz w:val="24"/>
          <w:highlight w:val="none"/>
        </w:rPr>
        <w:t>.1</w:t>
      </w:r>
      <w:r>
        <w:rPr>
          <w:rFonts w:hint="eastAsia" w:ascii="宋体" w:hAnsi="宋体" w:cs="宋体"/>
          <w:color w:val="auto"/>
          <w:sz w:val="24"/>
          <w:highlight w:val="none"/>
        </w:rPr>
        <w:t>经磋商确定最终采购需求和提交最后报价的供应商后，磋商小组将根据</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确定的</w:t>
      </w:r>
      <w:r>
        <w:rPr>
          <w:rFonts w:hint="eastAsia" w:ascii="宋体" w:hAnsi="宋体" w:cs="宋体"/>
          <w:b w:val="0"/>
          <w:bCs w:val="0"/>
          <w:color w:val="auto"/>
          <w:sz w:val="24"/>
          <w:highlight w:val="none"/>
        </w:rPr>
        <w:t>评审方法和标准、</w:t>
      </w:r>
      <w:r>
        <w:rPr>
          <w:rFonts w:hint="eastAsia" w:ascii="宋体" w:hAnsi="宋体" w:cs="宋体"/>
          <w:b w:val="0"/>
          <w:bCs w:val="0"/>
          <w:color w:val="auto"/>
          <w:sz w:val="24"/>
          <w:highlight w:val="none"/>
          <w:lang w:eastAsia="zh-CN"/>
        </w:rPr>
        <w:t>采购文件</w:t>
      </w:r>
      <w:r>
        <w:rPr>
          <w:rFonts w:hint="eastAsia" w:ascii="宋体" w:hAnsi="宋体" w:cs="宋体"/>
          <w:b w:val="0"/>
          <w:bCs w:val="0"/>
          <w:color w:val="auto"/>
          <w:sz w:val="24"/>
          <w:highlight w:val="none"/>
        </w:rPr>
        <w:t>规定的程序、评定成交的标准等事项与实质性响应文件</w:t>
      </w:r>
      <w:r>
        <w:rPr>
          <w:rFonts w:hint="eastAsia" w:ascii="宋体" w:hAnsi="宋体" w:cs="宋体"/>
          <w:color w:val="auto"/>
          <w:sz w:val="24"/>
          <w:highlight w:val="none"/>
        </w:rPr>
        <w:t>，对其技术部分和商务部分作进一步的比较和评价。</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.2 磋商</w:t>
      </w:r>
      <w:r>
        <w:rPr>
          <w:rFonts w:hint="eastAsia" w:ascii="宋体" w:hAnsi="宋体" w:cs="宋体"/>
          <w:color w:val="auto"/>
          <w:sz w:val="24"/>
          <w:highlight w:val="none"/>
          <w:lang w:val="en-US" w:eastAsia="zh-CN"/>
        </w:rPr>
        <w:t>小组经磋商确定最终采购需求和提交最后报价的供应商后，由磋商小组采用综合评分法对提交最后报价的供应商的响应文件和最后报价进行综合评分，</w:t>
      </w:r>
      <w:r>
        <w:rPr>
          <w:rFonts w:hint="eastAsia" w:ascii="宋体" w:hAnsi="宋体" w:cs="宋体"/>
          <w:color w:val="auto"/>
          <w:sz w:val="24"/>
          <w:highlight w:val="none"/>
        </w:rPr>
        <w:t>详细评审标准见</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第</w:t>
      </w:r>
      <w:r>
        <w:rPr>
          <w:rFonts w:hint="eastAsia" w:ascii="宋体" w:hAnsi="宋体" w:cs="宋体"/>
          <w:color w:val="auto"/>
          <w:sz w:val="24"/>
          <w:highlight w:val="none"/>
          <w:lang w:val="en-US" w:eastAsia="zh-CN"/>
        </w:rPr>
        <w:t>四</w:t>
      </w:r>
      <w:r>
        <w:rPr>
          <w:rFonts w:hint="eastAsia" w:ascii="宋体" w:hAnsi="宋体" w:cs="宋体"/>
          <w:color w:val="auto"/>
          <w:sz w:val="24"/>
          <w:highlight w:val="none"/>
        </w:rPr>
        <w:t>章。</w:t>
      </w:r>
    </w:p>
    <w:p>
      <w:pPr>
        <w:pStyle w:val="9"/>
        <w:pageBreakBefore w:val="0"/>
        <w:kinsoku/>
        <w:wordWrap/>
        <w:overflowPunct/>
        <w:topLinePunct w:val="0"/>
        <w:bidi w:val="0"/>
        <w:spacing w:line="560" w:lineRule="exact"/>
        <w:ind w:firstLine="480" w:firstLineChars="200"/>
        <w:jc w:val="left"/>
        <w:textAlignment w:val="auto"/>
        <w:rPr>
          <w:rFonts w:hint="eastAsia" w:hAnsi="宋体"/>
          <w:strike w:val="0"/>
          <w:dstrike w:val="0"/>
          <w:color w:val="auto"/>
          <w:sz w:val="24"/>
          <w:szCs w:val="24"/>
          <w:highlight w:val="none"/>
        </w:rPr>
      </w:pPr>
      <w:r>
        <w:rPr>
          <w:rFonts w:hint="eastAsia" w:hAnsi="宋体" w:cs="宋体"/>
          <w:color w:val="auto"/>
          <w:sz w:val="24"/>
          <w:szCs w:val="24"/>
          <w:highlight w:val="none"/>
        </w:rPr>
        <w:t>2</w:t>
      </w:r>
      <w:r>
        <w:rPr>
          <w:rFonts w:hint="eastAsia" w:hAnsi="宋体" w:cs="宋体"/>
          <w:color w:val="auto"/>
          <w:sz w:val="24"/>
          <w:szCs w:val="24"/>
          <w:highlight w:val="none"/>
          <w:lang w:val="en-US" w:eastAsia="zh-CN"/>
        </w:rPr>
        <w:t>6</w:t>
      </w:r>
      <w:r>
        <w:rPr>
          <w:rFonts w:hint="eastAsia" w:hAnsi="宋体" w:cs="宋体"/>
          <w:color w:val="auto"/>
          <w:sz w:val="24"/>
          <w:szCs w:val="24"/>
          <w:highlight w:val="none"/>
        </w:rPr>
        <w:t xml:space="preserve">.3 </w:t>
      </w:r>
      <w:r>
        <w:rPr>
          <w:rFonts w:hint="eastAsia" w:hAnsi="宋体"/>
          <w:color w:val="auto"/>
          <w:sz w:val="24"/>
          <w:szCs w:val="24"/>
          <w:highlight w:val="none"/>
        </w:rPr>
        <w:t>根据《政府采购促进中小企业发展</w:t>
      </w:r>
      <w:r>
        <w:rPr>
          <w:rFonts w:hint="eastAsia" w:hAnsi="宋体"/>
          <w:color w:val="auto"/>
          <w:sz w:val="24"/>
          <w:szCs w:val="24"/>
          <w:highlight w:val="none"/>
          <w:lang w:eastAsia="zh-CN"/>
        </w:rPr>
        <w:t>管理</w:t>
      </w:r>
      <w:r>
        <w:rPr>
          <w:rFonts w:hint="eastAsia" w:hAnsi="宋体"/>
          <w:color w:val="auto"/>
          <w:sz w:val="24"/>
          <w:szCs w:val="24"/>
          <w:highlight w:val="none"/>
        </w:rPr>
        <w:t>办法》（财库﹝</w:t>
      </w:r>
      <w:r>
        <w:rPr>
          <w:rFonts w:hint="eastAsia" w:hAnsi="宋体"/>
          <w:color w:val="auto"/>
          <w:sz w:val="24"/>
          <w:szCs w:val="24"/>
          <w:highlight w:val="none"/>
          <w:lang w:val="en-US" w:eastAsia="zh-CN"/>
        </w:rPr>
        <w:t>2020</w:t>
      </w:r>
      <w:r>
        <w:rPr>
          <w:rFonts w:hint="eastAsia" w:hAnsi="宋体"/>
          <w:color w:val="auto"/>
          <w:sz w:val="24"/>
          <w:szCs w:val="24"/>
          <w:highlight w:val="none"/>
        </w:rPr>
        <w:t>﹞</w:t>
      </w:r>
      <w:r>
        <w:rPr>
          <w:rFonts w:hint="eastAsia" w:hAnsi="宋体"/>
          <w:color w:val="auto"/>
          <w:sz w:val="24"/>
          <w:szCs w:val="24"/>
          <w:highlight w:val="none"/>
          <w:lang w:val="en-US" w:eastAsia="zh-CN"/>
        </w:rPr>
        <w:t>46</w:t>
      </w:r>
      <w:r>
        <w:rPr>
          <w:rFonts w:hint="eastAsia" w:hAnsi="宋体"/>
          <w:color w:val="auto"/>
          <w:sz w:val="24"/>
          <w:szCs w:val="24"/>
          <w:highlight w:val="none"/>
        </w:rPr>
        <w:t>号）、《</w:t>
      </w:r>
      <w:r>
        <w:rPr>
          <w:rFonts w:hAnsi="宋体"/>
          <w:color w:val="auto"/>
          <w:sz w:val="24"/>
          <w:szCs w:val="24"/>
          <w:highlight w:val="none"/>
        </w:rPr>
        <w:t>财政部司法部关于政府采购支持监狱企业发展有关问题的通知</w:t>
      </w:r>
      <w:r>
        <w:rPr>
          <w:rFonts w:hint="eastAsia" w:hAnsi="宋体"/>
          <w:color w:val="auto"/>
          <w:sz w:val="24"/>
          <w:szCs w:val="24"/>
          <w:highlight w:val="none"/>
        </w:rPr>
        <w:t>》（财库〔2014〕68号）和《三部门联合发布关于促进残疾人就业政府采购政策的通知》（</w:t>
      </w:r>
      <w:bookmarkStart w:id="60" w:name="sendNo"/>
      <w:r>
        <w:rPr>
          <w:rFonts w:hint="eastAsia" w:hAnsi="宋体"/>
          <w:bCs/>
          <w:color w:val="auto"/>
          <w:sz w:val="24"/>
          <w:szCs w:val="24"/>
          <w:highlight w:val="none"/>
        </w:rPr>
        <w:t>财库〔</w:t>
      </w:r>
      <w:bookmarkEnd w:id="60"/>
      <w:r>
        <w:rPr>
          <w:rFonts w:hint="eastAsia" w:hAnsi="宋体"/>
          <w:bCs/>
          <w:color w:val="auto"/>
          <w:sz w:val="24"/>
          <w:szCs w:val="24"/>
          <w:highlight w:val="none"/>
        </w:rPr>
        <w:t>2017〕141号</w:t>
      </w:r>
      <w:r>
        <w:rPr>
          <w:rFonts w:hint="eastAsia" w:hAnsi="宋体"/>
          <w:color w:val="auto"/>
          <w:sz w:val="24"/>
          <w:szCs w:val="24"/>
          <w:highlight w:val="none"/>
        </w:rPr>
        <w:t>）的规定，对满足价格扣除条件且在</w:t>
      </w:r>
      <w:r>
        <w:rPr>
          <w:rFonts w:hint="eastAsia" w:hAnsi="宋体"/>
          <w:color w:val="auto"/>
          <w:sz w:val="24"/>
          <w:szCs w:val="24"/>
          <w:highlight w:val="none"/>
          <w:lang w:eastAsia="zh-CN"/>
        </w:rPr>
        <w:t>响应</w:t>
      </w:r>
      <w:r>
        <w:rPr>
          <w:rFonts w:hint="eastAsia" w:hAnsi="宋体"/>
          <w:color w:val="auto"/>
          <w:sz w:val="24"/>
          <w:szCs w:val="24"/>
          <w:highlight w:val="none"/>
        </w:rPr>
        <w:t>文件中提交了</w:t>
      </w:r>
      <w:r>
        <w:rPr>
          <w:rFonts w:hint="eastAsia" w:hAnsi="宋体"/>
          <w:color w:val="auto"/>
          <w:sz w:val="24"/>
          <w:szCs w:val="24"/>
          <w:highlight w:val="none"/>
          <w:lang w:eastAsia="zh-CN"/>
        </w:rPr>
        <w:t>《中小企业</w:t>
      </w:r>
      <w:r>
        <w:rPr>
          <w:rFonts w:hint="eastAsia" w:hAnsi="宋体"/>
          <w:color w:val="auto"/>
          <w:sz w:val="24"/>
          <w:szCs w:val="24"/>
          <w:highlight w:val="none"/>
        </w:rPr>
        <w:t>声明函》或省级以上监狱管理局、戒毒管理局（含新疆生产建设兵团）出具的属于监狱企业的证明文件的</w:t>
      </w:r>
      <w:r>
        <w:rPr>
          <w:rFonts w:hint="eastAsia" w:hAnsi="宋体"/>
          <w:color w:val="auto"/>
          <w:sz w:val="24"/>
          <w:szCs w:val="24"/>
          <w:highlight w:val="none"/>
          <w:lang w:eastAsia="zh-CN"/>
        </w:rPr>
        <w:t>供应商</w:t>
      </w:r>
      <w:r>
        <w:rPr>
          <w:rFonts w:hint="eastAsia" w:hAnsi="宋体"/>
          <w:color w:val="auto"/>
          <w:sz w:val="24"/>
          <w:szCs w:val="24"/>
          <w:highlight w:val="none"/>
        </w:rPr>
        <w:t>，其</w:t>
      </w:r>
      <w:r>
        <w:rPr>
          <w:rFonts w:hint="eastAsia" w:hAnsi="宋体"/>
          <w:color w:val="auto"/>
          <w:sz w:val="24"/>
          <w:szCs w:val="24"/>
          <w:highlight w:val="none"/>
          <w:lang w:eastAsia="zh-CN"/>
        </w:rPr>
        <w:t>报价</w:t>
      </w:r>
      <w:r>
        <w:rPr>
          <w:rFonts w:hint="eastAsia" w:hAnsi="宋体"/>
          <w:color w:val="auto"/>
          <w:sz w:val="24"/>
          <w:szCs w:val="24"/>
          <w:highlight w:val="none"/>
        </w:rPr>
        <w:t>扣除</w:t>
      </w:r>
      <w:r>
        <w:rPr>
          <w:rFonts w:hint="eastAsia" w:hAnsi="宋体"/>
          <w:color w:val="auto"/>
          <w:sz w:val="24"/>
          <w:szCs w:val="24"/>
          <w:highlight w:val="none"/>
          <w:u w:val="single"/>
          <w:lang w:val="en-US" w:eastAsia="zh-CN"/>
        </w:rPr>
        <w:t xml:space="preserve"> 10 </w:t>
      </w:r>
      <w:r>
        <w:rPr>
          <w:rFonts w:hint="eastAsia" w:hAnsi="宋体"/>
          <w:color w:val="auto"/>
          <w:sz w:val="24"/>
          <w:szCs w:val="24"/>
          <w:highlight w:val="none"/>
        </w:rPr>
        <w:t>%后参与评审</w:t>
      </w:r>
      <w:r>
        <w:rPr>
          <w:rFonts w:hint="eastAsia" w:hAnsi="宋体"/>
          <w:color w:val="auto"/>
          <w:sz w:val="24"/>
          <w:szCs w:val="24"/>
          <w:highlight w:val="none"/>
          <w:lang w:val="en-US" w:eastAsia="zh-CN"/>
        </w:rPr>
        <w:t>,</w:t>
      </w:r>
      <w:r>
        <w:rPr>
          <w:rFonts w:hint="eastAsia" w:hAnsi="宋体"/>
          <w:color w:val="auto"/>
          <w:sz w:val="24"/>
          <w:szCs w:val="24"/>
          <w:highlight w:val="none"/>
        </w:rPr>
        <w:t>对于同时属于小微企业、监狱企业或残疾人福利性单位的，不重复进行</w:t>
      </w:r>
      <w:r>
        <w:rPr>
          <w:rFonts w:hint="eastAsia" w:hAnsi="宋体"/>
          <w:color w:val="auto"/>
          <w:sz w:val="24"/>
          <w:szCs w:val="24"/>
          <w:highlight w:val="none"/>
          <w:lang w:eastAsia="zh-CN"/>
        </w:rPr>
        <w:t>报价</w:t>
      </w:r>
      <w:r>
        <w:rPr>
          <w:rFonts w:hint="eastAsia" w:hAnsi="宋体"/>
          <w:color w:val="auto"/>
          <w:sz w:val="24"/>
          <w:szCs w:val="24"/>
          <w:highlight w:val="none"/>
        </w:rPr>
        <w:t>扣除。</w:t>
      </w:r>
      <w:r>
        <w:rPr>
          <w:rFonts w:hint="eastAsia" w:hAnsi="宋体"/>
          <w:strike w:val="0"/>
          <w:dstrike w:val="0"/>
          <w:color w:val="auto"/>
          <w:sz w:val="24"/>
          <w:szCs w:val="24"/>
          <w:highlight w:val="none"/>
        </w:rPr>
        <w:t>具体办法及比例详见</w:t>
      </w:r>
      <w:r>
        <w:rPr>
          <w:rFonts w:hint="eastAsia" w:hAnsi="宋体"/>
          <w:strike w:val="0"/>
          <w:dstrike w:val="0"/>
          <w:color w:val="auto"/>
          <w:sz w:val="24"/>
          <w:szCs w:val="24"/>
          <w:highlight w:val="none"/>
          <w:lang w:eastAsia="zh-CN"/>
        </w:rPr>
        <w:t>采购文件</w:t>
      </w:r>
      <w:r>
        <w:rPr>
          <w:rFonts w:hint="eastAsia" w:hAnsi="宋体"/>
          <w:strike w:val="0"/>
          <w:dstrike w:val="0"/>
          <w:color w:val="auto"/>
          <w:sz w:val="24"/>
          <w:szCs w:val="24"/>
          <w:highlight w:val="none"/>
        </w:rPr>
        <w:t>第</w:t>
      </w:r>
      <w:r>
        <w:rPr>
          <w:rFonts w:hint="eastAsia" w:hAnsi="宋体"/>
          <w:strike w:val="0"/>
          <w:dstrike w:val="0"/>
          <w:color w:val="auto"/>
          <w:sz w:val="24"/>
          <w:szCs w:val="24"/>
          <w:highlight w:val="none"/>
          <w:lang w:val="en-US" w:eastAsia="zh-CN"/>
        </w:rPr>
        <w:t>四</w:t>
      </w:r>
      <w:r>
        <w:rPr>
          <w:rFonts w:hint="eastAsia" w:hAnsi="宋体"/>
          <w:strike w:val="0"/>
          <w:dstrike w:val="0"/>
          <w:color w:val="auto"/>
          <w:sz w:val="24"/>
          <w:szCs w:val="24"/>
          <w:highlight w:val="none"/>
        </w:rPr>
        <w:t>章。</w:t>
      </w:r>
    </w:p>
    <w:p>
      <w:pPr>
        <w:pStyle w:val="9"/>
        <w:pageBreakBefore w:val="0"/>
        <w:kinsoku/>
        <w:wordWrap/>
        <w:overflowPunct/>
        <w:topLinePunct w:val="0"/>
        <w:bidi w:val="0"/>
        <w:spacing w:line="560" w:lineRule="exact"/>
        <w:ind w:firstLine="480" w:firstLineChars="200"/>
        <w:jc w:val="left"/>
        <w:textAlignment w:val="auto"/>
        <w:rPr>
          <w:rFonts w:hint="eastAsia" w:hAnsi="宋体"/>
          <w:color w:val="auto"/>
          <w:sz w:val="24"/>
          <w:szCs w:val="24"/>
          <w:highlight w:val="none"/>
        </w:rPr>
      </w:pPr>
      <w:r>
        <w:rPr>
          <w:rFonts w:hint="eastAsia" w:hAnsi="宋体"/>
          <w:color w:val="auto"/>
          <w:sz w:val="24"/>
          <w:szCs w:val="24"/>
          <w:highlight w:val="none"/>
          <w:lang w:val="en-US" w:eastAsia="zh-CN"/>
        </w:rPr>
        <w:t>26.4</w:t>
      </w:r>
      <w:r>
        <w:rPr>
          <w:rFonts w:hint="eastAsia" w:hAnsi="宋体"/>
          <w:color w:val="auto"/>
          <w:sz w:val="24"/>
          <w:szCs w:val="24"/>
          <w:highlight w:val="none"/>
        </w:rPr>
        <w:t>大中型企业与小微企业组成联合体或者大中型企业向一家或者多家小微企业分包的采购项目，对于联合协议或者分包意向协议约定小微企业的合同份额占到合同总金额30%以上的，应当对联合体或者大中型企业的报价给予</w:t>
      </w:r>
      <w:r>
        <w:rPr>
          <w:rFonts w:hint="eastAsia" w:hAnsi="宋体"/>
          <w:color w:val="auto"/>
          <w:sz w:val="24"/>
          <w:szCs w:val="24"/>
          <w:highlight w:val="none"/>
          <w:u w:val="single"/>
          <w:lang w:val="en-US" w:eastAsia="zh-CN"/>
        </w:rPr>
        <w:t xml:space="preserve"> 4 </w:t>
      </w:r>
      <w:r>
        <w:rPr>
          <w:rFonts w:hint="eastAsia" w:hAnsi="宋体"/>
          <w:color w:val="auto"/>
          <w:sz w:val="24"/>
          <w:szCs w:val="24"/>
          <w:highlight w:val="none"/>
        </w:rPr>
        <w:t>%的扣除，用扣除后的价格参加评审。联合体各方均为小型、微型企业和监狱企业的，联合体视同为小型、微型企业和监狱企业。</w:t>
      </w:r>
    </w:p>
    <w:p>
      <w:pPr>
        <w:pStyle w:val="9"/>
        <w:pageBreakBefore w:val="0"/>
        <w:kinsoku/>
        <w:wordWrap/>
        <w:overflowPunct/>
        <w:topLinePunct w:val="0"/>
        <w:bidi w:val="0"/>
        <w:spacing w:line="560" w:lineRule="exact"/>
        <w:ind w:firstLine="480" w:firstLineChars="200"/>
        <w:textAlignment w:val="auto"/>
        <w:rPr>
          <w:rFonts w:hAnsi="宋体" w:cs="宋体"/>
          <w:color w:val="auto"/>
          <w:sz w:val="24"/>
          <w:szCs w:val="24"/>
          <w:highlight w:val="none"/>
        </w:rPr>
      </w:pPr>
      <w:r>
        <w:rPr>
          <w:rFonts w:hint="eastAsia" w:hAnsi="宋体" w:cs="宋体"/>
          <w:color w:val="auto"/>
          <w:sz w:val="24"/>
          <w:szCs w:val="24"/>
          <w:highlight w:val="none"/>
        </w:rPr>
        <w:t>2</w:t>
      </w:r>
      <w:r>
        <w:rPr>
          <w:rFonts w:hint="eastAsia" w:hAnsi="宋体" w:cs="宋体"/>
          <w:color w:val="auto"/>
          <w:sz w:val="24"/>
          <w:szCs w:val="24"/>
          <w:highlight w:val="none"/>
          <w:lang w:val="en-US" w:eastAsia="zh-CN"/>
        </w:rPr>
        <w:t>6</w:t>
      </w:r>
      <w:r>
        <w:rPr>
          <w:rFonts w:hint="eastAsia" w:hAnsi="宋体" w:cs="宋体"/>
          <w:color w:val="auto"/>
          <w:sz w:val="24"/>
          <w:szCs w:val="24"/>
          <w:highlight w:val="none"/>
        </w:rPr>
        <w:t>.</w:t>
      </w:r>
      <w:r>
        <w:rPr>
          <w:rFonts w:hint="eastAsia" w:hAnsi="宋体" w:cs="宋体"/>
          <w:color w:val="auto"/>
          <w:sz w:val="24"/>
          <w:szCs w:val="24"/>
          <w:highlight w:val="none"/>
          <w:lang w:val="en-US" w:eastAsia="zh-CN"/>
        </w:rPr>
        <w:t>5</w:t>
      </w:r>
      <w:r>
        <w:rPr>
          <w:rFonts w:hint="eastAsia" w:hAnsi="宋体" w:cs="宋体"/>
          <w:color w:val="auto"/>
          <w:sz w:val="24"/>
          <w:szCs w:val="24"/>
          <w:highlight w:val="none"/>
        </w:rPr>
        <w:t xml:space="preserve"> 公开发布的</w:t>
      </w:r>
      <w:r>
        <w:rPr>
          <w:rFonts w:hint="eastAsia" w:hAnsi="宋体" w:cs="宋体"/>
          <w:color w:val="auto"/>
          <w:sz w:val="24"/>
          <w:szCs w:val="24"/>
          <w:highlight w:val="none"/>
          <w:lang w:eastAsia="zh-CN"/>
        </w:rPr>
        <w:t>采购文件</w:t>
      </w:r>
      <w:r>
        <w:rPr>
          <w:rFonts w:hint="eastAsia" w:hAnsi="宋体" w:cs="宋体"/>
          <w:color w:val="auto"/>
          <w:sz w:val="24"/>
          <w:szCs w:val="24"/>
          <w:highlight w:val="none"/>
        </w:rPr>
        <w:t>中的评分细则，在磋商期间，不允许做出更改。</w:t>
      </w:r>
    </w:p>
    <w:p>
      <w:pPr>
        <w:pStyle w:val="9"/>
        <w:pageBreakBefore w:val="0"/>
        <w:kinsoku/>
        <w:wordWrap/>
        <w:overflowPunct/>
        <w:topLinePunct w:val="0"/>
        <w:bidi w:val="0"/>
        <w:spacing w:line="560" w:lineRule="exact"/>
        <w:ind w:firstLine="480" w:firstLineChars="200"/>
        <w:textAlignment w:val="auto"/>
        <w:rPr>
          <w:rFonts w:hAnsi="宋体" w:cs="宋体"/>
          <w:color w:val="auto"/>
          <w:sz w:val="24"/>
          <w:szCs w:val="24"/>
          <w:highlight w:val="none"/>
        </w:rPr>
      </w:pPr>
      <w:r>
        <w:rPr>
          <w:rFonts w:hint="eastAsia" w:hAnsi="宋体" w:cs="宋体"/>
          <w:color w:val="auto"/>
          <w:sz w:val="24"/>
          <w:szCs w:val="24"/>
          <w:highlight w:val="none"/>
        </w:rPr>
        <w:t>2</w:t>
      </w:r>
      <w:r>
        <w:rPr>
          <w:rFonts w:hint="eastAsia" w:hAnsi="宋体" w:cs="宋体"/>
          <w:color w:val="auto"/>
          <w:sz w:val="24"/>
          <w:szCs w:val="24"/>
          <w:highlight w:val="none"/>
          <w:lang w:val="en-US" w:eastAsia="zh-CN"/>
        </w:rPr>
        <w:t>6</w:t>
      </w:r>
      <w:r>
        <w:rPr>
          <w:rFonts w:hint="eastAsia" w:hAnsi="宋体" w:cs="宋体"/>
          <w:color w:val="auto"/>
          <w:sz w:val="24"/>
          <w:szCs w:val="24"/>
          <w:highlight w:val="none"/>
        </w:rPr>
        <w:t>.</w:t>
      </w:r>
      <w:r>
        <w:rPr>
          <w:rFonts w:hint="eastAsia" w:hAnsi="宋体" w:cs="宋体"/>
          <w:color w:val="auto"/>
          <w:sz w:val="24"/>
          <w:szCs w:val="24"/>
          <w:highlight w:val="none"/>
          <w:lang w:val="en-US" w:eastAsia="zh-CN"/>
        </w:rPr>
        <w:t>6</w:t>
      </w:r>
      <w:r>
        <w:rPr>
          <w:rFonts w:hint="eastAsia" w:hAnsi="宋体" w:cs="宋体"/>
          <w:color w:val="auto"/>
          <w:sz w:val="24"/>
          <w:szCs w:val="24"/>
          <w:highlight w:val="none"/>
        </w:rPr>
        <w:t xml:space="preserve"> </w:t>
      </w:r>
      <w:r>
        <w:rPr>
          <w:rFonts w:hint="eastAsia" w:hAnsi="宋体" w:cs="宋体"/>
          <w:color w:val="auto"/>
          <w:sz w:val="24"/>
          <w:szCs w:val="24"/>
          <w:highlight w:val="none"/>
          <w:lang w:val="en-US" w:eastAsia="zh-CN"/>
        </w:rPr>
        <w:t>磋商小组应独立对每个供应商响应文件进行评审，系统将自动汇总每个供应商的得分</w:t>
      </w:r>
      <w:r>
        <w:rPr>
          <w:rFonts w:hint="eastAsia" w:hAnsi="宋体" w:cs="宋体"/>
          <w:color w:val="auto"/>
          <w:sz w:val="24"/>
          <w:szCs w:val="24"/>
          <w:highlight w:val="none"/>
        </w:rPr>
        <w:t>。</w:t>
      </w:r>
    </w:p>
    <w:p>
      <w:pPr>
        <w:pStyle w:val="9"/>
        <w:pageBreakBefore w:val="0"/>
        <w:kinsoku/>
        <w:wordWrap/>
        <w:overflowPunct/>
        <w:topLinePunct w:val="0"/>
        <w:bidi w:val="0"/>
        <w:spacing w:line="560" w:lineRule="exact"/>
        <w:ind w:firstLine="480" w:firstLineChars="200"/>
        <w:textAlignment w:val="auto"/>
        <w:rPr>
          <w:rFonts w:hAnsi="宋体" w:cs="宋体"/>
          <w:color w:val="auto"/>
          <w:sz w:val="24"/>
          <w:szCs w:val="24"/>
          <w:highlight w:val="none"/>
        </w:rPr>
      </w:pPr>
      <w:r>
        <w:rPr>
          <w:rFonts w:hint="eastAsia" w:hAnsi="宋体" w:cs="宋体"/>
          <w:color w:val="auto"/>
          <w:sz w:val="24"/>
          <w:szCs w:val="24"/>
          <w:highlight w:val="none"/>
        </w:rPr>
        <w:t>2</w:t>
      </w:r>
      <w:r>
        <w:rPr>
          <w:rFonts w:hint="eastAsia" w:hAnsi="宋体" w:cs="宋体"/>
          <w:color w:val="auto"/>
          <w:sz w:val="24"/>
          <w:szCs w:val="24"/>
          <w:highlight w:val="none"/>
          <w:lang w:val="en-US" w:eastAsia="zh-CN"/>
        </w:rPr>
        <w:t>6</w:t>
      </w:r>
      <w:r>
        <w:rPr>
          <w:rFonts w:hint="eastAsia" w:hAnsi="宋体" w:cs="宋体"/>
          <w:color w:val="auto"/>
          <w:sz w:val="24"/>
          <w:szCs w:val="24"/>
          <w:highlight w:val="none"/>
        </w:rPr>
        <w:t>.</w:t>
      </w:r>
      <w:r>
        <w:rPr>
          <w:rFonts w:hint="eastAsia" w:hAnsi="宋体" w:cs="宋体"/>
          <w:color w:val="auto"/>
          <w:sz w:val="24"/>
          <w:szCs w:val="24"/>
          <w:highlight w:val="none"/>
          <w:lang w:val="en-US" w:eastAsia="zh-CN"/>
        </w:rPr>
        <w:t>7</w:t>
      </w:r>
      <w:r>
        <w:rPr>
          <w:rFonts w:hint="eastAsia" w:hAnsi="宋体" w:cs="宋体"/>
          <w:color w:val="auto"/>
          <w:sz w:val="24"/>
          <w:szCs w:val="24"/>
          <w:highlight w:val="none"/>
        </w:rPr>
        <w:t xml:space="preserve"> 磋商小组</w:t>
      </w:r>
      <w:r>
        <w:rPr>
          <w:rFonts w:hint="eastAsia" w:hAnsi="宋体" w:cs="宋体"/>
          <w:color w:val="auto"/>
          <w:sz w:val="24"/>
          <w:szCs w:val="24"/>
          <w:highlight w:val="none"/>
          <w:lang w:val="en-US" w:eastAsia="zh-CN"/>
        </w:rPr>
        <w:t>按照采购文件要求，</w:t>
      </w:r>
      <w:r>
        <w:rPr>
          <w:rFonts w:hint="eastAsia" w:hAnsi="宋体" w:cs="宋体"/>
          <w:color w:val="auto"/>
          <w:sz w:val="24"/>
          <w:szCs w:val="24"/>
          <w:highlight w:val="none"/>
        </w:rPr>
        <w:t>对供应商的</w:t>
      </w:r>
      <w:r>
        <w:rPr>
          <w:rFonts w:hint="eastAsia" w:hAnsi="宋体" w:cs="宋体"/>
          <w:color w:val="auto"/>
          <w:sz w:val="24"/>
          <w:szCs w:val="24"/>
          <w:highlight w:val="none"/>
          <w:lang w:val="en-US" w:eastAsia="zh-CN"/>
        </w:rPr>
        <w:t>评审结果</w:t>
      </w:r>
      <w:r>
        <w:rPr>
          <w:rFonts w:hint="eastAsia" w:hAnsi="宋体" w:cs="宋体"/>
          <w:color w:val="auto"/>
          <w:sz w:val="24"/>
          <w:szCs w:val="24"/>
          <w:highlight w:val="none"/>
        </w:rPr>
        <w:t>进行复核并签字确认。</w:t>
      </w:r>
    </w:p>
    <w:p>
      <w:pPr>
        <w:pStyle w:val="9"/>
        <w:pageBreakBefore w:val="0"/>
        <w:kinsoku/>
        <w:wordWrap/>
        <w:overflowPunct/>
        <w:topLinePunct w:val="0"/>
        <w:bidi w:val="0"/>
        <w:spacing w:line="560" w:lineRule="exact"/>
        <w:ind w:firstLine="480" w:firstLineChars="200"/>
        <w:textAlignment w:val="auto"/>
        <w:rPr>
          <w:rFonts w:hAnsi="宋体" w:cs="宋体"/>
          <w:color w:val="auto"/>
          <w:sz w:val="24"/>
          <w:szCs w:val="24"/>
          <w:highlight w:val="none"/>
        </w:rPr>
      </w:pPr>
      <w:r>
        <w:rPr>
          <w:rFonts w:hint="eastAsia" w:hAnsi="宋体" w:cs="宋体"/>
          <w:color w:val="auto"/>
          <w:sz w:val="24"/>
          <w:szCs w:val="24"/>
          <w:highlight w:val="none"/>
        </w:rPr>
        <w:t>2</w:t>
      </w:r>
      <w:r>
        <w:rPr>
          <w:rFonts w:hint="eastAsia" w:hAnsi="宋体" w:cs="宋体"/>
          <w:color w:val="auto"/>
          <w:sz w:val="24"/>
          <w:szCs w:val="24"/>
          <w:highlight w:val="none"/>
          <w:lang w:val="en-US" w:eastAsia="zh-CN"/>
        </w:rPr>
        <w:t>6</w:t>
      </w:r>
      <w:r>
        <w:rPr>
          <w:rFonts w:hint="eastAsia" w:hAnsi="宋体" w:cs="宋体"/>
          <w:color w:val="auto"/>
          <w:sz w:val="24"/>
          <w:szCs w:val="24"/>
          <w:highlight w:val="none"/>
        </w:rPr>
        <w:t>.</w:t>
      </w:r>
      <w:r>
        <w:rPr>
          <w:rFonts w:hint="eastAsia" w:hAnsi="宋体" w:cs="宋体"/>
          <w:color w:val="auto"/>
          <w:sz w:val="24"/>
          <w:szCs w:val="24"/>
          <w:highlight w:val="none"/>
          <w:lang w:val="en-US" w:eastAsia="zh-CN"/>
        </w:rPr>
        <w:t>8</w:t>
      </w:r>
      <w:r>
        <w:rPr>
          <w:rFonts w:hint="eastAsia" w:hAnsi="宋体" w:cs="宋体"/>
          <w:color w:val="auto"/>
          <w:sz w:val="24"/>
          <w:szCs w:val="24"/>
          <w:highlight w:val="none"/>
        </w:rPr>
        <w:t>供应商得分是由磋商小组打分的算术平均值。</w:t>
      </w:r>
    </w:p>
    <w:p>
      <w:pPr>
        <w:pStyle w:val="9"/>
        <w:pageBreakBefore w:val="0"/>
        <w:kinsoku/>
        <w:wordWrap/>
        <w:overflowPunct/>
        <w:topLinePunct w:val="0"/>
        <w:bidi w:val="0"/>
        <w:spacing w:line="560" w:lineRule="exact"/>
        <w:ind w:firstLine="480" w:firstLineChars="200"/>
        <w:textAlignment w:val="auto"/>
        <w:rPr>
          <w:rFonts w:hAnsi="宋体" w:cs="宋体"/>
          <w:color w:val="auto"/>
          <w:sz w:val="24"/>
          <w:szCs w:val="24"/>
          <w:highlight w:val="none"/>
        </w:rPr>
      </w:pPr>
      <w:r>
        <w:rPr>
          <w:rFonts w:hint="eastAsia" w:hAnsi="宋体" w:cs="宋体"/>
          <w:color w:val="auto"/>
          <w:sz w:val="24"/>
          <w:szCs w:val="24"/>
          <w:highlight w:val="none"/>
        </w:rPr>
        <w:t>2</w:t>
      </w:r>
      <w:r>
        <w:rPr>
          <w:rFonts w:hint="eastAsia" w:hAnsi="宋体" w:cs="宋体"/>
          <w:color w:val="auto"/>
          <w:sz w:val="24"/>
          <w:szCs w:val="24"/>
          <w:highlight w:val="none"/>
          <w:lang w:val="en-US" w:eastAsia="zh-CN"/>
        </w:rPr>
        <w:t>6</w:t>
      </w:r>
      <w:r>
        <w:rPr>
          <w:rFonts w:hint="eastAsia" w:hAnsi="宋体" w:cs="宋体"/>
          <w:color w:val="auto"/>
          <w:sz w:val="24"/>
          <w:szCs w:val="24"/>
          <w:highlight w:val="none"/>
        </w:rPr>
        <w:t>.</w:t>
      </w:r>
      <w:r>
        <w:rPr>
          <w:rFonts w:hint="eastAsia" w:hAnsi="宋体" w:cs="宋体"/>
          <w:color w:val="auto"/>
          <w:sz w:val="24"/>
          <w:szCs w:val="24"/>
          <w:highlight w:val="none"/>
          <w:lang w:val="en-US" w:eastAsia="zh-CN"/>
        </w:rPr>
        <w:t>9</w:t>
      </w:r>
      <w:r>
        <w:rPr>
          <w:rFonts w:hint="eastAsia" w:hAnsi="宋体" w:cs="宋体"/>
          <w:color w:val="auto"/>
          <w:sz w:val="24"/>
          <w:szCs w:val="24"/>
          <w:highlight w:val="none"/>
        </w:rPr>
        <w:t xml:space="preserve"> 磋商小组判断响应文件的响应性仅基于响应文件本身而不靠外部因素。磋商小组将拒绝被确定为非实质性响应的</w:t>
      </w:r>
      <w:r>
        <w:rPr>
          <w:rFonts w:hint="eastAsia" w:hAnsi="宋体" w:cs="宋体"/>
          <w:color w:val="auto"/>
          <w:sz w:val="24"/>
          <w:szCs w:val="24"/>
          <w:highlight w:val="none"/>
          <w:lang w:eastAsia="zh-CN"/>
        </w:rPr>
        <w:t>响应</w:t>
      </w:r>
      <w:r>
        <w:rPr>
          <w:rFonts w:hint="eastAsia" w:hAnsi="宋体" w:cs="宋体"/>
          <w:color w:val="auto"/>
          <w:sz w:val="24"/>
          <w:szCs w:val="24"/>
          <w:highlight w:val="none"/>
        </w:rPr>
        <w:t>，供应商不能通过修正或撤销不符之处而使其响应成为实质性响应的</w:t>
      </w:r>
      <w:r>
        <w:rPr>
          <w:rFonts w:hint="eastAsia" w:hAnsi="宋体" w:cs="宋体"/>
          <w:color w:val="auto"/>
          <w:sz w:val="24"/>
          <w:szCs w:val="24"/>
          <w:highlight w:val="none"/>
          <w:lang w:eastAsia="zh-CN"/>
        </w:rPr>
        <w:t>响应</w:t>
      </w:r>
      <w:r>
        <w:rPr>
          <w:rFonts w:hint="eastAsia" w:hAnsi="宋体" w:cs="宋体"/>
          <w:color w:val="auto"/>
          <w:sz w:val="24"/>
          <w:szCs w:val="24"/>
          <w:highlight w:val="none"/>
        </w:rPr>
        <w:t>。磋商小组可以允许供应商修改其响应文件中不构成实质偏离的、微小的、非正规的不一致或不规则的地方。</w:t>
      </w:r>
    </w:p>
    <w:p>
      <w:pPr>
        <w:pStyle w:val="9"/>
        <w:pageBreakBefore w:val="0"/>
        <w:kinsoku/>
        <w:wordWrap/>
        <w:overflowPunct/>
        <w:topLinePunct w:val="0"/>
        <w:bidi w:val="0"/>
        <w:spacing w:line="560" w:lineRule="exact"/>
        <w:ind w:firstLine="480" w:firstLineChars="200"/>
        <w:textAlignment w:val="auto"/>
        <w:rPr>
          <w:rFonts w:hAnsi="宋体" w:cs="宋体"/>
          <w:color w:val="auto"/>
          <w:sz w:val="24"/>
          <w:szCs w:val="24"/>
          <w:highlight w:val="none"/>
        </w:rPr>
      </w:pPr>
      <w:r>
        <w:rPr>
          <w:rFonts w:hint="eastAsia" w:hAnsi="宋体" w:cs="宋体"/>
          <w:color w:val="auto"/>
          <w:sz w:val="24"/>
          <w:szCs w:val="24"/>
          <w:highlight w:val="none"/>
        </w:rPr>
        <w:t>2</w:t>
      </w:r>
      <w:r>
        <w:rPr>
          <w:rFonts w:hint="eastAsia" w:hAnsi="宋体" w:cs="宋体"/>
          <w:color w:val="auto"/>
          <w:sz w:val="24"/>
          <w:szCs w:val="24"/>
          <w:highlight w:val="none"/>
          <w:lang w:val="en-US" w:eastAsia="zh-CN"/>
        </w:rPr>
        <w:t>6</w:t>
      </w:r>
      <w:r>
        <w:rPr>
          <w:rFonts w:hint="eastAsia" w:hAnsi="宋体" w:cs="宋体"/>
          <w:color w:val="auto"/>
          <w:sz w:val="24"/>
          <w:szCs w:val="24"/>
          <w:highlight w:val="none"/>
        </w:rPr>
        <w:t>.1</w:t>
      </w:r>
      <w:r>
        <w:rPr>
          <w:rFonts w:hint="eastAsia" w:hAnsi="宋体" w:cs="宋体"/>
          <w:color w:val="auto"/>
          <w:sz w:val="24"/>
          <w:szCs w:val="24"/>
          <w:highlight w:val="none"/>
          <w:lang w:val="en-US" w:eastAsia="zh-CN"/>
        </w:rPr>
        <w:t>0</w:t>
      </w:r>
      <w:r>
        <w:rPr>
          <w:rFonts w:hint="eastAsia" w:hAnsi="宋体" w:cs="宋体"/>
          <w:color w:val="auto"/>
          <w:sz w:val="24"/>
          <w:szCs w:val="24"/>
          <w:highlight w:val="none"/>
        </w:rPr>
        <w:t>磋商过程要求：电子开标、磋商如出现下列情形，导致网上开评标系统无法正常运行或无法正常评审时，采取应急措施。</w:t>
      </w:r>
    </w:p>
    <w:p>
      <w:pPr>
        <w:pStyle w:val="9"/>
        <w:pageBreakBefore w:val="0"/>
        <w:kinsoku/>
        <w:wordWrap/>
        <w:overflowPunct/>
        <w:topLinePunct w:val="0"/>
        <w:bidi w:val="0"/>
        <w:spacing w:line="560" w:lineRule="exact"/>
        <w:ind w:firstLine="480" w:firstLineChars="200"/>
        <w:textAlignment w:val="auto"/>
        <w:rPr>
          <w:rFonts w:hAnsi="宋体" w:cs="宋体"/>
          <w:color w:val="auto"/>
          <w:sz w:val="24"/>
          <w:szCs w:val="24"/>
          <w:highlight w:val="none"/>
        </w:rPr>
      </w:pPr>
      <w:r>
        <w:rPr>
          <w:rFonts w:hint="eastAsia" w:hAnsi="宋体" w:cs="宋体"/>
          <w:color w:val="auto"/>
          <w:sz w:val="24"/>
          <w:szCs w:val="24"/>
          <w:highlight w:val="none"/>
        </w:rPr>
        <w:t>（1）系统服务器发生故障，无法访问或无法使用系统；</w:t>
      </w:r>
    </w:p>
    <w:p>
      <w:pPr>
        <w:pStyle w:val="9"/>
        <w:pageBreakBefore w:val="0"/>
        <w:kinsoku/>
        <w:wordWrap/>
        <w:overflowPunct/>
        <w:topLinePunct w:val="0"/>
        <w:bidi w:val="0"/>
        <w:spacing w:line="560" w:lineRule="exact"/>
        <w:ind w:firstLine="480" w:firstLineChars="200"/>
        <w:textAlignment w:val="auto"/>
        <w:rPr>
          <w:rFonts w:hAnsi="宋体" w:cs="宋体"/>
          <w:color w:val="auto"/>
          <w:sz w:val="24"/>
          <w:szCs w:val="24"/>
          <w:highlight w:val="none"/>
        </w:rPr>
      </w:pPr>
      <w:r>
        <w:rPr>
          <w:rFonts w:hint="eastAsia" w:hAnsi="宋体" w:cs="宋体"/>
          <w:color w:val="auto"/>
          <w:sz w:val="24"/>
          <w:szCs w:val="24"/>
          <w:highlight w:val="none"/>
        </w:rPr>
        <w:t>（2）系统的软件或数据库出现错误，不能进行正常操作；</w:t>
      </w:r>
    </w:p>
    <w:p>
      <w:pPr>
        <w:pStyle w:val="9"/>
        <w:pageBreakBefore w:val="0"/>
        <w:kinsoku/>
        <w:wordWrap/>
        <w:overflowPunct/>
        <w:topLinePunct w:val="0"/>
        <w:bidi w:val="0"/>
        <w:spacing w:line="560" w:lineRule="exact"/>
        <w:ind w:firstLine="480" w:firstLineChars="200"/>
        <w:textAlignment w:val="auto"/>
        <w:rPr>
          <w:rFonts w:hAnsi="宋体" w:cs="宋体"/>
          <w:color w:val="auto"/>
          <w:sz w:val="24"/>
          <w:szCs w:val="24"/>
          <w:highlight w:val="none"/>
        </w:rPr>
      </w:pPr>
      <w:r>
        <w:rPr>
          <w:rFonts w:hint="eastAsia" w:hAnsi="宋体" w:cs="宋体"/>
          <w:color w:val="auto"/>
          <w:sz w:val="24"/>
          <w:szCs w:val="24"/>
          <w:highlight w:val="none"/>
        </w:rPr>
        <w:t>（3）系统发现有安全漏洞，存在潜在的泄密危险；</w:t>
      </w:r>
    </w:p>
    <w:p>
      <w:pPr>
        <w:pStyle w:val="9"/>
        <w:pageBreakBefore w:val="0"/>
        <w:kinsoku/>
        <w:wordWrap/>
        <w:overflowPunct/>
        <w:topLinePunct w:val="0"/>
        <w:bidi w:val="0"/>
        <w:spacing w:line="560" w:lineRule="exact"/>
        <w:ind w:firstLine="480" w:firstLineChars="200"/>
        <w:textAlignment w:val="auto"/>
        <w:rPr>
          <w:rFonts w:hAnsi="宋体" w:cs="宋体"/>
          <w:color w:val="auto"/>
          <w:sz w:val="24"/>
          <w:szCs w:val="24"/>
          <w:highlight w:val="none"/>
        </w:rPr>
      </w:pPr>
      <w:r>
        <w:rPr>
          <w:rFonts w:hint="eastAsia" w:hAnsi="宋体" w:cs="宋体"/>
          <w:color w:val="auto"/>
          <w:sz w:val="24"/>
          <w:szCs w:val="24"/>
          <w:highlight w:val="none"/>
        </w:rPr>
        <w:t>（4）病毒发作或受到外来病毒的攻击；</w:t>
      </w:r>
    </w:p>
    <w:p>
      <w:pPr>
        <w:pStyle w:val="9"/>
        <w:pageBreakBefore w:val="0"/>
        <w:kinsoku/>
        <w:wordWrap/>
        <w:overflowPunct/>
        <w:topLinePunct w:val="0"/>
        <w:bidi w:val="0"/>
        <w:spacing w:line="560" w:lineRule="exact"/>
        <w:ind w:firstLine="480" w:firstLineChars="200"/>
        <w:textAlignment w:val="auto"/>
        <w:rPr>
          <w:rFonts w:hAnsi="宋体" w:cs="宋体"/>
          <w:color w:val="auto"/>
          <w:sz w:val="24"/>
          <w:szCs w:val="24"/>
          <w:highlight w:val="none"/>
        </w:rPr>
      </w:pPr>
      <w:r>
        <w:rPr>
          <w:rFonts w:hint="eastAsia" w:hAnsi="宋体" w:cs="宋体"/>
          <w:color w:val="auto"/>
          <w:sz w:val="24"/>
          <w:szCs w:val="24"/>
          <w:highlight w:val="none"/>
        </w:rPr>
        <w:t xml:space="preserve">（5）出现其他不可抗拒的客观原因造成网上开评标系统无法正常使用。 </w:t>
      </w:r>
    </w:p>
    <w:p>
      <w:pPr>
        <w:pStyle w:val="9"/>
        <w:pageBreakBefore w:val="0"/>
        <w:kinsoku/>
        <w:wordWrap/>
        <w:overflowPunct/>
        <w:topLinePunct w:val="0"/>
        <w:bidi w:val="0"/>
        <w:spacing w:line="560" w:lineRule="exact"/>
        <w:ind w:firstLine="480" w:firstLineChars="200"/>
        <w:textAlignment w:val="auto"/>
        <w:rPr>
          <w:rFonts w:hAnsi="宋体" w:cs="宋体"/>
          <w:color w:val="auto"/>
          <w:sz w:val="24"/>
          <w:szCs w:val="24"/>
          <w:highlight w:val="none"/>
        </w:rPr>
      </w:pPr>
      <w:r>
        <w:rPr>
          <w:rFonts w:hint="eastAsia" w:hAnsi="宋体" w:cs="宋体"/>
          <w:color w:val="auto"/>
          <w:sz w:val="24"/>
          <w:szCs w:val="24"/>
          <w:highlight w:val="none"/>
        </w:rPr>
        <w:t>出现上述情况时，应对未开标的暂停开标。已在系统内开标、磋商的立即停止。采取应急措施时，必须对原有资料及信息作出妥善保密处理。</w:t>
      </w:r>
    </w:p>
    <w:p>
      <w:pPr>
        <w:keepNext/>
        <w:keepLines/>
        <w:pageBreakBefore w:val="0"/>
        <w:kinsoku/>
        <w:wordWrap/>
        <w:overflowPunct/>
        <w:topLinePunct w:val="0"/>
        <w:bidi w:val="0"/>
        <w:spacing w:line="560" w:lineRule="exact"/>
        <w:jc w:val="left"/>
        <w:textAlignment w:val="auto"/>
        <w:outlineLvl w:val="2"/>
        <w:rPr>
          <w:rFonts w:ascii="宋体" w:hAnsi="宋体" w:eastAsia="宋体" w:cs="宋体"/>
          <w:b/>
          <w:color w:val="auto"/>
          <w:sz w:val="24"/>
          <w:highlight w:val="none"/>
        </w:rPr>
      </w:pPr>
      <w:bookmarkStart w:id="61" w:name="_Toc18503_WPSOffice_Level3"/>
      <w:r>
        <w:rPr>
          <w:rFonts w:hint="eastAsia"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7</w:t>
      </w:r>
      <w:r>
        <w:rPr>
          <w:rFonts w:hint="eastAsia" w:ascii="宋体" w:hAnsi="宋体" w:eastAsia="宋体" w:cs="宋体"/>
          <w:b/>
          <w:color w:val="auto"/>
          <w:sz w:val="24"/>
          <w:highlight w:val="none"/>
        </w:rPr>
        <w:t>.采购项目终止</w:t>
      </w:r>
      <w:bookmarkEnd w:id="61"/>
    </w:p>
    <w:p>
      <w:pPr>
        <w:pStyle w:val="9"/>
        <w:pageBreakBefore w:val="0"/>
        <w:kinsoku/>
        <w:wordWrap/>
        <w:overflowPunct/>
        <w:topLinePunct w:val="0"/>
        <w:bidi w:val="0"/>
        <w:spacing w:line="560" w:lineRule="exact"/>
        <w:ind w:firstLine="480" w:firstLineChars="200"/>
        <w:textAlignment w:val="auto"/>
        <w:rPr>
          <w:rFonts w:hAnsi="宋体" w:cs="宋体"/>
          <w:color w:val="auto"/>
          <w:sz w:val="24"/>
          <w:highlight w:val="none"/>
        </w:rPr>
      </w:pPr>
      <w:r>
        <w:rPr>
          <w:rFonts w:hint="eastAsia" w:hAnsi="宋体" w:cs="宋体"/>
          <w:color w:val="auto"/>
          <w:sz w:val="24"/>
          <w:highlight w:val="none"/>
        </w:rPr>
        <w:t>出现下列情形之一的，采购人</w:t>
      </w:r>
      <w:r>
        <w:rPr>
          <w:rFonts w:hint="eastAsia" w:hAnsi="宋体" w:cs="宋体"/>
          <w:color w:val="auto"/>
          <w:sz w:val="24"/>
          <w:highlight w:val="none"/>
          <w:lang w:val="en-US" w:eastAsia="zh-CN"/>
        </w:rPr>
        <w:t>或代理机构</w:t>
      </w:r>
      <w:r>
        <w:rPr>
          <w:rFonts w:hint="eastAsia" w:hAnsi="宋体" w:cs="宋体"/>
          <w:color w:val="auto"/>
          <w:sz w:val="24"/>
          <w:highlight w:val="none"/>
        </w:rPr>
        <w:t>应当终止竞争性磋商采购活动，发布项目终止公告并说明原因，重新开展采购活动：</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（1）因情况变化，不再符合规定的竞争性磋商采购方式适用情形的；</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（2）出现影响采购公正的违法、违规行为的；</w:t>
      </w:r>
    </w:p>
    <w:p>
      <w:pPr>
        <w:pageBreakBefore w:val="0"/>
        <w:kinsoku/>
        <w:wordWrap/>
        <w:overflowPunct/>
        <w:topLinePunct w:val="0"/>
        <w:bidi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3）除《政府采购竞争性磋商采购方式管理暂行办法》第三条第四项规定的情形与《财政部关于政府采购竞争性磋商采购方式管理暂行办法有关问题的补充通知》规定的“采用竞争性磋商采购方式采购的政府购买服务项目（含政府和社会资本合作项目）”的情形外，在采购过程中符合要求的供应商或者报价未超过采购预算的供应商不足3家的。</w:t>
      </w:r>
    </w:p>
    <w:p>
      <w:pPr>
        <w:pageBreakBefore w:val="0"/>
        <w:kinsoku/>
        <w:wordWrap/>
        <w:overflowPunct/>
        <w:topLinePunct w:val="0"/>
        <w:bidi w:val="0"/>
        <w:spacing w:line="560" w:lineRule="exact"/>
        <w:ind w:left="479"/>
        <w:textAlignment w:val="auto"/>
        <w:rPr>
          <w:rFonts w:ascii="宋体" w:hAnsi="宋体" w:eastAsia="宋体" w:cs="宋体"/>
          <w:color w:val="auto"/>
          <w:sz w:val="24"/>
          <w:highlight w:val="none"/>
        </w:rPr>
      </w:pPr>
      <w:r>
        <w:rPr>
          <w:rFonts w:hint="eastAsia" w:ascii="宋体" w:hAnsi="宋体" w:cs="宋体"/>
          <w:color w:val="auto"/>
          <w:sz w:val="24"/>
          <w:highlight w:val="none"/>
        </w:rPr>
        <w:t>（4）因重大变故，采购任务取消的。</w:t>
      </w:r>
    </w:p>
    <w:p>
      <w:pPr>
        <w:keepNext/>
        <w:keepLines/>
        <w:pageBreakBefore w:val="0"/>
        <w:kinsoku/>
        <w:wordWrap/>
        <w:overflowPunct/>
        <w:topLinePunct w:val="0"/>
        <w:bidi w:val="0"/>
        <w:spacing w:line="560" w:lineRule="exact"/>
        <w:jc w:val="left"/>
        <w:textAlignment w:val="auto"/>
        <w:outlineLvl w:val="2"/>
        <w:rPr>
          <w:rFonts w:ascii="宋体" w:hAnsi="宋体" w:eastAsia="宋体" w:cs="宋体"/>
          <w:b/>
          <w:color w:val="auto"/>
          <w:sz w:val="24"/>
          <w:highlight w:val="none"/>
        </w:rPr>
      </w:pPr>
      <w:bookmarkStart w:id="62" w:name="_Toc15081_WPSOffice_Level3"/>
      <w:r>
        <w:rPr>
          <w:rFonts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8</w:t>
      </w:r>
      <w:r>
        <w:rPr>
          <w:rFonts w:ascii="宋体" w:hAnsi="宋体" w:eastAsia="宋体" w:cs="宋体"/>
          <w:b/>
          <w:color w:val="auto"/>
          <w:sz w:val="24"/>
          <w:highlight w:val="none"/>
        </w:rPr>
        <w:t>.保密要求</w:t>
      </w:r>
      <w:bookmarkEnd w:id="62"/>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ascii="宋体" w:hAnsi="宋体" w:eastAsia="宋体" w:cs="宋体"/>
          <w:color w:val="auto"/>
          <w:sz w:val="24"/>
          <w:highlight w:val="none"/>
        </w:rPr>
        <w:t>2</w:t>
      </w:r>
      <w:r>
        <w:rPr>
          <w:rFonts w:hint="eastAsia" w:ascii="宋体" w:hAnsi="宋体" w:eastAsia="宋体" w:cs="宋体"/>
          <w:color w:val="auto"/>
          <w:sz w:val="24"/>
          <w:highlight w:val="none"/>
          <w:lang w:val="en-US" w:eastAsia="zh-CN"/>
        </w:rPr>
        <w:t>8</w:t>
      </w:r>
      <w:r>
        <w:rPr>
          <w:rFonts w:ascii="宋体" w:hAnsi="宋体" w:eastAsia="宋体" w:cs="宋体"/>
          <w:color w:val="auto"/>
          <w:sz w:val="24"/>
          <w:highlight w:val="none"/>
        </w:rPr>
        <w:t>.1</w:t>
      </w:r>
      <w:r>
        <w:rPr>
          <w:rFonts w:hint="eastAsia" w:ascii="宋体" w:hAnsi="宋体" w:cs="宋体"/>
          <w:color w:val="auto"/>
          <w:sz w:val="24"/>
          <w:highlight w:val="none"/>
        </w:rPr>
        <w:t>磋商将在严格保密的情况下进行。</w:t>
      </w:r>
    </w:p>
    <w:p>
      <w:pPr>
        <w:pageBreakBefore w:val="0"/>
        <w:kinsoku/>
        <w:wordWrap/>
        <w:overflowPunct/>
        <w:topLinePunct w:val="0"/>
        <w:bidi w:val="0"/>
        <w:spacing w:line="560" w:lineRule="exact"/>
        <w:ind w:firstLine="480" w:firstLineChars="200"/>
        <w:textAlignment w:val="auto"/>
        <w:rPr>
          <w:rFonts w:ascii="宋体" w:hAnsi="宋体" w:eastAsia="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.2政府采购评审专家应当遵守磋商工作纪律，</w:t>
      </w:r>
      <w:r>
        <w:rPr>
          <w:rFonts w:hint="eastAsia" w:ascii="宋体" w:hAnsi="宋体" w:cs="宋体"/>
          <w:b w:val="0"/>
          <w:bCs/>
          <w:color w:val="auto"/>
          <w:sz w:val="24"/>
          <w:highlight w:val="none"/>
        </w:rPr>
        <w:t>不得记录、复制或者带走任何评标资料，不得泄露</w:t>
      </w:r>
      <w:r>
        <w:rPr>
          <w:rFonts w:hint="eastAsia" w:ascii="宋体" w:hAnsi="宋体" w:cs="宋体"/>
          <w:b w:val="0"/>
          <w:bCs/>
          <w:color w:val="auto"/>
          <w:sz w:val="24"/>
          <w:highlight w:val="none"/>
          <w:lang w:eastAsia="zh-CN"/>
        </w:rPr>
        <w:t>采购文件</w:t>
      </w:r>
      <w:r>
        <w:rPr>
          <w:rFonts w:hint="eastAsia" w:ascii="宋体" w:hAnsi="宋体" w:cs="宋体"/>
          <w:b w:val="0"/>
          <w:bCs/>
          <w:color w:val="auto"/>
          <w:sz w:val="24"/>
          <w:highlight w:val="none"/>
        </w:rPr>
        <w:t>、磋商情况和磋商中获悉的商业秘</w:t>
      </w:r>
      <w:r>
        <w:rPr>
          <w:rFonts w:hint="eastAsia" w:ascii="宋体" w:hAnsi="宋体" w:cs="宋体"/>
          <w:color w:val="auto"/>
          <w:sz w:val="24"/>
          <w:highlight w:val="none"/>
        </w:rPr>
        <w:t>密</w:t>
      </w:r>
      <w:r>
        <w:rPr>
          <w:rFonts w:ascii="宋体" w:hAnsi="宋体" w:eastAsia="宋体" w:cs="宋体"/>
          <w:color w:val="auto"/>
          <w:sz w:val="24"/>
          <w:highlight w:val="none"/>
        </w:rPr>
        <w:t>。</w:t>
      </w:r>
    </w:p>
    <w:p>
      <w:pPr>
        <w:keepNext/>
        <w:keepLines/>
        <w:pageBreakBefore w:val="0"/>
        <w:kinsoku/>
        <w:wordWrap/>
        <w:overflowPunct/>
        <w:topLinePunct w:val="0"/>
        <w:bidi w:val="0"/>
        <w:spacing w:line="560" w:lineRule="exact"/>
        <w:jc w:val="both"/>
        <w:textAlignment w:val="auto"/>
        <w:outlineLvl w:val="1"/>
        <w:rPr>
          <w:rFonts w:hint="eastAsia" w:ascii="宋体" w:hAnsi="宋体" w:eastAsia="宋体" w:cs="宋体"/>
          <w:b/>
          <w:color w:val="auto"/>
          <w:sz w:val="28"/>
          <w:highlight w:val="none"/>
          <w:lang w:val="en-US" w:eastAsia="zh-CN"/>
        </w:rPr>
      </w:pPr>
      <w:bookmarkStart w:id="63" w:name="_Toc31531_WPSOffice_Level2"/>
    </w:p>
    <w:p>
      <w:pPr>
        <w:keepNext/>
        <w:keepLines/>
        <w:pageBreakBefore w:val="0"/>
        <w:kinsoku/>
        <w:wordWrap/>
        <w:overflowPunct/>
        <w:topLinePunct w:val="0"/>
        <w:bidi w:val="0"/>
        <w:spacing w:line="560" w:lineRule="exact"/>
        <w:ind w:left="565" w:hanging="540"/>
        <w:jc w:val="center"/>
        <w:textAlignment w:val="auto"/>
        <w:outlineLvl w:val="1"/>
        <w:rPr>
          <w:rFonts w:ascii="宋体" w:hAnsi="宋体" w:eastAsia="宋体" w:cs="宋体"/>
          <w:b/>
          <w:color w:val="auto"/>
          <w:sz w:val="28"/>
          <w:highlight w:val="none"/>
        </w:rPr>
      </w:pPr>
      <w:r>
        <w:rPr>
          <w:rFonts w:ascii="宋体" w:hAnsi="宋体" w:eastAsia="宋体" w:cs="宋体"/>
          <w:b/>
          <w:color w:val="auto"/>
          <w:sz w:val="28"/>
          <w:highlight w:val="none"/>
        </w:rPr>
        <w:t>六</w:t>
      </w:r>
      <w:r>
        <w:rPr>
          <w:rFonts w:hint="eastAsia" w:ascii="宋体" w:hAnsi="宋体" w:eastAsia="宋体" w:cs="宋体"/>
          <w:b/>
          <w:color w:val="auto"/>
          <w:sz w:val="28"/>
          <w:highlight w:val="none"/>
          <w:lang w:eastAsia="zh-CN"/>
        </w:rPr>
        <w:t>、</w:t>
      </w:r>
      <w:r>
        <w:rPr>
          <w:rFonts w:ascii="宋体" w:hAnsi="宋体" w:eastAsia="宋体" w:cs="宋体"/>
          <w:b/>
          <w:color w:val="auto"/>
          <w:sz w:val="28"/>
          <w:highlight w:val="none"/>
        </w:rPr>
        <w:t>确定成交</w:t>
      </w:r>
      <w:bookmarkEnd w:id="63"/>
    </w:p>
    <w:p>
      <w:pPr>
        <w:pStyle w:val="6"/>
        <w:pageBreakBefore w:val="0"/>
        <w:kinsoku/>
        <w:wordWrap/>
        <w:overflowPunct/>
        <w:topLinePunct w:val="0"/>
        <w:bidi w:val="0"/>
        <w:spacing w:before="0" w:after="0" w:line="560" w:lineRule="exact"/>
        <w:textAlignment w:val="auto"/>
        <w:outlineLvl w:val="2"/>
        <w:rPr>
          <w:rFonts w:hAnsi="宋体" w:cs="宋体"/>
          <w:color w:val="auto"/>
          <w:highlight w:val="none"/>
          <w:u w:val="none"/>
        </w:rPr>
      </w:pPr>
      <w:bookmarkStart w:id="64" w:name="_Ref467307010"/>
      <w:bookmarkStart w:id="65" w:name="_Toc23617"/>
      <w:bookmarkStart w:id="66" w:name="_Toc515647788"/>
      <w:bookmarkStart w:id="67" w:name="_Toc23762"/>
      <w:bookmarkStart w:id="68" w:name="_Toc520356170"/>
      <w:bookmarkStart w:id="69" w:name="_Toc62193420"/>
      <w:bookmarkStart w:id="70" w:name="_Toc16249_WPSOffice_Level3"/>
      <w:r>
        <w:rPr>
          <w:rFonts w:hint="eastAsia" w:hAnsi="宋体" w:cs="宋体"/>
          <w:color w:val="auto"/>
          <w:highlight w:val="none"/>
          <w:u w:val="none"/>
        </w:rPr>
        <w:t>2</w:t>
      </w:r>
      <w:r>
        <w:rPr>
          <w:rFonts w:hint="eastAsia" w:hAnsi="宋体" w:cs="宋体"/>
          <w:color w:val="auto"/>
          <w:highlight w:val="none"/>
          <w:u w:val="none"/>
          <w:lang w:val="en-US" w:eastAsia="zh-CN"/>
        </w:rPr>
        <w:t>9</w:t>
      </w:r>
      <w:r>
        <w:rPr>
          <w:rFonts w:hint="eastAsia" w:hAnsi="宋体" w:cs="宋体"/>
          <w:color w:val="auto"/>
          <w:highlight w:val="none"/>
          <w:u w:val="none"/>
        </w:rPr>
        <w:t>.成交</w:t>
      </w:r>
      <w:r>
        <w:rPr>
          <w:rFonts w:hint="eastAsia" w:hAnsi="宋体" w:cs="宋体"/>
          <w:color w:val="auto"/>
          <w:highlight w:val="none"/>
          <w:u w:val="none"/>
          <w:lang w:eastAsia="zh-CN"/>
        </w:rPr>
        <w:t>候选人</w:t>
      </w:r>
      <w:r>
        <w:rPr>
          <w:rFonts w:hint="eastAsia" w:hAnsi="宋体" w:cs="宋体"/>
          <w:color w:val="auto"/>
          <w:highlight w:val="none"/>
          <w:u w:val="none"/>
        </w:rPr>
        <w:t>的确定原则及标准</w:t>
      </w:r>
      <w:bookmarkEnd w:id="64"/>
      <w:bookmarkEnd w:id="65"/>
      <w:bookmarkEnd w:id="66"/>
      <w:bookmarkEnd w:id="67"/>
      <w:bookmarkEnd w:id="68"/>
      <w:bookmarkEnd w:id="69"/>
      <w:bookmarkEnd w:id="70"/>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除</w:t>
      </w:r>
      <w:r>
        <w:rPr>
          <w:rFonts w:hint="eastAsia" w:ascii="宋体" w:hAnsi="宋体" w:cs="宋体"/>
          <w:color w:val="auto"/>
          <w:sz w:val="24"/>
          <w:highlight w:val="none"/>
          <w:lang w:val="en-US" w:eastAsia="zh-CN"/>
        </w:rPr>
        <w:t>31</w:t>
      </w:r>
      <w:r>
        <w:rPr>
          <w:rFonts w:hint="eastAsia" w:ascii="宋体" w:hAnsi="宋体" w:cs="宋体"/>
          <w:color w:val="auto"/>
          <w:sz w:val="24"/>
          <w:highlight w:val="none"/>
        </w:rPr>
        <w:t>条规定外，对实质上响应</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的供应商按下列方法进行排序，确定成交</w:t>
      </w:r>
      <w:r>
        <w:rPr>
          <w:rFonts w:hint="eastAsia" w:ascii="宋体" w:hAnsi="宋体" w:cs="宋体"/>
          <w:color w:val="auto"/>
          <w:sz w:val="24"/>
          <w:highlight w:val="none"/>
          <w:lang w:eastAsia="zh-CN"/>
        </w:rPr>
        <w:t>候选人</w:t>
      </w:r>
      <w:r>
        <w:rPr>
          <w:rFonts w:hint="eastAsia" w:ascii="宋体" w:hAnsi="宋体" w:cs="宋体"/>
          <w:color w:val="auto"/>
          <w:sz w:val="24"/>
          <w:highlight w:val="none"/>
        </w:rPr>
        <w:t>。</w:t>
      </w:r>
    </w:p>
    <w:p>
      <w:pPr>
        <w:pageBreakBefore w:val="0"/>
        <w:kinsoku/>
        <w:wordWrap/>
        <w:overflowPunct/>
        <w:topLinePunct w:val="0"/>
        <w:bidi w:val="0"/>
        <w:spacing w:line="560" w:lineRule="exact"/>
        <w:ind w:firstLine="480" w:firstLineChars="200"/>
        <w:textAlignment w:val="auto"/>
        <w:rPr>
          <w:rFonts w:hint="eastAsia" w:eastAsiaTheme="minorEastAsia"/>
          <w:color w:val="auto"/>
          <w:highlight w:val="none"/>
          <w:lang w:eastAsia="zh-CN"/>
        </w:rPr>
      </w:pPr>
      <w:r>
        <w:rPr>
          <w:rFonts w:hint="eastAsia" w:ascii="宋体" w:hAnsi="宋体" w:cs="宋体"/>
          <w:color w:val="auto"/>
          <w:sz w:val="24"/>
          <w:highlight w:val="none"/>
          <w:lang w:val="en-US" w:eastAsia="zh-CN"/>
        </w:rPr>
        <w:t>详见采购文件第四章</w:t>
      </w:r>
      <w:r>
        <w:rPr>
          <w:rFonts w:hint="eastAsia" w:ascii="宋体" w:hAnsi="宋体" w:cs="宋体"/>
          <w:color w:val="auto"/>
          <w:sz w:val="24"/>
          <w:highlight w:val="none"/>
          <w:lang w:eastAsia="zh-CN"/>
        </w:rPr>
        <w:t>。</w:t>
      </w:r>
    </w:p>
    <w:p>
      <w:pPr>
        <w:pStyle w:val="6"/>
        <w:pageBreakBefore w:val="0"/>
        <w:kinsoku/>
        <w:wordWrap/>
        <w:overflowPunct/>
        <w:topLinePunct w:val="0"/>
        <w:bidi w:val="0"/>
        <w:spacing w:before="0" w:after="0" w:line="560" w:lineRule="exact"/>
        <w:textAlignment w:val="auto"/>
        <w:outlineLvl w:val="2"/>
        <w:rPr>
          <w:rFonts w:hAnsi="宋体" w:cs="宋体"/>
          <w:color w:val="auto"/>
          <w:highlight w:val="none"/>
          <w:u w:val="none"/>
        </w:rPr>
      </w:pPr>
      <w:bookmarkStart w:id="71" w:name="_Toc23951"/>
      <w:bookmarkStart w:id="72" w:name="_Toc21780_WPSOffice_Level3"/>
      <w:bookmarkStart w:id="73" w:name="_Toc515647789"/>
      <w:bookmarkStart w:id="74" w:name="_Toc9653"/>
      <w:bookmarkStart w:id="75" w:name="_Toc62193421"/>
      <w:r>
        <w:rPr>
          <w:rFonts w:hint="eastAsia" w:hAnsi="宋体" w:cs="宋体"/>
          <w:color w:val="auto"/>
          <w:highlight w:val="none"/>
          <w:u w:val="none"/>
          <w:lang w:val="en-US" w:eastAsia="zh-CN"/>
        </w:rPr>
        <w:t>30</w:t>
      </w:r>
      <w:r>
        <w:rPr>
          <w:rFonts w:hint="eastAsia" w:hAnsi="宋体" w:cs="宋体"/>
          <w:color w:val="auto"/>
          <w:highlight w:val="none"/>
          <w:u w:val="none"/>
        </w:rPr>
        <w:t>.确定成交</w:t>
      </w:r>
      <w:r>
        <w:rPr>
          <w:rFonts w:hint="eastAsia" w:hAnsi="宋体" w:cs="宋体"/>
          <w:color w:val="auto"/>
          <w:highlight w:val="none"/>
          <w:u w:val="none"/>
          <w:lang w:eastAsia="zh-CN"/>
        </w:rPr>
        <w:t>候选人</w:t>
      </w:r>
      <w:r>
        <w:rPr>
          <w:rFonts w:hint="eastAsia" w:hAnsi="宋体" w:cs="宋体"/>
          <w:color w:val="auto"/>
          <w:highlight w:val="none"/>
          <w:u w:val="none"/>
        </w:rPr>
        <w:t>和成交供应商</w:t>
      </w:r>
      <w:bookmarkEnd w:id="71"/>
      <w:bookmarkEnd w:id="72"/>
      <w:bookmarkEnd w:id="73"/>
      <w:bookmarkEnd w:id="74"/>
      <w:bookmarkEnd w:id="75"/>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磋商小组将根据评标标准，按</w:t>
      </w:r>
      <w:r>
        <w:rPr>
          <w:rFonts w:hint="eastAsia" w:ascii="宋体" w:hAnsi="宋体" w:cs="宋体"/>
          <w:color w:val="auto"/>
          <w:sz w:val="24"/>
          <w:highlight w:val="none"/>
          <w:u w:val="single"/>
        </w:rPr>
        <w:t>供应商须知资料表</w:t>
      </w:r>
      <w:r>
        <w:rPr>
          <w:rFonts w:hint="eastAsia" w:ascii="宋体" w:hAnsi="宋体" w:cs="宋体"/>
          <w:color w:val="auto"/>
          <w:sz w:val="24"/>
          <w:highlight w:val="none"/>
        </w:rPr>
        <w:t>中规定数量推荐成交</w:t>
      </w:r>
      <w:r>
        <w:rPr>
          <w:rFonts w:hint="eastAsia" w:ascii="宋体" w:hAnsi="宋体" w:cs="宋体"/>
          <w:color w:val="auto"/>
          <w:sz w:val="24"/>
          <w:highlight w:val="none"/>
          <w:lang w:eastAsia="zh-CN"/>
        </w:rPr>
        <w:t>候选人</w:t>
      </w:r>
    </w:p>
    <w:p>
      <w:pPr>
        <w:pStyle w:val="6"/>
        <w:pageBreakBefore w:val="0"/>
        <w:kinsoku/>
        <w:wordWrap/>
        <w:overflowPunct/>
        <w:topLinePunct w:val="0"/>
        <w:bidi w:val="0"/>
        <w:spacing w:before="0" w:after="0" w:line="560" w:lineRule="exact"/>
        <w:textAlignment w:val="auto"/>
        <w:outlineLvl w:val="2"/>
        <w:rPr>
          <w:rFonts w:hAnsi="宋体" w:cs="宋体"/>
          <w:color w:val="auto"/>
          <w:highlight w:val="none"/>
          <w:u w:val="none"/>
        </w:rPr>
      </w:pPr>
      <w:bookmarkStart w:id="76" w:name="_Toc51176613"/>
      <w:bookmarkStart w:id="77" w:name="_Toc62193422"/>
      <w:bookmarkStart w:id="78" w:name="_Toc16461_WPSOffice_Level3"/>
      <w:r>
        <w:rPr>
          <w:rFonts w:hint="eastAsia" w:hAnsi="宋体" w:cs="宋体"/>
          <w:color w:val="auto"/>
          <w:highlight w:val="none"/>
          <w:u w:val="none"/>
          <w:lang w:val="en-US" w:eastAsia="zh-CN"/>
        </w:rPr>
        <w:t>31</w:t>
      </w:r>
      <w:r>
        <w:rPr>
          <w:rFonts w:hint="eastAsia" w:hAnsi="宋体" w:cs="宋体"/>
          <w:color w:val="auto"/>
          <w:highlight w:val="none"/>
          <w:u w:val="none"/>
        </w:rPr>
        <w:t>.采购任务取消</w:t>
      </w:r>
      <w:bookmarkEnd w:id="76"/>
      <w:bookmarkEnd w:id="77"/>
      <w:bookmarkEnd w:id="78"/>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因重大变故采购任务取消时，采购人有权拒绝任何供应商成交，对受影响的供应商不承担任何责任。</w:t>
      </w:r>
    </w:p>
    <w:p>
      <w:pPr>
        <w:pStyle w:val="6"/>
        <w:pageBreakBefore w:val="0"/>
        <w:kinsoku/>
        <w:wordWrap/>
        <w:overflowPunct/>
        <w:topLinePunct w:val="0"/>
        <w:bidi w:val="0"/>
        <w:spacing w:before="0" w:after="0" w:line="560" w:lineRule="exact"/>
        <w:textAlignment w:val="auto"/>
        <w:outlineLvl w:val="2"/>
        <w:rPr>
          <w:rFonts w:hAnsi="宋体" w:cs="宋体"/>
          <w:color w:val="auto"/>
          <w:highlight w:val="none"/>
          <w:u w:val="none"/>
        </w:rPr>
      </w:pPr>
      <w:bookmarkStart w:id="79" w:name="_Toc520356174"/>
      <w:bookmarkStart w:id="80" w:name="_Toc518923095"/>
      <w:bookmarkStart w:id="81" w:name="_Toc30901_WPSOffice_Level3"/>
      <w:bookmarkStart w:id="82" w:name="_Toc62193423"/>
      <w:bookmarkStart w:id="83" w:name="_Toc19087101"/>
      <w:r>
        <w:rPr>
          <w:rFonts w:hint="eastAsia" w:hAnsi="宋体" w:cs="宋体"/>
          <w:color w:val="auto"/>
          <w:highlight w:val="none"/>
          <w:u w:val="none"/>
        </w:rPr>
        <w:t>3</w:t>
      </w:r>
      <w:r>
        <w:rPr>
          <w:rFonts w:hint="eastAsia" w:hAnsi="宋体" w:cs="宋体"/>
          <w:color w:val="auto"/>
          <w:highlight w:val="none"/>
          <w:u w:val="none"/>
          <w:lang w:val="en-US" w:eastAsia="zh-CN"/>
        </w:rPr>
        <w:t>2</w:t>
      </w:r>
      <w:r>
        <w:rPr>
          <w:rFonts w:hint="eastAsia" w:hAnsi="宋体" w:cs="宋体"/>
          <w:color w:val="auto"/>
          <w:highlight w:val="none"/>
          <w:u w:val="none"/>
        </w:rPr>
        <w:t>.发出成交</w:t>
      </w:r>
      <w:bookmarkEnd w:id="79"/>
      <w:r>
        <w:rPr>
          <w:rFonts w:hint="eastAsia" w:hAnsi="宋体" w:cs="宋体"/>
          <w:color w:val="auto"/>
          <w:highlight w:val="none"/>
          <w:u w:val="none"/>
        </w:rPr>
        <w:t>通知书</w:t>
      </w:r>
      <w:bookmarkEnd w:id="80"/>
      <w:bookmarkEnd w:id="81"/>
      <w:bookmarkEnd w:id="82"/>
      <w:bookmarkEnd w:id="83"/>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在响应有效期内，成交供应商确定后，采购人或者采购代理机构按照规定应同时公告供应商未中标的原因，发布成交公告，在公告成交结果的同时，向成交供应商发出成交通知书，成交通知书是合同的组成部分。</w:t>
      </w:r>
    </w:p>
    <w:p>
      <w:pPr>
        <w:pStyle w:val="6"/>
        <w:pageBreakBefore w:val="0"/>
        <w:kinsoku/>
        <w:wordWrap/>
        <w:overflowPunct/>
        <w:topLinePunct w:val="0"/>
        <w:bidi w:val="0"/>
        <w:spacing w:before="0" w:after="0" w:line="560" w:lineRule="exact"/>
        <w:textAlignment w:val="auto"/>
        <w:outlineLvl w:val="2"/>
        <w:rPr>
          <w:rFonts w:hAnsi="宋体" w:cs="宋体"/>
          <w:color w:val="auto"/>
          <w:highlight w:val="none"/>
          <w:u w:val="none"/>
        </w:rPr>
      </w:pPr>
      <w:bookmarkStart w:id="84" w:name="_Toc9909_WPSOffice_Level3"/>
      <w:bookmarkStart w:id="85" w:name="_Toc62193424"/>
      <w:bookmarkStart w:id="86" w:name="_Ref467306377"/>
      <w:bookmarkStart w:id="87" w:name="_Toc520356175"/>
      <w:bookmarkStart w:id="88" w:name="_Toc518923096"/>
      <w:bookmarkStart w:id="89" w:name="_Ref467306978"/>
      <w:bookmarkStart w:id="90" w:name="_Ref467307204"/>
      <w:bookmarkStart w:id="91" w:name="_Toc19087104"/>
      <w:bookmarkStart w:id="92" w:name="_Ref467307062"/>
      <w:r>
        <w:rPr>
          <w:rFonts w:hint="eastAsia" w:hAnsi="宋体" w:cs="宋体"/>
          <w:color w:val="auto"/>
          <w:highlight w:val="none"/>
          <w:u w:val="none"/>
        </w:rPr>
        <w:t>3</w:t>
      </w:r>
      <w:r>
        <w:rPr>
          <w:rFonts w:hint="eastAsia" w:hAnsi="宋体" w:cs="宋体"/>
          <w:color w:val="auto"/>
          <w:highlight w:val="none"/>
          <w:u w:val="none"/>
          <w:lang w:val="en-US" w:eastAsia="zh-CN"/>
        </w:rPr>
        <w:t>3</w:t>
      </w:r>
      <w:r>
        <w:rPr>
          <w:rFonts w:hint="eastAsia" w:hAnsi="宋体" w:cs="宋体"/>
          <w:color w:val="auto"/>
          <w:highlight w:val="none"/>
          <w:u w:val="none"/>
        </w:rPr>
        <w:t>.签订合同</w:t>
      </w:r>
      <w:bookmarkEnd w:id="84"/>
      <w:bookmarkEnd w:id="85"/>
      <w:bookmarkEnd w:id="86"/>
      <w:bookmarkEnd w:id="87"/>
      <w:bookmarkEnd w:id="88"/>
      <w:bookmarkEnd w:id="89"/>
      <w:bookmarkEnd w:id="90"/>
      <w:bookmarkEnd w:id="91"/>
      <w:bookmarkEnd w:id="92"/>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.1成交供应商应当自发出成交通知书之日起10个工作日内，与采购人签订合同。</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.2</w:t>
      </w:r>
      <w:bookmarkStart w:id="93" w:name="_Ref467307090"/>
      <w:bookmarkStart w:id="94" w:name="_Ref467306425"/>
      <w:bookmarkStart w:id="95" w:name="_Toc520356176"/>
      <w:r>
        <w:rPr>
          <w:rFonts w:hint="eastAsia" w:ascii="宋体" w:hAnsi="宋体" w:cs="宋体"/>
          <w:color w:val="auto"/>
          <w:sz w:val="24"/>
          <w:highlight w:val="none"/>
          <w:lang w:eastAsia="zh-CN"/>
        </w:rPr>
        <w:t>采购文件</w:t>
      </w:r>
      <w:r>
        <w:rPr>
          <w:rFonts w:hint="eastAsia" w:ascii="宋体" w:hAnsi="宋体" w:cs="宋体"/>
          <w:color w:val="auto"/>
          <w:sz w:val="24"/>
          <w:highlight w:val="none"/>
        </w:rPr>
        <w:t>、成交供应商的响应文件及其澄清文件等，均为签订合同的依据。</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.3如成交供应商拒绝与采购人签订合同的，采购人可以按照评审报告推荐的成交</w:t>
      </w:r>
      <w:r>
        <w:rPr>
          <w:rFonts w:hint="eastAsia" w:ascii="宋体" w:hAnsi="宋体" w:cs="宋体"/>
          <w:color w:val="auto"/>
          <w:sz w:val="24"/>
          <w:highlight w:val="none"/>
          <w:lang w:eastAsia="zh-CN"/>
        </w:rPr>
        <w:t>候选人</w:t>
      </w:r>
      <w:r>
        <w:rPr>
          <w:rFonts w:hint="eastAsia" w:ascii="宋体" w:hAnsi="宋体" w:cs="宋体"/>
          <w:color w:val="auto"/>
          <w:sz w:val="24"/>
          <w:highlight w:val="none"/>
        </w:rPr>
        <w:t>名单排序，确定下一成交</w:t>
      </w:r>
      <w:r>
        <w:rPr>
          <w:rFonts w:hint="eastAsia" w:ascii="宋体" w:hAnsi="宋体" w:cs="宋体"/>
          <w:color w:val="auto"/>
          <w:sz w:val="24"/>
          <w:highlight w:val="none"/>
          <w:lang w:eastAsia="zh-CN"/>
        </w:rPr>
        <w:t>候选人</w:t>
      </w:r>
      <w:r>
        <w:rPr>
          <w:rFonts w:hint="eastAsia" w:ascii="宋体" w:hAnsi="宋体" w:cs="宋体"/>
          <w:color w:val="auto"/>
          <w:sz w:val="24"/>
          <w:highlight w:val="none"/>
        </w:rPr>
        <w:t>为成交供应商，也可以重新开展政府采购活动。</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.4当出现法规规定的成交无效或成交结果无效情形时，采购人依规可与排名下一位的成交</w:t>
      </w:r>
      <w:r>
        <w:rPr>
          <w:rFonts w:hint="eastAsia" w:ascii="宋体" w:hAnsi="宋体" w:cs="宋体"/>
          <w:color w:val="auto"/>
          <w:sz w:val="24"/>
          <w:highlight w:val="none"/>
          <w:lang w:eastAsia="zh-CN"/>
        </w:rPr>
        <w:t>候选人</w:t>
      </w:r>
      <w:r>
        <w:rPr>
          <w:rFonts w:hint="eastAsia" w:ascii="宋体" w:hAnsi="宋体" w:cs="宋体"/>
          <w:color w:val="auto"/>
          <w:sz w:val="24"/>
          <w:highlight w:val="none"/>
        </w:rPr>
        <w:t>另行签订合同，或依法重新开展采购活动。</w:t>
      </w:r>
    </w:p>
    <w:p>
      <w:pPr>
        <w:pStyle w:val="6"/>
        <w:pageBreakBefore w:val="0"/>
        <w:kinsoku/>
        <w:wordWrap/>
        <w:overflowPunct/>
        <w:topLinePunct w:val="0"/>
        <w:bidi w:val="0"/>
        <w:spacing w:before="0" w:after="0" w:line="560" w:lineRule="exact"/>
        <w:textAlignment w:val="auto"/>
        <w:outlineLvl w:val="2"/>
        <w:rPr>
          <w:rFonts w:hAnsi="宋体" w:cs="宋体"/>
          <w:color w:val="auto"/>
          <w:highlight w:val="none"/>
          <w:u w:val="none"/>
        </w:rPr>
      </w:pPr>
      <w:bookmarkStart w:id="96" w:name="_Toc62193425"/>
      <w:bookmarkStart w:id="97" w:name="_Toc19087105"/>
      <w:bookmarkStart w:id="98" w:name="_Toc518923097"/>
      <w:bookmarkStart w:id="99" w:name="_Toc1726_WPSOffice_Level3"/>
      <w:r>
        <w:rPr>
          <w:rFonts w:hint="eastAsia" w:hAnsi="宋体" w:cs="宋体"/>
          <w:color w:val="auto"/>
          <w:highlight w:val="none"/>
          <w:u w:val="none"/>
        </w:rPr>
        <w:t>3</w:t>
      </w:r>
      <w:r>
        <w:rPr>
          <w:rFonts w:hint="eastAsia" w:hAnsi="宋体" w:cs="宋体"/>
          <w:color w:val="auto"/>
          <w:highlight w:val="none"/>
          <w:u w:val="none"/>
          <w:lang w:val="en-US" w:eastAsia="zh-CN"/>
        </w:rPr>
        <w:t>4</w:t>
      </w:r>
      <w:r>
        <w:rPr>
          <w:rFonts w:hint="eastAsia" w:hAnsi="宋体" w:cs="宋体"/>
          <w:color w:val="auto"/>
          <w:highlight w:val="none"/>
          <w:u w:val="none"/>
        </w:rPr>
        <w:t>.履约保证金</w:t>
      </w:r>
      <w:bookmarkEnd w:id="93"/>
      <w:bookmarkEnd w:id="94"/>
      <w:bookmarkEnd w:id="95"/>
      <w:bookmarkEnd w:id="96"/>
      <w:bookmarkEnd w:id="97"/>
      <w:bookmarkEnd w:id="98"/>
      <w:bookmarkEnd w:id="99"/>
    </w:p>
    <w:p>
      <w:pPr>
        <w:pageBreakBefore w:val="0"/>
        <w:kinsoku/>
        <w:wordWrap/>
        <w:overflowPunct/>
        <w:topLinePunct w:val="0"/>
        <w:bidi w:val="0"/>
        <w:spacing w:line="560" w:lineRule="exact"/>
        <w:ind w:firstLine="480" w:firstLineChars="200"/>
        <w:textAlignment w:val="auto"/>
        <w:rPr>
          <w:rFonts w:ascii="宋体" w:hAnsi="宋体" w:cs="宋体"/>
          <w:strike/>
          <w:dstrike w:val="0"/>
          <w:color w:val="auto"/>
          <w:sz w:val="24"/>
          <w:highlight w:val="none"/>
        </w:rPr>
      </w:pPr>
      <w:bookmarkStart w:id="100" w:name="_Toc46235107"/>
      <w:bookmarkStart w:id="101" w:name="_Toc518923098"/>
      <w:bookmarkStart w:id="102" w:name="_Toc62193427"/>
      <w:bookmarkStart w:id="103" w:name="_Toc19087106"/>
      <w:bookmarkStart w:id="104" w:name="_Toc19016170"/>
      <w:bookmarkStart w:id="105" w:name="_Toc518923100"/>
      <w:r>
        <w:rPr>
          <w:rFonts w:hint="eastAsia" w:ascii="宋体" w:hAnsi="宋体" w:cs="宋体"/>
          <w:color w:val="auto"/>
          <w:sz w:val="24"/>
          <w:highlight w:val="none"/>
        </w:rPr>
        <w:t>成交供应商应按照</w:t>
      </w:r>
      <w:r>
        <w:rPr>
          <w:rFonts w:hint="eastAsia" w:ascii="宋体" w:hAnsi="宋体" w:cs="宋体"/>
          <w:color w:val="auto"/>
          <w:sz w:val="24"/>
          <w:highlight w:val="none"/>
          <w:u w:val="single"/>
        </w:rPr>
        <w:t>供应商须知资料表</w:t>
      </w:r>
      <w:r>
        <w:rPr>
          <w:rFonts w:hint="eastAsia" w:ascii="宋体" w:hAnsi="宋体" w:cs="宋体"/>
          <w:color w:val="auto"/>
          <w:sz w:val="24"/>
          <w:highlight w:val="none"/>
        </w:rPr>
        <w:t>规定向采购人</w:t>
      </w:r>
      <w:r>
        <w:rPr>
          <w:rFonts w:hint="eastAsia" w:ascii="宋体" w:hAnsi="宋体" w:cs="宋体"/>
          <w:color w:val="auto"/>
          <w:sz w:val="24"/>
          <w:highlight w:val="none"/>
          <w:lang w:val="en-US" w:eastAsia="zh-CN"/>
        </w:rPr>
        <w:t>提交</w:t>
      </w:r>
      <w:r>
        <w:rPr>
          <w:rFonts w:hint="eastAsia" w:ascii="宋体" w:hAnsi="宋体" w:cs="宋体"/>
          <w:color w:val="auto"/>
          <w:sz w:val="24"/>
          <w:highlight w:val="none"/>
        </w:rPr>
        <w:t>履约保证</w:t>
      </w:r>
      <w:r>
        <w:rPr>
          <w:rFonts w:hint="eastAsia" w:ascii="宋体" w:hAnsi="宋体" w:cs="宋体"/>
          <w:color w:val="auto"/>
          <w:sz w:val="24"/>
          <w:highlight w:val="none"/>
          <w:lang w:eastAsia="zh-CN"/>
        </w:rPr>
        <w:t>。</w:t>
      </w:r>
    </w:p>
    <w:p>
      <w:pPr>
        <w:pStyle w:val="6"/>
        <w:pageBreakBefore w:val="0"/>
        <w:kinsoku/>
        <w:wordWrap/>
        <w:overflowPunct/>
        <w:topLinePunct w:val="0"/>
        <w:bidi w:val="0"/>
        <w:spacing w:before="0" w:after="0" w:line="560" w:lineRule="exact"/>
        <w:textAlignment w:val="auto"/>
        <w:outlineLvl w:val="2"/>
        <w:rPr>
          <w:rFonts w:hAnsi="宋体" w:cs="宋体"/>
          <w:color w:val="auto"/>
          <w:highlight w:val="none"/>
          <w:u w:val="none"/>
        </w:rPr>
      </w:pPr>
      <w:bookmarkStart w:id="106" w:name="_Toc51176617"/>
      <w:bookmarkStart w:id="107" w:name="_Toc31411"/>
      <w:bookmarkStart w:id="108" w:name="_Toc518923099"/>
      <w:bookmarkStart w:id="109" w:name="_Toc62673002"/>
      <w:bookmarkStart w:id="110" w:name="_Toc30365"/>
      <w:bookmarkStart w:id="111" w:name="_Toc7686"/>
      <w:bookmarkStart w:id="112" w:name="_Toc6524_WPSOffice_Level3"/>
      <w:r>
        <w:rPr>
          <w:rFonts w:hint="eastAsia" w:hAnsi="宋体" w:cs="宋体"/>
          <w:color w:val="auto"/>
          <w:highlight w:val="none"/>
          <w:u w:val="none"/>
          <w:lang w:val="en-US" w:eastAsia="zh-CN"/>
        </w:rPr>
        <w:t>35</w:t>
      </w:r>
      <w:r>
        <w:rPr>
          <w:rFonts w:hint="eastAsia" w:hAnsi="宋体" w:cs="宋体"/>
          <w:color w:val="auto"/>
          <w:highlight w:val="none"/>
          <w:u w:val="none"/>
        </w:rPr>
        <w:t>.</w:t>
      </w:r>
      <w:bookmarkEnd w:id="106"/>
      <w:bookmarkEnd w:id="107"/>
      <w:bookmarkEnd w:id="108"/>
      <w:r>
        <w:rPr>
          <w:rFonts w:hint="eastAsia" w:hAnsi="宋体" w:cs="宋体"/>
          <w:color w:val="auto"/>
          <w:highlight w:val="none"/>
          <w:u w:val="none"/>
        </w:rPr>
        <w:t xml:space="preserve"> 政府采购融资担保</w:t>
      </w:r>
      <w:bookmarkEnd w:id="109"/>
      <w:bookmarkEnd w:id="110"/>
      <w:bookmarkEnd w:id="111"/>
      <w:bookmarkEnd w:id="112"/>
    </w:p>
    <w:p>
      <w:pPr>
        <w:pageBreakBefore w:val="0"/>
        <w:kinsoku/>
        <w:wordWrap/>
        <w:overflowPunct/>
        <w:topLinePunct w:val="0"/>
        <w:bidi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有融资需求的供应商在签订《政府采购合同》后，可依据《山东省政府采购合同融资管理办法》（鲁财采〔2018〕17号）有关规定，通过全省统一的信息化平台自行选择符合自身需要的金融产品，提供金融机构要求的相关材料，发起融资申请</w:t>
      </w:r>
      <w:r>
        <w:rPr>
          <w:rFonts w:hint="eastAsia" w:ascii="宋体" w:hAnsi="宋体" w:cs="宋体"/>
          <w:color w:val="auto"/>
          <w:sz w:val="24"/>
          <w:highlight w:val="none"/>
          <w:lang w:eastAsia="zh-CN"/>
        </w:rPr>
        <w:t>，</w:t>
      </w:r>
      <w:r>
        <w:rPr>
          <w:rFonts w:hint="eastAsia" w:ascii="宋体" w:hAnsi="宋体" w:cs="宋体"/>
          <w:color w:val="auto"/>
          <w:sz w:val="24"/>
          <w:highlight w:val="none"/>
        </w:rPr>
        <w:t>也可通过淄博市公共资源交易中心金融服务平台进行融资贷款。</w:t>
      </w:r>
    </w:p>
    <w:bookmarkEnd w:id="100"/>
    <w:p>
      <w:pPr>
        <w:pStyle w:val="6"/>
        <w:pageBreakBefore w:val="0"/>
        <w:kinsoku/>
        <w:wordWrap/>
        <w:overflowPunct/>
        <w:topLinePunct w:val="0"/>
        <w:bidi w:val="0"/>
        <w:spacing w:before="0" w:after="0" w:line="560" w:lineRule="exact"/>
        <w:textAlignment w:val="auto"/>
        <w:outlineLvl w:val="2"/>
        <w:rPr>
          <w:rFonts w:hAnsi="宋体" w:cs="宋体"/>
          <w:color w:val="auto"/>
          <w:highlight w:val="none"/>
          <w:u w:val="none"/>
        </w:rPr>
      </w:pPr>
      <w:bookmarkStart w:id="113" w:name="_Toc13795_WPSOffice_Level3"/>
      <w:r>
        <w:rPr>
          <w:rFonts w:hint="eastAsia" w:hAnsi="宋体" w:cs="宋体"/>
          <w:color w:val="auto"/>
          <w:highlight w:val="none"/>
          <w:u w:val="none"/>
        </w:rPr>
        <w:t>3</w:t>
      </w:r>
      <w:r>
        <w:rPr>
          <w:rFonts w:hint="eastAsia" w:hAnsi="宋体" w:cs="宋体"/>
          <w:color w:val="auto"/>
          <w:highlight w:val="none"/>
          <w:u w:val="none"/>
          <w:lang w:val="en-US" w:eastAsia="zh-CN"/>
        </w:rPr>
        <w:t>6</w:t>
      </w:r>
      <w:r>
        <w:rPr>
          <w:rFonts w:hint="eastAsia" w:hAnsi="宋体" w:cs="宋体"/>
          <w:color w:val="auto"/>
          <w:highlight w:val="none"/>
          <w:u w:val="none"/>
        </w:rPr>
        <w:t>.</w:t>
      </w:r>
      <w:bookmarkEnd w:id="101"/>
      <w:r>
        <w:rPr>
          <w:rFonts w:hint="eastAsia" w:hAnsi="宋体" w:cs="宋体"/>
          <w:color w:val="auto"/>
          <w:highlight w:val="none"/>
          <w:u w:val="none"/>
        </w:rPr>
        <w:t>预付款</w:t>
      </w:r>
      <w:bookmarkEnd w:id="102"/>
      <w:bookmarkEnd w:id="103"/>
      <w:bookmarkEnd w:id="104"/>
      <w:bookmarkEnd w:id="113"/>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预付款是在指政府采购合同签订后、履行前，采购人向成交供应商预先支付部分合同款项，</w:t>
      </w:r>
      <w:r>
        <w:rPr>
          <w:rFonts w:hint="eastAsia" w:ascii="宋体" w:hAnsi="宋体"/>
          <w:color w:val="auto"/>
          <w:sz w:val="24"/>
          <w:highlight w:val="none"/>
          <w:lang w:val="en-US" w:eastAsia="zh-CN"/>
        </w:rPr>
        <w:t>具体执行见</w:t>
      </w:r>
      <w:r>
        <w:rPr>
          <w:rFonts w:hint="eastAsia" w:ascii="宋体" w:hAnsi="宋体"/>
          <w:color w:val="auto"/>
          <w:sz w:val="24"/>
          <w:highlight w:val="none"/>
          <w:u w:val="single"/>
        </w:rPr>
        <w:t>供应商须知资料表</w:t>
      </w:r>
      <w:r>
        <w:rPr>
          <w:rFonts w:hint="eastAsia" w:ascii="宋体" w:hAnsi="宋体" w:cs="宋体"/>
          <w:color w:val="auto"/>
          <w:sz w:val="24"/>
          <w:highlight w:val="none"/>
        </w:rPr>
        <w:t>。</w:t>
      </w:r>
    </w:p>
    <w:p>
      <w:pPr>
        <w:pStyle w:val="6"/>
        <w:pageBreakBefore w:val="0"/>
        <w:kinsoku/>
        <w:wordWrap/>
        <w:overflowPunct/>
        <w:topLinePunct w:val="0"/>
        <w:bidi w:val="0"/>
        <w:spacing w:before="0" w:after="0" w:line="560" w:lineRule="exact"/>
        <w:textAlignment w:val="auto"/>
        <w:outlineLvl w:val="2"/>
        <w:rPr>
          <w:rFonts w:hAnsi="宋体" w:cs="宋体"/>
          <w:color w:val="auto"/>
          <w:highlight w:val="none"/>
          <w:u w:val="none"/>
        </w:rPr>
      </w:pPr>
      <w:bookmarkStart w:id="114" w:name="_Toc19087107"/>
      <w:bookmarkStart w:id="115" w:name="_Toc62193428"/>
      <w:bookmarkStart w:id="116" w:name="_Toc23348_WPSOffice_Level3"/>
      <w:r>
        <w:rPr>
          <w:rFonts w:hint="eastAsia" w:hAnsi="宋体" w:cs="宋体"/>
          <w:color w:val="auto"/>
          <w:highlight w:val="none"/>
          <w:u w:val="none"/>
          <w:lang w:val="en-US" w:eastAsia="zh-CN"/>
        </w:rPr>
        <w:t>37</w:t>
      </w:r>
      <w:r>
        <w:rPr>
          <w:rFonts w:hint="eastAsia" w:hAnsi="宋体" w:cs="宋体"/>
          <w:color w:val="auto"/>
          <w:highlight w:val="none"/>
          <w:u w:val="none"/>
        </w:rPr>
        <w:t>.廉洁自律规定</w:t>
      </w:r>
      <w:bookmarkEnd w:id="105"/>
      <w:bookmarkEnd w:id="114"/>
      <w:bookmarkEnd w:id="115"/>
      <w:bookmarkEnd w:id="116"/>
    </w:p>
    <w:p>
      <w:pPr>
        <w:pageBreakBefore w:val="0"/>
        <w:kinsoku/>
        <w:wordWrap/>
        <w:overflowPunct/>
        <w:topLinePunct w:val="0"/>
        <w:bidi w:val="0"/>
        <w:spacing w:line="560" w:lineRule="exact"/>
        <w:ind w:left="19" w:leftChars="9" w:firstLine="458" w:firstLineChars="191"/>
        <w:textAlignment w:val="auto"/>
        <w:rPr>
          <w:rFonts w:ascii="宋体" w:hAnsi="宋体" w:cs="宋体"/>
          <w:color w:val="auto"/>
          <w:sz w:val="24"/>
          <w:highlight w:val="none"/>
        </w:rPr>
      </w:pPr>
      <w:bookmarkStart w:id="117" w:name="_Toc62193429"/>
      <w:bookmarkStart w:id="118" w:name="_Toc19087108"/>
      <w:bookmarkStart w:id="119" w:name="_Toc518923101"/>
      <w:r>
        <w:rPr>
          <w:rFonts w:hint="eastAsia" w:ascii="宋体" w:hAnsi="宋体" w:cs="宋体"/>
          <w:color w:val="auto"/>
          <w:sz w:val="24"/>
          <w:highlight w:val="none"/>
        </w:rPr>
        <w:t>3</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 xml:space="preserve">.1 </w:t>
      </w:r>
      <w:r>
        <w:rPr>
          <w:rFonts w:hint="eastAsia" w:ascii="宋体" w:hAnsi="宋体" w:cs="宋体"/>
          <w:color w:val="auto"/>
          <w:sz w:val="24"/>
          <w:highlight w:val="none"/>
          <w:lang w:val="en-US" w:eastAsia="zh-CN"/>
        </w:rPr>
        <w:t>采购人、</w:t>
      </w:r>
      <w:r>
        <w:rPr>
          <w:rFonts w:hint="eastAsia" w:ascii="宋体" w:hAnsi="宋体" w:cs="宋体"/>
          <w:color w:val="auto"/>
          <w:sz w:val="24"/>
          <w:highlight w:val="none"/>
        </w:rPr>
        <w:t>采购代理机构不得</w:t>
      </w:r>
      <w:r>
        <w:rPr>
          <w:rFonts w:hint="eastAsia" w:ascii="宋体" w:hAnsi="宋体" w:cs="宋体"/>
          <w:color w:val="auto"/>
          <w:sz w:val="24"/>
          <w:highlight w:val="none"/>
          <w:lang w:val="en-US" w:eastAsia="zh-CN"/>
        </w:rPr>
        <w:t>与</w:t>
      </w:r>
      <w:r>
        <w:rPr>
          <w:rFonts w:hint="eastAsia" w:ascii="宋体" w:hAnsi="宋体" w:cs="宋体"/>
          <w:color w:val="auto"/>
          <w:sz w:val="24"/>
          <w:highlight w:val="none"/>
        </w:rPr>
        <w:t>供应商恶意串通操纵政府采购活动。</w:t>
      </w:r>
    </w:p>
    <w:p>
      <w:pPr>
        <w:pageBreakBefore w:val="0"/>
        <w:kinsoku/>
        <w:wordWrap/>
        <w:overflowPunct/>
        <w:topLinePunct w:val="0"/>
        <w:bidi w:val="0"/>
        <w:spacing w:line="560" w:lineRule="exact"/>
        <w:ind w:left="19" w:leftChars="9" w:firstLine="458" w:firstLineChars="191"/>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 xml:space="preserve">.2 </w:t>
      </w:r>
      <w:r>
        <w:rPr>
          <w:rFonts w:hint="eastAsia" w:ascii="宋体" w:hAnsi="宋体" w:cs="宋体"/>
          <w:color w:val="auto"/>
          <w:sz w:val="24"/>
          <w:highlight w:val="none"/>
          <w:lang w:val="en-US" w:eastAsia="zh-CN"/>
        </w:rPr>
        <w:t>采购人、</w:t>
      </w:r>
      <w:r>
        <w:rPr>
          <w:rFonts w:hint="eastAsia" w:ascii="宋体" w:hAnsi="宋体" w:cs="宋体"/>
          <w:color w:val="auto"/>
          <w:sz w:val="24"/>
          <w:highlight w:val="none"/>
        </w:rPr>
        <w:t>采购代理机构不得接受供应商组织的宴请、旅游、娱乐，不得收受礼品、现金、有价证券等，不得向供应商报销应当由个人承担的费用。</w:t>
      </w:r>
    </w:p>
    <w:p>
      <w:pPr>
        <w:pageBreakBefore w:val="0"/>
        <w:kinsoku/>
        <w:wordWrap/>
        <w:overflowPunct/>
        <w:topLinePunct w:val="0"/>
        <w:bidi w:val="0"/>
        <w:spacing w:line="560" w:lineRule="exact"/>
        <w:ind w:left="19" w:leftChars="9" w:firstLine="458" w:firstLineChars="191"/>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.3 为强化</w:t>
      </w:r>
      <w:r>
        <w:rPr>
          <w:rFonts w:hint="eastAsia" w:ascii="宋体" w:hAnsi="宋体" w:cs="宋体"/>
          <w:color w:val="auto"/>
          <w:sz w:val="24"/>
          <w:highlight w:val="none"/>
          <w:lang w:val="en-US" w:eastAsia="zh-CN"/>
        </w:rPr>
        <w:t>政府采购活动的</w:t>
      </w:r>
      <w:r>
        <w:rPr>
          <w:rFonts w:hint="eastAsia" w:ascii="宋体" w:hAnsi="宋体" w:cs="宋体"/>
          <w:color w:val="auto"/>
          <w:sz w:val="24"/>
          <w:highlight w:val="none"/>
        </w:rPr>
        <w:t>监督，供应商可按</w:t>
      </w:r>
      <w:r>
        <w:rPr>
          <w:rFonts w:hint="eastAsia" w:ascii="宋体" w:hAnsi="宋体" w:cs="宋体"/>
          <w:color w:val="auto"/>
          <w:sz w:val="24"/>
          <w:highlight w:val="none"/>
          <w:u w:val="single"/>
        </w:rPr>
        <w:t>供应商须知资料表</w:t>
      </w:r>
      <w:r>
        <w:rPr>
          <w:rFonts w:hint="eastAsia" w:ascii="宋体" w:hAnsi="宋体" w:cs="宋体"/>
          <w:color w:val="auto"/>
          <w:sz w:val="24"/>
          <w:highlight w:val="none"/>
        </w:rPr>
        <w:t>中的监督电话和邮箱，反映</w:t>
      </w:r>
      <w:r>
        <w:rPr>
          <w:rFonts w:hint="eastAsia" w:ascii="宋体" w:hAnsi="宋体" w:cs="宋体"/>
          <w:color w:val="auto"/>
          <w:sz w:val="24"/>
          <w:highlight w:val="none"/>
          <w:lang w:val="en-US" w:eastAsia="zh-CN"/>
        </w:rPr>
        <w:t>采购人、</w:t>
      </w:r>
      <w:r>
        <w:rPr>
          <w:rFonts w:hint="eastAsia" w:ascii="宋体" w:hAnsi="宋体" w:cs="宋体"/>
          <w:color w:val="auto"/>
          <w:sz w:val="24"/>
          <w:highlight w:val="none"/>
        </w:rPr>
        <w:t>采购代理机构的廉洁自律等问题。</w:t>
      </w:r>
    </w:p>
    <w:p>
      <w:pPr>
        <w:pStyle w:val="6"/>
        <w:pageBreakBefore w:val="0"/>
        <w:kinsoku/>
        <w:wordWrap/>
        <w:overflowPunct/>
        <w:topLinePunct w:val="0"/>
        <w:bidi w:val="0"/>
        <w:spacing w:before="0" w:after="0" w:line="560" w:lineRule="exact"/>
        <w:textAlignment w:val="auto"/>
        <w:outlineLvl w:val="2"/>
        <w:rPr>
          <w:rFonts w:hAnsi="宋体" w:cs="宋体"/>
          <w:color w:val="auto"/>
          <w:highlight w:val="none"/>
          <w:u w:val="none"/>
        </w:rPr>
      </w:pPr>
      <w:bookmarkStart w:id="120" w:name="_Toc21089_WPSOffice_Level3"/>
      <w:r>
        <w:rPr>
          <w:rFonts w:hint="eastAsia" w:hAnsi="宋体" w:cs="宋体"/>
          <w:color w:val="auto"/>
          <w:highlight w:val="none"/>
          <w:u w:val="none"/>
        </w:rPr>
        <w:t>3</w:t>
      </w:r>
      <w:r>
        <w:rPr>
          <w:rFonts w:hint="eastAsia" w:hAnsi="宋体" w:cs="宋体"/>
          <w:color w:val="auto"/>
          <w:highlight w:val="none"/>
          <w:u w:val="none"/>
          <w:lang w:val="en-US" w:eastAsia="zh-CN"/>
        </w:rPr>
        <w:t>8</w:t>
      </w:r>
      <w:r>
        <w:rPr>
          <w:rFonts w:hint="eastAsia" w:hAnsi="宋体" w:cs="宋体"/>
          <w:color w:val="auto"/>
          <w:highlight w:val="none"/>
          <w:u w:val="none"/>
        </w:rPr>
        <w:t>.人员回避</w:t>
      </w:r>
      <w:bookmarkEnd w:id="117"/>
      <w:bookmarkEnd w:id="118"/>
      <w:bookmarkEnd w:id="119"/>
      <w:bookmarkEnd w:id="120"/>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供应商认为采购人员、采购代理机构工作人员及其相关人员有法律法规所列与其他供应商有利害关系的，可以向采购人或采购代理机构书面提出回避申请，并说明理由。</w:t>
      </w:r>
    </w:p>
    <w:p>
      <w:pPr>
        <w:pStyle w:val="6"/>
        <w:pageBreakBefore w:val="0"/>
        <w:kinsoku/>
        <w:wordWrap/>
        <w:overflowPunct/>
        <w:topLinePunct w:val="0"/>
        <w:bidi w:val="0"/>
        <w:spacing w:before="0" w:after="0" w:line="560" w:lineRule="exact"/>
        <w:textAlignment w:val="auto"/>
        <w:outlineLvl w:val="2"/>
        <w:rPr>
          <w:rFonts w:hAnsi="宋体" w:cs="宋体"/>
          <w:color w:val="auto"/>
          <w:highlight w:val="none"/>
          <w:u w:val="none"/>
        </w:rPr>
      </w:pPr>
      <w:bookmarkStart w:id="121" w:name="_Toc29551_WPSOffice_Level3"/>
      <w:bookmarkStart w:id="122" w:name="_Toc19087109"/>
      <w:bookmarkStart w:id="123" w:name="_Toc62193430"/>
      <w:bookmarkStart w:id="124" w:name="_Toc518923102"/>
      <w:r>
        <w:rPr>
          <w:rFonts w:hint="eastAsia" w:hAnsi="宋体" w:cs="宋体"/>
          <w:color w:val="auto"/>
          <w:highlight w:val="none"/>
          <w:u w:val="none"/>
        </w:rPr>
        <w:t>3</w:t>
      </w:r>
      <w:r>
        <w:rPr>
          <w:rFonts w:hint="eastAsia" w:hAnsi="宋体" w:cs="宋体"/>
          <w:color w:val="auto"/>
          <w:highlight w:val="none"/>
          <w:u w:val="none"/>
          <w:lang w:val="en-US" w:eastAsia="zh-CN"/>
        </w:rPr>
        <w:t>9</w:t>
      </w:r>
      <w:r>
        <w:rPr>
          <w:rFonts w:hint="eastAsia" w:hAnsi="宋体" w:cs="宋体"/>
          <w:color w:val="auto"/>
          <w:highlight w:val="none"/>
          <w:u w:val="none"/>
        </w:rPr>
        <w:t>.质疑与接收</w:t>
      </w:r>
      <w:bookmarkEnd w:id="121"/>
      <w:bookmarkEnd w:id="122"/>
      <w:bookmarkEnd w:id="123"/>
      <w:bookmarkEnd w:id="124"/>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.1 供应商认为</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磋商过程和成交结果使自己的权益受到损害的，可以根据《中华人民共和国政府采购法》、《中华人民共和国政府采购法实施条例》和《政府采购质疑和投诉办法》的有关规定，依法向采购人或其委托的采购代理机构提出质疑。</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.2 质疑供应商应按照财政部制定的《政府采购质疑函范本》格式（可从财政部官方网站下载）和《政府采购质疑和投诉办法》的要求，在法定质疑期内以书面形式提出质疑，针对同一采购程序环节的质疑应一次性提出。</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超出法定质疑期的、重复提出的、分次提出的或内容、形式不符合《政府采购质疑和投诉办法》的，质疑供应商将依法承担不利后果。</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.3 采购人或采购代理机构质疑函接收部门、联系电话和通讯地址, 见</w:t>
      </w:r>
      <w:r>
        <w:rPr>
          <w:rFonts w:hint="eastAsia" w:ascii="宋体" w:hAnsi="宋体" w:cs="宋体"/>
          <w:color w:val="auto"/>
          <w:sz w:val="24"/>
          <w:highlight w:val="none"/>
          <w:u w:val="single"/>
        </w:rPr>
        <w:t>供应商须知资料表</w:t>
      </w:r>
      <w:r>
        <w:rPr>
          <w:rFonts w:hint="eastAsia" w:ascii="宋体" w:hAnsi="宋体" w:cs="宋体"/>
          <w:color w:val="auto"/>
          <w:sz w:val="24"/>
          <w:highlight w:val="none"/>
        </w:rPr>
        <w:t>。</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 xml:space="preserve">.4 质疑应当按照法律、法规规定，以书面形式向采购代理机构或采购人提出，并办理签收手续，未以书面形式向提交的视为无效质疑。 </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.5 质疑函应当包括以下主要内容：</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 xml:space="preserve">（1）质疑人和被质疑人的名称、法定代表人、住所、电话、邮编、联系人及联系电话等； </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 xml:space="preserve">（2）采购项目名称、项目编号及包号； </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 xml:space="preserve">（3）具体、明确的质疑事项以及与质疑事项相关的诉求； </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 xml:space="preserve">（4）法律依据、事实与理由。按照“谁主张、谁举证”的原则，质疑书应当提供事实依据及相关证明材料，否则质疑将视为无有效证据支持，将被予以驳回。 </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（5）提出质疑的日期。</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质疑函应当据实署名。质疑人为自然人的，应当由本人签字并附有效身份证明；质疑人为法人或者其他组织的，应当由法定代表人（非法人组织的负责人）签字并加盖公章，同时一并提交营业执照和法定代表人（非法人组织的负责人）有效身份证明。无法提供证件原件的，应当提供真实有效的复印件，并签字或者盖章。 质疑人可以委托代理人办理质疑事项，代理人办理质疑事项时，除提交质疑书外，还应当提交质疑人的授权委托书及代理人的有效身份证明，授权委托书应当载明委托代理的具体权限、期限和事项。</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 xml:space="preserve">.6 质疑有以下情形之一的，采购代理机构应当予以书面回复并说明原因： </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（1）质疑人不是参与该本项目政府采购活动供应商的（潜在供应商对其已依法获取的可质疑的</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 xml:space="preserve">的质疑除外）； </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 xml:space="preserve">（2）质疑人与质疑事项不存在利害关系的； </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 xml:space="preserve">（3）所有质疑事项均不符合相关法律、法规的； </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 xml:space="preserve">（4）提起质疑的时间超过规定规定期限的； </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 xml:space="preserve">（5）质疑答复后，同一质疑人就同一事项再次提出质疑的； </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 xml:space="preserve">（6）其他不符合受理条件的情形。 </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.7 采购代理机构将在受理质疑后七个工作日内作出答复，并以书面形式通知质疑人和其他有关供应商。</w:t>
      </w:r>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.8 质疑人对答复不满意以及采购代理机构未在规定的时间内作出答复的，可以在答复期满后 15 个工作日内向监督管理部门投诉。</w:t>
      </w:r>
    </w:p>
    <w:p>
      <w:pPr>
        <w:pStyle w:val="6"/>
        <w:pageBreakBefore w:val="0"/>
        <w:kinsoku/>
        <w:wordWrap/>
        <w:overflowPunct/>
        <w:topLinePunct w:val="0"/>
        <w:bidi w:val="0"/>
        <w:spacing w:before="0" w:after="0" w:line="560" w:lineRule="exact"/>
        <w:textAlignment w:val="auto"/>
        <w:outlineLvl w:val="2"/>
        <w:rPr>
          <w:rFonts w:hAnsi="宋体" w:cs="宋体"/>
          <w:color w:val="auto"/>
          <w:highlight w:val="none"/>
          <w:u w:val="none"/>
        </w:rPr>
      </w:pPr>
      <w:bookmarkStart w:id="125" w:name="_Toc62193431"/>
      <w:bookmarkStart w:id="126" w:name="_Toc2230_WPSOffice_Level3"/>
      <w:bookmarkStart w:id="127" w:name="_Toc51176622"/>
      <w:r>
        <w:rPr>
          <w:rFonts w:hint="eastAsia" w:hAnsi="宋体" w:cs="宋体"/>
          <w:color w:val="auto"/>
          <w:highlight w:val="none"/>
          <w:u w:val="none"/>
          <w:lang w:val="en-US" w:eastAsia="zh-CN"/>
        </w:rPr>
        <w:t>40</w:t>
      </w:r>
      <w:r>
        <w:rPr>
          <w:rFonts w:hint="eastAsia" w:hAnsi="宋体" w:cs="宋体"/>
          <w:color w:val="auto"/>
          <w:highlight w:val="none"/>
          <w:u w:val="none"/>
        </w:rPr>
        <w:t>.项目其他相关费用</w:t>
      </w:r>
      <w:bookmarkEnd w:id="125"/>
      <w:bookmarkEnd w:id="126"/>
      <w:bookmarkEnd w:id="127"/>
    </w:p>
    <w:p>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textAlignment w:val="auto"/>
        <w:rPr>
          <w:rFonts w:ascii="宋体" w:hAnsi="宋体" w:cs="宋体"/>
          <w:color w:val="auto"/>
          <w:sz w:val="24"/>
          <w:highlight w:val="none"/>
        </w:rPr>
      </w:pPr>
      <w:bookmarkStart w:id="128" w:name="_Toc411637995"/>
      <w:r>
        <w:rPr>
          <w:rFonts w:hint="eastAsia" w:ascii="宋体" w:hAnsi="宋体" w:cs="宋体"/>
          <w:color w:val="auto"/>
          <w:sz w:val="24"/>
          <w:highlight w:val="none"/>
          <w:lang w:val="en-US" w:eastAsia="zh-CN"/>
        </w:rPr>
        <w:t>40</w:t>
      </w:r>
      <w:r>
        <w:rPr>
          <w:rFonts w:hint="eastAsia" w:ascii="宋体" w:hAnsi="宋体" w:cs="宋体"/>
          <w:color w:val="auto"/>
          <w:sz w:val="24"/>
          <w:highlight w:val="none"/>
        </w:rPr>
        <w:t>.1 成交服务费</w:t>
      </w:r>
      <w:bookmarkEnd w:id="128"/>
    </w:p>
    <w:p>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textAlignment w:val="auto"/>
        <w:rPr>
          <w:rFonts w:hint="eastAsia" w:ascii="宋体" w:hAnsi="宋体" w:cs="宋体"/>
          <w:color w:val="auto"/>
          <w:sz w:val="24"/>
          <w:highlight w:val="none"/>
          <w:u w:val="single"/>
        </w:rPr>
      </w:pPr>
      <w:r>
        <w:rPr>
          <w:rFonts w:hint="eastAsia" w:ascii="宋体" w:hAnsi="宋体" w:cs="宋体"/>
          <w:color w:val="auto"/>
          <w:sz w:val="24"/>
          <w:highlight w:val="none"/>
        </w:rPr>
        <w:t>成交服务费收取标准</w:t>
      </w:r>
      <w:r>
        <w:rPr>
          <w:rFonts w:hint="eastAsia" w:ascii="宋体" w:hAnsi="宋体" w:cs="宋体"/>
          <w:color w:val="auto"/>
          <w:sz w:val="24"/>
          <w:highlight w:val="none"/>
          <w:lang w:val="en-US" w:eastAsia="zh-CN"/>
        </w:rPr>
        <w:t>详</w:t>
      </w:r>
      <w:r>
        <w:rPr>
          <w:rFonts w:hint="eastAsia" w:ascii="宋体" w:hAnsi="宋体" w:cs="宋体"/>
          <w:color w:val="auto"/>
          <w:sz w:val="24"/>
          <w:highlight w:val="none"/>
          <w:u w:val="none"/>
        </w:rPr>
        <w:t>见</w:t>
      </w:r>
      <w:r>
        <w:rPr>
          <w:rFonts w:hint="eastAsia" w:ascii="宋体" w:hAnsi="宋体" w:cs="宋体"/>
          <w:color w:val="auto"/>
          <w:sz w:val="24"/>
          <w:highlight w:val="none"/>
          <w:u w:val="single"/>
        </w:rPr>
        <w:t>供应商须知资料表。</w:t>
      </w:r>
    </w:p>
    <w:p>
      <w:pPr>
        <w:keepNext w:val="0"/>
        <w:keepLines w:val="0"/>
        <w:pageBreakBefore w:val="0"/>
        <w:widowControl w:val="0"/>
        <w:tabs>
          <w:tab w:val="left" w:pos="0"/>
        </w:tabs>
        <w:kinsoku/>
        <w:wordWrap/>
        <w:overflowPunct/>
        <w:topLinePunct w:val="0"/>
        <w:autoSpaceDE/>
        <w:autoSpaceDN/>
        <w:bidi w:val="0"/>
        <w:adjustRightInd/>
        <w:snapToGrid/>
        <w:spacing w:line="560" w:lineRule="exact"/>
        <w:ind w:left="0" w:firstLine="480" w:firstLineChars="200"/>
        <w:textAlignment w:val="auto"/>
        <w:rPr>
          <w:color w:val="auto"/>
          <w:highlight w:val="none"/>
        </w:rPr>
      </w:pPr>
      <w:r>
        <w:rPr>
          <w:rFonts w:hint="eastAsia" w:ascii="宋体" w:hAnsi="宋体" w:eastAsia="宋体" w:cs="宋体"/>
          <w:b w:val="0"/>
          <w:color w:val="auto"/>
          <w:kern w:val="2"/>
          <w:sz w:val="24"/>
          <w:szCs w:val="24"/>
          <w:highlight w:val="none"/>
          <w:u w:val="none"/>
          <w:lang w:val="en-US" w:eastAsia="zh-CN" w:bidi="ar-SA"/>
        </w:rPr>
        <w:t>成交供应商</w:t>
      </w:r>
      <w:r>
        <w:rPr>
          <w:rFonts w:hint="eastAsia" w:ascii="宋体" w:hAnsi="宋体" w:cs="宋体"/>
          <w:b w:val="0"/>
          <w:color w:val="auto"/>
          <w:kern w:val="2"/>
          <w:sz w:val="24"/>
          <w:szCs w:val="24"/>
          <w:highlight w:val="none"/>
          <w:u w:val="none"/>
          <w:lang w:val="en-US" w:eastAsia="zh-CN" w:bidi="ar-SA"/>
        </w:rPr>
        <w:t>应按照</w:t>
      </w:r>
      <w:r>
        <w:rPr>
          <w:rFonts w:hint="eastAsia" w:ascii="宋体" w:hAnsi="宋体" w:cs="宋体"/>
          <w:color w:val="auto"/>
          <w:sz w:val="24"/>
          <w:highlight w:val="none"/>
          <w:u w:val="single"/>
        </w:rPr>
        <w:t>供应商须知资料表</w:t>
      </w:r>
      <w:r>
        <w:rPr>
          <w:rFonts w:hint="eastAsia" w:ascii="宋体" w:hAnsi="宋体" w:cs="宋体"/>
          <w:color w:val="auto"/>
          <w:sz w:val="24"/>
          <w:highlight w:val="none"/>
          <w:u w:val="none"/>
          <w:lang w:val="en-US" w:eastAsia="zh-CN"/>
        </w:rPr>
        <w:t>规定的时间和方式缴纳</w:t>
      </w:r>
      <w:r>
        <w:rPr>
          <w:rFonts w:hint="eastAsia" w:ascii="宋体" w:hAnsi="宋体" w:cs="宋体"/>
          <w:b w:val="0"/>
          <w:color w:val="auto"/>
          <w:kern w:val="2"/>
          <w:sz w:val="24"/>
          <w:szCs w:val="24"/>
          <w:highlight w:val="none"/>
          <w:u w:val="none"/>
          <w:lang w:val="en-US" w:eastAsia="zh-CN" w:bidi="ar-SA"/>
        </w:rPr>
        <w:t>成交服务费</w:t>
      </w:r>
      <w:r>
        <w:rPr>
          <w:rFonts w:hint="eastAsia" w:ascii="宋体" w:hAnsi="宋体" w:eastAsia="宋体" w:cs="宋体"/>
          <w:b w:val="0"/>
          <w:color w:val="auto"/>
          <w:kern w:val="2"/>
          <w:sz w:val="24"/>
          <w:szCs w:val="24"/>
          <w:highlight w:val="none"/>
          <w:u w:val="none"/>
          <w:lang w:val="en-US" w:eastAsia="zh-CN" w:bidi="ar-SA"/>
        </w:rPr>
        <w:t>。</w:t>
      </w:r>
    </w:p>
    <w:p>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40</w:t>
      </w:r>
      <w:r>
        <w:rPr>
          <w:rFonts w:hint="eastAsia" w:ascii="宋体" w:hAnsi="宋体" w:cs="宋体"/>
          <w:color w:val="auto"/>
          <w:sz w:val="24"/>
          <w:highlight w:val="none"/>
        </w:rPr>
        <w:t>.2政府采购专家评审费</w:t>
      </w:r>
    </w:p>
    <w:p>
      <w:pPr>
        <w:keepNext w:val="0"/>
        <w:keepLines w:val="0"/>
        <w:pageBreakBefore w:val="0"/>
        <w:widowControl w:val="0"/>
        <w:kinsoku/>
        <w:wordWrap/>
        <w:overflowPunct/>
        <w:topLinePunct w:val="0"/>
        <w:autoSpaceDE/>
        <w:autoSpaceDN/>
        <w:bidi w:val="0"/>
        <w:adjustRightInd/>
        <w:snapToGrid/>
        <w:spacing w:line="560" w:lineRule="exact"/>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采购人承担，按照山东省有关规定的标准执行。</w:t>
      </w:r>
    </w:p>
    <w:p>
      <w:pPr>
        <w:pStyle w:val="6"/>
        <w:pageBreakBefore w:val="0"/>
        <w:kinsoku/>
        <w:wordWrap/>
        <w:overflowPunct/>
        <w:topLinePunct w:val="0"/>
        <w:bidi w:val="0"/>
        <w:spacing w:before="0" w:after="0" w:line="560" w:lineRule="exact"/>
        <w:textAlignment w:val="auto"/>
        <w:outlineLvl w:val="2"/>
        <w:rPr>
          <w:rFonts w:hAnsi="宋体" w:cs="宋体"/>
          <w:color w:val="auto"/>
          <w:highlight w:val="none"/>
          <w:u w:val="none"/>
        </w:rPr>
      </w:pPr>
      <w:bookmarkStart w:id="129" w:name="_Toc62193432"/>
      <w:bookmarkStart w:id="130" w:name="_Toc31489_WPSOffice_Level3"/>
      <w:bookmarkStart w:id="131" w:name="_Toc51257724"/>
      <w:r>
        <w:rPr>
          <w:rFonts w:hint="eastAsia" w:hAnsi="宋体" w:cs="宋体"/>
          <w:color w:val="auto"/>
          <w:highlight w:val="none"/>
          <w:u w:val="none"/>
          <w:lang w:val="en-US" w:eastAsia="zh-CN"/>
        </w:rPr>
        <w:t>41</w:t>
      </w:r>
      <w:r>
        <w:rPr>
          <w:rFonts w:hint="eastAsia" w:hAnsi="宋体" w:cs="宋体"/>
          <w:color w:val="auto"/>
          <w:highlight w:val="none"/>
          <w:u w:val="none"/>
        </w:rPr>
        <w:t>.合同公示</w:t>
      </w:r>
      <w:bookmarkEnd w:id="129"/>
      <w:bookmarkEnd w:id="130"/>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采购人应当自政府采购合同签订之日起2个工作日内，在省级以上人民政府财政部门指定的媒体上公告，但政府采购合同中涉及国家秘密、商业秘密的内容除外。</w:t>
      </w:r>
    </w:p>
    <w:p>
      <w:pPr>
        <w:pStyle w:val="6"/>
        <w:pageBreakBefore w:val="0"/>
        <w:kinsoku/>
        <w:wordWrap/>
        <w:overflowPunct/>
        <w:topLinePunct w:val="0"/>
        <w:bidi w:val="0"/>
        <w:spacing w:before="0" w:after="0" w:line="560" w:lineRule="exact"/>
        <w:textAlignment w:val="auto"/>
        <w:outlineLvl w:val="2"/>
        <w:rPr>
          <w:rFonts w:hAnsi="宋体" w:cs="宋体"/>
          <w:color w:val="auto"/>
          <w:highlight w:val="none"/>
          <w:u w:val="none"/>
        </w:rPr>
      </w:pPr>
      <w:bookmarkStart w:id="132" w:name="_Toc62193433"/>
      <w:bookmarkStart w:id="133" w:name="_Toc31600_WPSOffice_Level3"/>
      <w:r>
        <w:rPr>
          <w:rFonts w:hint="eastAsia" w:hAnsi="宋体" w:cs="宋体"/>
          <w:color w:val="auto"/>
          <w:highlight w:val="none"/>
          <w:u w:val="none"/>
        </w:rPr>
        <w:t>4</w:t>
      </w:r>
      <w:r>
        <w:rPr>
          <w:rFonts w:hint="eastAsia" w:hAnsi="宋体" w:cs="宋体"/>
          <w:color w:val="auto"/>
          <w:highlight w:val="none"/>
          <w:u w:val="none"/>
          <w:lang w:val="en-US" w:eastAsia="zh-CN"/>
        </w:rPr>
        <w:t>2</w:t>
      </w:r>
      <w:r>
        <w:rPr>
          <w:rFonts w:hint="eastAsia" w:hAnsi="宋体" w:cs="宋体"/>
          <w:color w:val="auto"/>
          <w:highlight w:val="none"/>
          <w:u w:val="none"/>
        </w:rPr>
        <w:t>.验收</w:t>
      </w:r>
      <w:bookmarkEnd w:id="132"/>
      <w:bookmarkEnd w:id="133"/>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采购人或者采购代理机构应当按照政府采购合同规定的技术、服务及安全标准组织对供应商履约情况进行验收，并出具验收书。验收书应当包括每一项技术、安全标准的履约情况。</w:t>
      </w:r>
    </w:p>
    <w:p>
      <w:pPr>
        <w:pStyle w:val="6"/>
        <w:pageBreakBefore w:val="0"/>
        <w:kinsoku/>
        <w:wordWrap/>
        <w:overflowPunct/>
        <w:topLinePunct w:val="0"/>
        <w:bidi w:val="0"/>
        <w:spacing w:before="0" w:after="0" w:line="560" w:lineRule="exact"/>
        <w:textAlignment w:val="auto"/>
        <w:outlineLvl w:val="2"/>
        <w:rPr>
          <w:rFonts w:hAnsi="宋体" w:cs="宋体"/>
          <w:color w:val="auto"/>
          <w:highlight w:val="none"/>
          <w:u w:val="none"/>
        </w:rPr>
      </w:pPr>
      <w:bookmarkStart w:id="134" w:name="_Toc62193434"/>
      <w:bookmarkStart w:id="135" w:name="_Toc27424_WPSOffice_Level3"/>
      <w:r>
        <w:rPr>
          <w:rFonts w:hint="eastAsia" w:hAnsi="宋体" w:cs="宋体"/>
          <w:color w:val="auto"/>
          <w:highlight w:val="none"/>
          <w:u w:val="none"/>
        </w:rPr>
        <w:t>4</w:t>
      </w:r>
      <w:r>
        <w:rPr>
          <w:rFonts w:hint="eastAsia" w:hAnsi="宋体" w:cs="宋体"/>
          <w:color w:val="auto"/>
          <w:highlight w:val="none"/>
          <w:u w:val="none"/>
          <w:lang w:val="en-US" w:eastAsia="zh-CN"/>
        </w:rPr>
        <w:t>3</w:t>
      </w:r>
      <w:r>
        <w:rPr>
          <w:rFonts w:hint="eastAsia" w:hAnsi="宋体" w:cs="宋体"/>
          <w:color w:val="auto"/>
          <w:highlight w:val="none"/>
          <w:u w:val="none"/>
        </w:rPr>
        <w:t>.履约验收公示</w:t>
      </w:r>
      <w:bookmarkEnd w:id="134"/>
      <w:bookmarkEnd w:id="135"/>
    </w:p>
    <w:p>
      <w:pPr>
        <w:pageBreakBefore w:val="0"/>
        <w:kinsoku/>
        <w:wordWrap/>
        <w:overflowPunct/>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采购人、采购代理机构应当在采购合同履约验收结束后3个工作日内，将验收报告予以公开发布。</w:t>
      </w:r>
    </w:p>
    <w:p>
      <w:pPr>
        <w:pStyle w:val="6"/>
        <w:pageBreakBefore w:val="0"/>
        <w:kinsoku/>
        <w:wordWrap/>
        <w:overflowPunct/>
        <w:topLinePunct w:val="0"/>
        <w:bidi w:val="0"/>
        <w:spacing w:before="0" w:after="0" w:line="560" w:lineRule="exact"/>
        <w:textAlignment w:val="auto"/>
        <w:outlineLvl w:val="2"/>
        <w:rPr>
          <w:rFonts w:hAnsi="宋体" w:cs="宋体"/>
          <w:color w:val="auto"/>
          <w:highlight w:val="none"/>
          <w:u w:val="none"/>
        </w:rPr>
      </w:pPr>
      <w:bookmarkStart w:id="136" w:name="_Toc62193435"/>
      <w:bookmarkStart w:id="137" w:name="_Toc9290_WPSOffice_Level3"/>
      <w:r>
        <w:rPr>
          <w:rFonts w:hint="eastAsia" w:hAnsi="宋体" w:cs="宋体"/>
          <w:color w:val="auto"/>
          <w:highlight w:val="none"/>
          <w:u w:val="none"/>
        </w:rPr>
        <w:t>4</w:t>
      </w:r>
      <w:r>
        <w:rPr>
          <w:rFonts w:hint="eastAsia" w:hAnsi="宋体" w:cs="宋体"/>
          <w:color w:val="auto"/>
          <w:highlight w:val="none"/>
          <w:u w:val="none"/>
          <w:lang w:val="en-US" w:eastAsia="zh-CN"/>
        </w:rPr>
        <w:t>4</w:t>
      </w:r>
      <w:r>
        <w:rPr>
          <w:rFonts w:hint="eastAsia" w:hAnsi="宋体" w:cs="宋体"/>
          <w:color w:val="auto"/>
          <w:highlight w:val="none"/>
          <w:u w:val="none"/>
        </w:rPr>
        <w:t>.</w:t>
      </w:r>
      <w:r>
        <w:rPr>
          <w:rFonts w:hint="eastAsia" w:hAnsi="宋体" w:cs="宋体"/>
          <w:color w:val="auto"/>
          <w:highlight w:val="none"/>
          <w:u w:val="none"/>
          <w:lang w:eastAsia="zh-CN"/>
        </w:rPr>
        <w:t>采购文件</w:t>
      </w:r>
      <w:r>
        <w:rPr>
          <w:rFonts w:hint="eastAsia" w:hAnsi="宋体" w:cs="宋体"/>
          <w:color w:val="auto"/>
          <w:highlight w:val="none"/>
          <w:u w:val="none"/>
        </w:rPr>
        <w:t>解释权</w:t>
      </w:r>
      <w:bookmarkEnd w:id="131"/>
      <w:bookmarkEnd w:id="136"/>
      <w:bookmarkEnd w:id="137"/>
    </w:p>
    <w:p>
      <w:pPr>
        <w:pageBreakBefore w:val="0"/>
        <w:kinsoku/>
        <w:wordWrap/>
        <w:overflowPunct/>
        <w:topLinePunct w:val="0"/>
        <w:bidi w:val="0"/>
        <w:spacing w:line="560" w:lineRule="exact"/>
        <w:ind w:firstLine="480" w:firstLineChars="200"/>
        <w:textAlignment w:val="auto"/>
        <w:rPr>
          <w:rFonts w:hint="eastAsia" w:ascii="宋体" w:hAnsi="宋体" w:cs="宋体"/>
          <w:color w:val="auto"/>
          <w:sz w:val="24"/>
          <w:highlight w:val="none"/>
          <w:u w:val="single"/>
        </w:rPr>
      </w:pPr>
      <w:r>
        <w:rPr>
          <w:rFonts w:hint="eastAsia" w:ascii="宋体" w:hAnsi="宋体" w:cs="宋体"/>
          <w:color w:val="auto"/>
          <w:sz w:val="24"/>
          <w:highlight w:val="none"/>
          <w:u w:val="single"/>
        </w:rPr>
        <w:t>见供应商须知资料表。</w:t>
      </w:r>
    </w:p>
    <w:p>
      <w:pPr>
        <w:pageBreakBefore w:val="0"/>
        <w:kinsoku/>
        <w:wordWrap/>
        <w:overflowPunct/>
        <w:topLinePunct w:val="0"/>
        <w:bidi w:val="0"/>
        <w:spacing w:line="560" w:lineRule="exact"/>
        <w:ind w:firstLine="480" w:firstLineChars="200"/>
        <w:textAlignment w:val="auto"/>
        <w:rPr>
          <w:rFonts w:hint="eastAsia" w:ascii="宋体" w:hAnsi="宋体" w:cs="宋体"/>
          <w:color w:val="auto"/>
          <w:sz w:val="24"/>
          <w:highlight w:val="none"/>
          <w:u w:val="single"/>
        </w:rPr>
      </w:pPr>
    </w:p>
    <w:p>
      <w:pPr>
        <w:pageBreakBefore w:val="0"/>
        <w:widowControl/>
        <w:kinsoku/>
        <w:wordWrap/>
        <w:overflowPunct/>
        <w:topLinePunct w:val="0"/>
        <w:bidi w:val="0"/>
        <w:spacing w:line="560" w:lineRule="exact"/>
        <w:jc w:val="center"/>
        <w:textAlignment w:val="auto"/>
        <w:outlineLvl w:val="0"/>
        <w:rPr>
          <w:rFonts w:ascii="宋体" w:hAnsi="宋体" w:eastAsia="宋体" w:cs="宋体"/>
          <w:b/>
          <w:color w:val="000000" w:themeColor="text1"/>
          <w:sz w:val="32"/>
          <w:highlight w:val="none"/>
          <w14:textFill>
            <w14:solidFill>
              <w14:schemeClr w14:val="tx1"/>
            </w14:solidFill>
          </w14:textFill>
        </w:rPr>
      </w:pPr>
      <w:r>
        <w:rPr>
          <w:rFonts w:ascii="宋体" w:hAnsi="宋体" w:eastAsia="宋体" w:cs="宋体"/>
          <w:color w:val="auto"/>
          <w:sz w:val="24"/>
          <w:highlight w:val="none"/>
        </w:rPr>
        <w:br w:type="page"/>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ascii="宋体" w:hAnsi="宋体" w:eastAsia="宋体" w:cs="宋体"/>
          <w:b/>
          <w:color w:val="000000" w:themeColor="text1"/>
          <w:sz w:val="32"/>
          <w:highlight w:val="none"/>
          <w14:textFill>
            <w14:solidFill>
              <w14:schemeClr w14:val="tx1"/>
            </w14:solidFill>
          </w14:textFill>
        </w:rPr>
        <w:t>第</w:t>
      </w:r>
      <w:r>
        <w:rPr>
          <w:rFonts w:hint="eastAsia" w:ascii="宋体" w:hAnsi="宋体" w:eastAsia="宋体" w:cs="宋体"/>
          <w:b/>
          <w:color w:val="000000" w:themeColor="text1"/>
          <w:sz w:val="32"/>
          <w:highlight w:val="none"/>
          <w:lang w:val="en-US" w:eastAsia="zh-CN"/>
          <w14:textFill>
            <w14:solidFill>
              <w14:schemeClr w14:val="tx1"/>
            </w14:solidFill>
          </w14:textFill>
        </w:rPr>
        <w:t>三</w:t>
      </w:r>
      <w:r>
        <w:rPr>
          <w:rFonts w:ascii="宋体" w:hAnsi="宋体" w:eastAsia="宋体" w:cs="宋体"/>
          <w:b/>
          <w:color w:val="000000" w:themeColor="text1"/>
          <w:sz w:val="32"/>
          <w:highlight w:val="none"/>
          <w14:textFill>
            <w14:solidFill>
              <w14:schemeClr w14:val="tx1"/>
            </w14:solidFill>
          </w14:textFill>
        </w:rPr>
        <w:t>章  服务需求</w:t>
      </w:r>
    </w:p>
    <w:p>
      <w:pPr>
        <w:adjustRightInd w:val="0"/>
        <w:snapToGrid w:val="0"/>
        <w:spacing w:line="480" w:lineRule="exact"/>
        <w:ind w:firstLine="480" w:firstLineChars="200"/>
        <w:rPr>
          <w:rFonts w:ascii="宋体" w:hAnsi="宋体"/>
          <w:color w:val="000000"/>
          <w:sz w:val="24"/>
        </w:rPr>
      </w:pPr>
      <w:r>
        <w:rPr>
          <w:rFonts w:ascii="宋体" w:hAnsi="宋体"/>
          <w:color w:val="000000"/>
          <w:sz w:val="24"/>
        </w:rPr>
        <w:t>本项目共</w:t>
      </w:r>
      <w:r>
        <w:rPr>
          <w:rFonts w:hint="eastAsia" w:ascii="宋体" w:hAnsi="宋体"/>
          <w:color w:val="000000"/>
          <w:sz w:val="24"/>
          <w:lang w:eastAsia="zh-CN"/>
        </w:rPr>
        <w:t>一</w:t>
      </w:r>
      <w:r>
        <w:rPr>
          <w:rFonts w:ascii="宋体" w:hAnsi="宋体"/>
          <w:color w:val="000000"/>
          <w:sz w:val="24"/>
        </w:rPr>
        <w:t>个包。供应商必须按</w:t>
      </w:r>
      <w:r>
        <w:rPr>
          <w:rFonts w:hint="eastAsia" w:ascii="宋体" w:hAnsi="宋体"/>
          <w:color w:val="000000"/>
          <w:sz w:val="24"/>
        </w:rPr>
        <w:t>采购</w:t>
      </w:r>
      <w:r>
        <w:rPr>
          <w:rFonts w:ascii="宋体" w:hAnsi="宋体"/>
          <w:color w:val="000000"/>
          <w:sz w:val="24"/>
        </w:rPr>
        <w:t>文件要求做出</w:t>
      </w:r>
      <w:r>
        <w:rPr>
          <w:rFonts w:hint="eastAsia" w:ascii="宋体" w:hAnsi="宋体"/>
          <w:color w:val="000000"/>
          <w:sz w:val="24"/>
        </w:rPr>
        <w:t>报价</w:t>
      </w:r>
      <w:r>
        <w:rPr>
          <w:rFonts w:ascii="宋体" w:hAnsi="宋体"/>
          <w:color w:val="000000"/>
          <w:sz w:val="24"/>
        </w:rPr>
        <w:t>响应，否则作无效</w:t>
      </w:r>
      <w:r>
        <w:rPr>
          <w:rFonts w:hint="eastAsia" w:ascii="宋体" w:hAnsi="宋体"/>
          <w:color w:val="000000"/>
          <w:sz w:val="24"/>
        </w:rPr>
        <w:t>投标报价</w:t>
      </w:r>
      <w:r>
        <w:rPr>
          <w:rFonts w:ascii="宋体" w:hAnsi="宋体"/>
          <w:color w:val="000000"/>
          <w:sz w:val="24"/>
        </w:rPr>
        <w:t>文件处理。</w:t>
      </w:r>
    </w:p>
    <w:p>
      <w:pPr>
        <w:numPr>
          <w:ilvl w:val="0"/>
          <w:numId w:val="4"/>
        </w:numPr>
        <w:adjustRightInd w:val="0"/>
        <w:snapToGrid w:val="0"/>
        <w:spacing w:line="480" w:lineRule="exact"/>
        <w:ind w:firstLine="482" w:firstLineChars="200"/>
        <w:rPr>
          <w:rFonts w:ascii="宋体" w:hAnsi="宋体"/>
          <w:b/>
          <w:color w:val="000000"/>
          <w:sz w:val="24"/>
        </w:rPr>
      </w:pPr>
      <w:r>
        <w:rPr>
          <w:rFonts w:ascii="宋体" w:hAnsi="宋体"/>
          <w:b/>
          <w:color w:val="000000"/>
          <w:sz w:val="24"/>
        </w:rPr>
        <w:t>项目</w:t>
      </w:r>
      <w:r>
        <w:rPr>
          <w:rFonts w:hint="eastAsia" w:ascii="宋体" w:hAnsi="宋体"/>
          <w:b/>
          <w:color w:val="000000"/>
          <w:sz w:val="24"/>
          <w:lang w:val="en-US" w:eastAsia="zh-CN"/>
        </w:rPr>
        <w:t>背景</w:t>
      </w:r>
      <w:r>
        <w:rPr>
          <w:rFonts w:ascii="宋体" w:hAnsi="宋体"/>
          <w:b/>
          <w:color w:val="000000"/>
          <w:sz w:val="24"/>
        </w:rPr>
        <w:t>：</w:t>
      </w:r>
    </w:p>
    <w:p>
      <w:pPr>
        <w:pageBreakBefore w:val="0"/>
        <w:kinsoku/>
        <w:wordWrap/>
        <w:overflowPunct/>
        <w:topLinePunct w:val="0"/>
        <w:bidi w:val="0"/>
        <w:spacing w:line="560" w:lineRule="exact"/>
        <w:ind w:firstLine="420"/>
        <w:jc w:val="left"/>
        <w:textAlignment w:val="auto"/>
        <w:rPr>
          <w:rFonts w:hint="eastAsia"/>
          <w:color w:val="000000"/>
          <w:sz w:val="24"/>
          <w:szCs w:val="22"/>
          <w:lang w:val="en-US" w:eastAsia="zh-CN"/>
        </w:rPr>
      </w:pPr>
      <w:r>
        <w:rPr>
          <w:rFonts w:hint="eastAsia"/>
          <w:color w:val="000000"/>
          <w:sz w:val="24"/>
          <w:szCs w:val="22"/>
          <w:lang w:val="en-US" w:eastAsia="zh-CN"/>
        </w:rPr>
        <w:t>为深入贯彻落实省政府办公厅《关于聚焦企业和群众关切深化“一窗受理 一次办好”改革的措施》（鲁政办字</w:t>
      </w:r>
      <w:r>
        <w:rPr>
          <w:rFonts w:hint="eastAsia"/>
          <w:b/>
          <w:bCs/>
          <w:color w:val="000000"/>
          <w:sz w:val="24"/>
          <w:szCs w:val="22"/>
          <w:lang w:val="en-US" w:eastAsia="zh-CN"/>
        </w:rPr>
        <w:t>[</w:t>
      </w:r>
      <w:r>
        <w:rPr>
          <w:rFonts w:hint="eastAsia"/>
          <w:color w:val="000000"/>
          <w:sz w:val="24"/>
          <w:szCs w:val="22"/>
          <w:lang w:val="en-US" w:eastAsia="zh-CN"/>
        </w:rPr>
        <w:t>2019</w:t>
      </w:r>
      <w:r>
        <w:rPr>
          <w:rFonts w:hint="eastAsia"/>
          <w:b/>
          <w:bCs/>
          <w:color w:val="000000"/>
          <w:sz w:val="24"/>
          <w:szCs w:val="22"/>
          <w:lang w:val="en-US" w:eastAsia="zh-CN"/>
        </w:rPr>
        <w:t>]</w:t>
      </w:r>
      <w:r>
        <w:rPr>
          <w:rFonts w:hint="eastAsia"/>
          <w:color w:val="000000"/>
          <w:sz w:val="24"/>
          <w:szCs w:val="22"/>
          <w:lang w:val="en-US" w:eastAsia="zh-CN"/>
        </w:rPr>
        <w:t>83号）、市政府办公室《推行无差别“一窗受理”改革打造智慧政务服务大厅实施方案》及高新区工委、管委会《高新区实施“一号改革工程”对标学习深入优化营商环境重点任务清单》要求，扎实推进无差别“一窗受理”改革，打造智慧政务服务大厅，进一步提升政务服务水平，促进营商环境优化，结合工作实际，推出本合作方案。为顺利实施本项目，拟借鉴广州市增城区、浙江台州等地经验，聘请第三方机构协助推进“一窗式”改革。</w:t>
      </w:r>
    </w:p>
    <w:p>
      <w:pPr>
        <w:pStyle w:val="13"/>
        <w:spacing w:line="480" w:lineRule="exact"/>
        <w:ind w:firstLine="482" w:firstLineChars="200"/>
        <w:rPr>
          <w:rFonts w:hint="eastAsia"/>
          <w:b/>
          <w:bCs/>
          <w:color w:val="000000"/>
          <w:sz w:val="24"/>
          <w:szCs w:val="22"/>
          <w:lang w:val="en-US" w:eastAsia="zh-CN"/>
        </w:rPr>
      </w:pPr>
      <w:r>
        <w:rPr>
          <w:rFonts w:hint="eastAsia"/>
          <w:b/>
          <w:bCs/>
          <w:color w:val="000000"/>
          <w:sz w:val="24"/>
          <w:szCs w:val="22"/>
          <w:lang w:val="en-US" w:eastAsia="zh-CN"/>
        </w:rPr>
        <w:t>二、工作目标</w:t>
      </w:r>
    </w:p>
    <w:p>
      <w:pPr>
        <w:pStyle w:val="13"/>
        <w:spacing w:line="480" w:lineRule="exact"/>
        <w:ind w:firstLine="480" w:firstLineChars="200"/>
        <w:rPr>
          <w:rFonts w:hint="default"/>
          <w:color w:val="000000"/>
          <w:sz w:val="24"/>
          <w:szCs w:val="22"/>
          <w:lang w:val="en-US" w:eastAsia="zh-CN"/>
        </w:rPr>
      </w:pPr>
      <w:r>
        <w:rPr>
          <w:rFonts w:hint="default"/>
          <w:color w:val="000000"/>
          <w:sz w:val="24"/>
          <w:szCs w:val="22"/>
          <w:lang w:val="en-US" w:eastAsia="zh-CN"/>
        </w:rPr>
        <w:t>首批拟围绕123项事项开展</w:t>
      </w:r>
      <w:r>
        <w:rPr>
          <w:rFonts w:hint="eastAsia"/>
          <w:color w:val="000000"/>
          <w:sz w:val="24"/>
          <w:szCs w:val="22"/>
          <w:lang w:val="en-US" w:eastAsia="zh-CN"/>
        </w:rPr>
        <w:t>，</w:t>
      </w:r>
      <w:r>
        <w:rPr>
          <w:rFonts w:hint="default"/>
          <w:color w:val="000000"/>
          <w:sz w:val="24"/>
          <w:szCs w:val="22"/>
          <w:lang w:val="en-US" w:eastAsia="zh-CN"/>
        </w:rPr>
        <w:t>支撑实现123个事项的</w:t>
      </w:r>
      <w:r>
        <w:rPr>
          <w:rFonts w:hint="eastAsia"/>
          <w:color w:val="000000"/>
          <w:sz w:val="24"/>
          <w:szCs w:val="22"/>
          <w:lang w:val="en-US" w:eastAsia="zh-CN"/>
        </w:rPr>
        <w:t>“</w:t>
      </w:r>
      <w:r>
        <w:rPr>
          <w:rFonts w:hint="default"/>
          <w:color w:val="000000"/>
          <w:sz w:val="24"/>
          <w:szCs w:val="22"/>
          <w:lang w:val="en-US" w:eastAsia="zh-CN"/>
        </w:rPr>
        <w:t>一窗通办</w:t>
      </w:r>
      <w:r>
        <w:rPr>
          <w:rFonts w:hint="eastAsia"/>
          <w:color w:val="000000"/>
          <w:sz w:val="24"/>
          <w:szCs w:val="22"/>
          <w:lang w:val="en-US" w:eastAsia="zh-CN"/>
        </w:rPr>
        <w:t>，</w:t>
      </w:r>
      <w:r>
        <w:rPr>
          <w:rFonts w:hint="default"/>
          <w:color w:val="000000"/>
          <w:sz w:val="24"/>
          <w:szCs w:val="22"/>
          <w:lang w:val="en-US" w:eastAsia="zh-CN"/>
        </w:rPr>
        <w:t>集成服务</w:t>
      </w:r>
      <w:r>
        <w:rPr>
          <w:rFonts w:hint="eastAsia"/>
          <w:color w:val="000000"/>
          <w:sz w:val="24"/>
          <w:szCs w:val="22"/>
          <w:lang w:val="en-US" w:eastAsia="zh-CN"/>
        </w:rPr>
        <w:t>”</w:t>
      </w:r>
      <w:r>
        <w:rPr>
          <w:rFonts w:hint="default"/>
          <w:color w:val="000000"/>
          <w:sz w:val="24"/>
          <w:szCs w:val="22"/>
          <w:lang w:val="en-US" w:eastAsia="zh-CN"/>
        </w:rPr>
        <w:t>。</w:t>
      </w:r>
    </w:p>
    <w:p>
      <w:pPr>
        <w:pStyle w:val="13"/>
        <w:spacing w:line="480" w:lineRule="exact"/>
        <w:ind w:firstLine="482" w:firstLineChars="200"/>
        <w:rPr>
          <w:rFonts w:hint="eastAsia"/>
          <w:b/>
          <w:bCs/>
          <w:color w:val="auto"/>
          <w:sz w:val="24"/>
          <w:szCs w:val="22"/>
          <w:highlight w:val="none"/>
          <w:lang w:val="en-US" w:eastAsia="zh-CN"/>
        </w:rPr>
      </w:pPr>
      <w:r>
        <w:rPr>
          <w:rFonts w:hint="eastAsia"/>
          <w:b/>
          <w:bCs/>
          <w:color w:val="auto"/>
          <w:sz w:val="24"/>
          <w:szCs w:val="22"/>
          <w:highlight w:val="none"/>
          <w:lang w:val="en-US" w:eastAsia="zh-CN"/>
        </w:rPr>
        <w:t>三、项目周期</w:t>
      </w:r>
    </w:p>
    <w:p>
      <w:pPr>
        <w:pStyle w:val="13"/>
        <w:spacing w:line="480" w:lineRule="exact"/>
        <w:ind w:firstLine="480" w:firstLineChars="200"/>
        <w:rPr>
          <w:rFonts w:hint="eastAsia" w:eastAsia="宋体" w:cs="Times New Roman"/>
          <w:color w:val="000000"/>
          <w:sz w:val="24"/>
          <w:szCs w:val="22"/>
          <w:highlight w:val="none"/>
          <w:lang w:val="en-US" w:eastAsia="zh-CN"/>
        </w:rPr>
      </w:pPr>
      <w:r>
        <w:rPr>
          <w:rFonts w:hint="eastAsia" w:eastAsia="宋体" w:cs="Times New Roman"/>
          <w:color w:val="000000"/>
          <w:sz w:val="24"/>
          <w:szCs w:val="22"/>
          <w:highlight w:val="none"/>
          <w:lang w:val="en-US" w:eastAsia="zh-CN"/>
        </w:rPr>
        <w:t>拟合同签订后，派驻服务人员到场， 2个月内完成整个改革任务。</w:t>
      </w:r>
    </w:p>
    <w:p>
      <w:pPr>
        <w:pStyle w:val="13"/>
        <w:spacing w:line="480" w:lineRule="exact"/>
        <w:ind w:firstLine="480" w:firstLineChars="200"/>
        <w:rPr>
          <w:rFonts w:hint="eastAsia" w:eastAsia="宋体" w:cs="Times New Roman"/>
          <w:color w:val="000000"/>
          <w:sz w:val="24"/>
          <w:szCs w:val="22"/>
          <w:highlight w:val="none"/>
          <w:lang w:val="en-US" w:eastAsia="zh-CN"/>
        </w:rPr>
      </w:pPr>
      <w:r>
        <w:rPr>
          <w:rFonts w:hint="eastAsia" w:eastAsia="宋体" w:cs="Times New Roman"/>
          <w:color w:val="000000"/>
          <w:sz w:val="24"/>
          <w:szCs w:val="22"/>
          <w:highlight w:val="none"/>
          <w:lang w:val="en-US" w:eastAsia="zh-CN"/>
        </w:rPr>
        <w:t>服务期限：自合同签订之日起一年。服务期满后，采购人可视情况续签相关服务协议。</w:t>
      </w:r>
    </w:p>
    <w:p>
      <w:pPr>
        <w:pStyle w:val="2"/>
      </w:pPr>
    </w:p>
    <w:p>
      <w:pPr>
        <w:pStyle w:val="2"/>
        <w:rPr>
          <w:rFonts w:hint="eastAsia" w:ascii="宋体" w:hAnsi="宋体"/>
          <w:b/>
          <w:bCs w:val="0"/>
          <w:color w:val="000000"/>
          <w:sz w:val="24"/>
          <w:szCs w:val="24"/>
          <w:lang w:val="en-US" w:eastAsia="zh-CN"/>
        </w:rPr>
      </w:pPr>
      <w:r>
        <w:rPr>
          <w:rFonts w:hint="eastAsia" w:ascii="宋体" w:hAnsi="宋体"/>
          <w:b/>
          <w:bCs w:val="0"/>
          <w:color w:val="000000"/>
          <w:sz w:val="24"/>
          <w:szCs w:val="24"/>
          <w:lang w:val="en-US" w:eastAsia="zh-CN"/>
        </w:rPr>
        <w:t>四、人员要求及培训考核制度</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cs="Times New Roman"/>
          <w:color w:val="000000"/>
          <w:kern w:val="2"/>
          <w:sz w:val="24"/>
          <w:szCs w:val="24"/>
          <w:highlight w:val="none"/>
          <w:lang w:val="en-US" w:eastAsia="zh-CN" w:bidi="ar-SA"/>
        </w:rPr>
      </w:pPr>
      <w:r>
        <w:rPr>
          <w:rFonts w:hint="default" w:ascii="宋体" w:hAnsi="宋体" w:eastAsia="宋体" w:cs="Times New Roman"/>
          <w:color w:val="000000"/>
          <w:kern w:val="2"/>
          <w:sz w:val="24"/>
          <w:szCs w:val="24"/>
          <w:lang w:val="en-US" w:eastAsia="zh-CN" w:bidi="ar-SA"/>
        </w:rPr>
        <w:t>基于对本项目全部服务需求及服务质量标准的充分理解</w:t>
      </w:r>
      <w:r>
        <w:rPr>
          <w:rFonts w:hint="eastAsia" w:ascii="宋体" w:hAnsi="宋体" w:eastAsia="宋体" w:cs="Times New Roman"/>
          <w:color w:val="000000"/>
          <w:kern w:val="2"/>
          <w:sz w:val="24"/>
          <w:szCs w:val="24"/>
          <w:lang w:val="en-US" w:eastAsia="zh-CN" w:bidi="ar-SA"/>
        </w:rPr>
        <w:t>，</w:t>
      </w:r>
      <w:r>
        <w:rPr>
          <w:rFonts w:hint="default" w:ascii="宋体" w:hAnsi="宋体" w:eastAsia="宋体" w:cs="Times New Roman"/>
          <w:color w:val="000000"/>
          <w:kern w:val="2"/>
          <w:sz w:val="24"/>
          <w:szCs w:val="24"/>
          <w:lang w:val="en-US" w:eastAsia="zh-CN" w:bidi="ar-SA"/>
        </w:rPr>
        <w:t>综合考虑运营过程中的变化因素</w:t>
      </w:r>
      <w:r>
        <w:rPr>
          <w:rFonts w:hint="eastAsia" w:ascii="宋体" w:hAnsi="宋体" w:eastAsia="宋体" w:cs="Times New Roman"/>
          <w:color w:val="000000"/>
          <w:kern w:val="2"/>
          <w:sz w:val="24"/>
          <w:szCs w:val="24"/>
          <w:lang w:val="en-US" w:eastAsia="zh-CN" w:bidi="ar-SA"/>
        </w:rPr>
        <w:t>（</w:t>
      </w:r>
      <w:r>
        <w:rPr>
          <w:rFonts w:hint="default" w:ascii="宋体" w:hAnsi="宋体" w:eastAsia="宋体" w:cs="Times New Roman"/>
          <w:color w:val="000000"/>
          <w:kern w:val="2"/>
          <w:sz w:val="24"/>
          <w:szCs w:val="24"/>
          <w:lang w:val="en-US" w:eastAsia="zh-CN" w:bidi="ar-SA"/>
        </w:rPr>
        <w:t>含人员离职补充</w:t>
      </w:r>
      <w:r>
        <w:rPr>
          <w:rFonts w:hint="eastAsia" w:ascii="宋体" w:hAnsi="宋体" w:eastAsia="宋体" w:cs="Times New Roman"/>
          <w:color w:val="000000"/>
          <w:kern w:val="2"/>
          <w:sz w:val="24"/>
          <w:szCs w:val="24"/>
          <w:lang w:val="en-US" w:eastAsia="zh-CN" w:bidi="ar-SA"/>
        </w:rPr>
        <w:t>、</w:t>
      </w:r>
      <w:r>
        <w:rPr>
          <w:rFonts w:hint="default" w:ascii="宋体" w:hAnsi="宋体" w:eastAsia="宋体" w:cs="Times New Roman"/>
          <w:color w:val="000000"/>
          <w:kern w:val="2"/>
          <w:sz w:val="24"/>
          <w:szCs w:val="24"/>
          <w:lang w:val="en-US" w:eastAsia="zh-CN" w:bidi="ar-SA"/>
        </w:rPr>
        <w:t>各类休假替班</w:t>
      </w:r>
      <w:r>
        <w:rPr>
          <w:rFonts w:hint="eastAsia" w:ascii="宋体" w:hAnsi="宋体" w:eastAsia="宋体" w:cs="Times New Roman"/>
          <w:color w:val="000000"/>
          <w:kern w:val="2"/>
          <w:sz w:val="24"/>
          <w:szCs w:val="24"/>
          <w:lang w:val="en-US" w:eastAsia="zh-CN" w:bidi="ar-SA"/>
        </w:rPr>
        <w:t>、</w:t>
      </w:r>
      <w:r>
        <w:rPr>
          <w:rFonts w:hint="default" w:ascii="宋体" w:hAnsi="宋体" w:eastAsia="宋体" w:cs="Times New Roman"/>
          <w:color w:val="000000"/>
          <w:kern w:val="2"/>
          <w:sz w:val="24"/>
          <w:szCs w:val="24"/>
          <w:lang w:val="en-US" w:eastAsia="zh-CN" w:bidi="ar-SA"/>
        </w:rPr>
        <w:t>紧急事件应急支援等</w:t>
      </w:r>
      <w:r>
        <w:rPr>
          <w:rFonts w:hint="eastAsia" w:ascii="宋体" w:hAnsi="宋体" w:eastAsia="宋体" w:cs="Times New Roman"/>
          <w:color w:val="000000"/>
          <w:kern w:val="2"/>
          <w:sz w:val="24"/>
          <w:szCs w:val="24"/>
          <w:lang w:val="en-US" w:eastAsia="zh-CN" w:bidi="ar-SA"/>
        </w:rPr>
        <w:t>）</w:t>
      </w:r>
      <w:r>
        <w:rPr>
          <w:rFonts w:hint="default" w:ascii="宋体" w:hAnsi="宋体" w:eastAsia="宋体" w:cs="Times New Roman"/>
          <w:color w:val="000000"/>
          <w:kern w:val="2"/>
          <w:sz w:val="24"/>
          <w:szCs w:val="24"/>
          <w:lang w:val="en-US" w:eastAsia="zh-CN" w:bidi="ar-SA"/>
        </w:rPr>
        <w:t>在合同需求未发生变更的情况下</w:t>
      </w:r>
      <w:r>
        <w:rPr>
          <w:rFonts w:hint="eastAsia" w:ascii="宋体" w:hAnsi="宋体" w:eastAsia="宋体" w:cs="Times New Roman"/>
          <w:color w:val="000000"/>
          <w:kern w:val="2"/>
          <w:sz w:val="24"/>
          <w:szCs w:val="24"/>
          <w:lang w:val="en-US" w:eastAsia="zh-CN" w:bidi="ar-SA"/>
        </w:rPr>
        <w:t>，</w:t>
      </w:r>
      <w:r>
        <w:rPr>
          <w:rFonts w:hint="default" w:ascii="宋体" w:hAnsi="宋体" w:eastAsia="宋体" w:cs="Times New Roman"/>
          <w:color w:val="000000"/>
          <w:kern w:val="2"/>
          <w:sz w:val="24"/>
          <w:szCs w:val="24"/>
          <w:lang w:val="en-US" w:eastAsia="zh-CN" w:bidi="ar-SA"/>
        </w:rPr>
        <w:t>提供</w:t>
      </w:r>
      <w:r>
        <w:rPr>
          <w:rFonts w:hint="eastAsia" w:ascii="宋体" w:hAnsi="宋体" w:eastAsia="宋体" w:cs="Times New Roman"/>
          <w:color w:val="000000"/>
          <w:kern w:val="2"/>
          <w:sz w:val="24"/>
          <w:szCs w:val="24"/>
          <w:lang w:val="en-US" w:eastAsia="zh-CN" w:bidi="ar-SA"/>
        </w:rPr>
        <w:t>不少于</w:t>
      </w:r>
      <w:r>
        <w:rPr>
          <w:rFonts w:hint="eastAsia" w:ascii="宋体" w:hAnsi="宋体" w:eastAsia="宋体" w:cs="Times New Roman"/>
          <w:color w:val="000000"/>
          <w:kern w:val="2"/>
          <w:sz w:val="24"/>
          <w:szCs w:val="24"/>
          <w:highlight w:val="none"/>
          <w:lang w:val="en-US" w:eastAsia="zh-CN" w:bidi="ar-SA"/>
        </w:rPr>
        <w:t>8</w:t>
      </w:r>
      <w:r>
        <w:rPr>
          <w:rFonts w:hint="default" w:ascii="宋体" w:hAnsi="宋体" w:eastAsia="宋体" w:cs="Times New Roman"/>
          <w:color w:val="000000"/>
          <w:kern w:val="2"/>
          <w:sz w:val="24"/>
          <w:szCs w:val="24"/>
          <w:highlight w:val="none"/>
          <w:lang w:val="en-US" w:eastAsia="zh-CN" w:bidi="ar-SA"/>
        </w:rPr>
        <w:t>名</w:t>
      </w:r>
      <w:r>
        <w:rPr>
          <w:rFonts w:hint="eastAsia" w:ascii="宋体" w:hAnsi="宋体" w:eastAsia="宋体" w:cs="Times New Roman"/>
          <w:color w:val="000000"/>
          <w:kern w:val="2"/>
          <w:sz w:val="24"/>
          <w:szCs w:val="24"/>
          <w:highlight w:val="none"/>
          <w:lang w:val="en-US" w:eastAsia="zh-CN" w:bidi="ar-SA"/>
        </w:rPr>
        <w:t>窗口工作人员，1名管理人员。</w:t>
      </w:r>
    </w:p>
    <w:p>
      <w:pPr>
        <w:pStyle w:val="2"/>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Times New Roman"/>
          <w:b/>
          <w:bCs/>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为本项目配备的人员应具有良好的服务意识和交流沟通能力</w:t>
      </w:r>
      <w:r>
        <w:rPr>
          <w:rFonts w:hint="eastAsia" w:ascii="宋体" w:hAnsi="宋体" w:eastAsia="宋体" w:cs="Times New Roman"/>
          <w:color w:val="000000"/>
          <w:kern w:val="2"/>
          <w:sz w:val="24"/>
          <w:szCs w:val="24"/>
          <w:lang w:val="en-US" w:eastAsia="zh-CN" w:bidi="ar-SA"/>
        </w:rPr>
        <w:t>、</w:t>
      </w:r>
      <w:r>
        <w:rPr>
          <w:rFonts w:hint="default" w:ascii="宋体" w:hAnsi="宋体" w:eastAsia="宋体" w:cs="Times New Roman"/>
          <w:color w:val="000000"/>
          <w:kern w:val="2"/>
          <w:sz w:val="24"/>
          <w:szCs w:val="24"/>
          <w:lang w:val="en-US" w:eastAsia="zh-CN" w:bidi="ar-SA"/>
        </w:rPr>
        <w:t>专业能力</w:t>
      </w:r>
      <w:r>
        <w:rPr>
          <w:rFonts w:hint="eastAsia" w:ascii="宋体" w:hAnsi="宋体" w:eastAsia="宋体" w:cs="Times New Roman"/>
          <w:color w:val="000000"/>
          <w:kern w:val="2"/>
          <w:sz w:val="24"/>
          <w:szCs w:val="24"/>
          <w:lang w:val="en-US" w:eastAsia="zh-CN" w:bidi="ar-SA"/>
        </w:rPr>
        <w:t>、</w:t>
      </w:r>
      <w:r>
        <w:rPr>
          <w:rFonts w:hint="default" w:ascii="宋体" w:hAnsi="宋体" w:eastAsia="宋体" w:cs="Times New Roman"/>
          <w:color w:val="000000"/>
          <w:kern w:val="2"/>
          <w:sz w:val="24"/>
          <w:szCs w:val="24"/>
          <w:lang w:val="en-US" w:eastAsia="zh-CN" w:bidi="ar-SA"/>
        </w:rPr>
        <w:t>协调能力</w:t>
      </w:r>
      <w:r>
        <w:rPr>
          <w:rFonts w:hint="eastAsia" w:ascii="宋体" w:hAnsi="宋体" w:eastAsia="宋体" w:cs="Times New Roman"/>
          <w:color w:val="000000"/>
          <w:kern w:val="2"/>
          <w:sz w:val="24"/>
          <w:szCs w:val="24"/>
          <w:lang w:val="en-US" w:eastAsia="zh-CN" w:bidi="ar-SA"/>
        </w:rPr>
        <w:t>、</w:t>
      </w:r>
      <w:r>
        <w:rPr>
          <w:rFonts w:hint="default" w:ascii="宋体" w:hAnsi="宋体" w:eastAsia="宋体" w:cs="Times New Roman"/>
          <w:color w:val="000000"/>
          <w:kern w:val="2"/>
          <w:sz w:val="24"/>
          <w:szCs w:val="24"/>
          <w:lang w:val="en-US" w:eastAsia="zh-CN" w:bidi="ar-SA"/>
        </w:rPr>
        <w:t>矛盾化解能力</w:t>
      </w:r>
      <w:r>
        <w:rPr>
          <w:rFonts w:hint="eastAsia" w:ascii="宋体" w:hAnsi="宋体" w:eastAsia="宋体" w:cs="Times New Roman"/>
          <w:color w:val="000000"/>
          <w:kern w:val="2"/>
          <w:sz w:val="24"/>
          <w:szCs w:val="24"/>
          <w:lang w:val="en-US" w:eastAsia="zh-CN" w:bidi="ar-SA"/>
        </w:rPr>
        <w:t>。</w:t>
      </w:r>
      <w:r>
        <w:rPr>
          <w:rFonts w:hint="default" w:ascii="宋体" w:hAnsi="宋体" w:eastAsia="宋体" w:cs="Times New Roman"/>
          <w:color w:val="000000"/>
          <w:kern w:val="2"/>
          <w:sz w:val="24"/>
          <w:szCs w:val="24"/>
          <w:lang w:val="en-US" w:eastAsia="zh-CN" w:bidi="ar-SA"/>
        </w:rPr>
        <w:t>基本要求是</w:t>
      </w:r>
      <w:r>
        <w:rPr>
          <w:rFonts w:hint="eastAsia" w:ascii="宋体" w:hAnsi="宋体" w:eastAsia="宋体" w:cs="Times New Roman"/>
          <w:color w:val="000000"/>
          <w:kern w:val="2"/>
          <w:sz w:val="24"/>
          <w:szCs w:val="24"/>
          <w:lang w:val="en-US" w:eastAsia="zh-CN" w:bidi="ar-SA"/>
        </w:rPr>
        <w:t>：（1）</w:t>
      </w:r>
      <w:r>
        <w:rPr>
          <w:rFonts w:hint="default" w:ascii="宋体" w:hAnsi="宋体" w:eastAsia="宋体" w:cs="Times New Roman"/>
          <w:color w:val="000000"/>
          <w:kern w:val="2"/>
          <w:sz w:val="24"/>
          <w:szCs w:val="24"/>
          <w:lang w:val="en-US" w:eastAsia="zh-CN" w:bidi="ar-SA"/>
        </w:rPr>
        <w:t>大专以上学历</w:t>
      </w:r>
      <w:r>
        <w:rPr>
          <w:rFonts w:hint="eastAsia" w:ascii="宋体" w:hAnsi="宋体" w:eastAsia="宋体" w:cs="Times New Roman"/>
          <w:color w:val="000000"/>
          <w:kern w:val="2"/>
          <w:sz w:val="24"/>
          <w:szCs w:val="24"/>
          <w:lang w:val="en-US" w:eastAsia="zh-CN" w:bidi="ar-SA"/>
        </w:rPr>
        <w:t>，</w:t>
      </w:r>
      <w:r>
        <w:rPr>
          <w:rFonts w:hint="default" w:ascii="宋体" w:hAnsi="宋体" w:eastAsia="宋体" w:cs="Times New Roman"/>
          <w:color w:val="000000"/>
          <w:kern w:val="2"/>
          <w:sz w:val="24"/>
          <w:szCs w:val="24"/>
          <w:lang w:val="en-US" w:eastAsia="zh-CN" w:bidi="ar-SA"/>
        </w:rPr>
        <w:t>20</w:t>
      </w:r>
      <w:r>
        <w:rPr>
          <w:rFonts w:hint="eastAsia" w:ascii="宋体" w:hAnsi="宋体" w:eastAsia="宋体" w:cs="Times New Roman"/>
          <w:color w:val="000000"/>
          <w:kern w:val="2"/>
          <w:sz w:val="24"/>
          <w:szCs w:val="24"/>
          <w:lang w:val="en-US" w:eastAsia="zh-CN" w:bidi="ar-SA"/>
        </w:rPr>
        <w:t>-</w:t>
      </w:r>
      <w:r>
        <w:rPr>
          <w:rFonts w:hint="default" w:ascii="宋体" w:hAnsi="宋体" w:eastAsia="宋体" w:cs="Times New Roman"/>
          <w:color w:val="000000"/>
          <w:kern w:val="2"/>
          <w:sz w:val="24"/>
          <w:szCs w:val="24"/>
          <w:lang w:val="en-US" w:eastAsia="zh-CN" w:bidi="ar-SA"/>
        </w:rPr>
        <w:t>30周岁</w:t>
      </w:r>
      <w:r>
        <w:rPr>
          <w:rFonts w:hint="eastAsia" w:ascii="宋体" w:hAnsi="宋体" w:eastAsia="宋体" w:cs="Times New Roman"/>
          <w:color w:val="000000"/>
          <w:kern w:val="2"/>
          <w:sz w:val="24"/>
          <w:szCs w:val="24"/>
          <w:lang w:val="en-US" w:eastAsia="zh-CN" w:bidi="ar-SA"/>
        </w:rPr>
        <w:t>；（2）</w:t>
      </w:r>
      <w:r>
        <w:rPr>
          <w:rFonts w:hint="default" w:ascii="宋体" w:hAnsi="宋体" w:eastAsia="宋体" w:cs="Times New Roman"/>
          <w:color w:val="000000"/>
          <w:kern w:val="2"/>
          <w:sz w:val="24"/>
          <w:szCs w:val="24"/>
          <w:lang w:val="en-US" w:eastAsia="zh-CN" w:bidi="ar-SA"/>
        </w:rPr>
        <w:t>普通话标准</w:t>
      </w:r>
      <w:r>
        <w:rPr>
          <w:rFonts w:hint="eastAsia" w:ascii="宋体" w:hAnsi="宋体" w:eastAsia="宋体" w:cs="Times New Roman"/>
          <w:color w:val="000000"/>
          <w:kern w:val="2"/>
          <w:sz w:val="24"/>
          <w:szCs w:val="24"/>
          <w:lang w:val="en-US" w:eastAsia="zh-CN" w:bidi="ar-SA"/>
        </w:rPr>
        <w:t>，</w:t>
      </w:r>
      <w:r>
        <w:rPr>
          <w:rFonts w:hint="default" w:ascii="宋体" w:hAnsi="宋体" w:eastAsia="宋体" w:cs="Times New Roman"/>
          <w:color w:val="000000"/>
          <w:kern w:val="2"/>
          <w:sz w:val="24"/>
          <w:szCs w:val="24"/>
          <w:lang w:val="en-US" w:eastAsia="zh-CN" w:bidi="ar-SA"/>
        </w:rPr>
        <w:t>形象气质佳</w:t>
      </w:r>
      <w:r>
        <w:rPr>
          <w:rFonts w:hint="eastAsia" w:ascii="宋体" w:hAnsi="宋体" w:eastAsia="宋体" w:cs="Times New Roman"/>
          <w:color w:val="000000"/>
          <w:kern w:val="2"/>
          <w:sz w:val="24"/>
          <w:szCs w:val="24"/>
          <w:lang w:val="en-US" w:eastAsia="zh-CN" w:bidi="ar-SA"/>
        </w:rPr>
        <w:t>，</w:t>
      </w:r>
      <w:r>
        <w:rPr>
          <w:rFonts w:hint="default" w:ascii="宋体" w:hAnsi="宋体" w:eastAsia="宋体" w:cs="Times New Roman"/>
          <w:color w:val="000000"/>
          <w:kern w:val="2"/>
          <w:sz w:val="24"/>
          <w:szCs w:val="24"/>
          <w:lang w:val="en-US" w:eastAsia="zh-CN" w:bidi="ar-SA"/>
        </w:rPr>
        <w:t>谈吐清晰</w:t>
      </w:r>
      <w:r>
        <w:rPr>
          <w:rFonts w:hint="eastAsia" w:ascii="宋体" w:hAnsi="宋体" w:eastAsia="宋体" w:cs="Times New Roman"/>
          <w:color w:val="000000"/>
          <w:kern w:val="2"/>
          <w:sz w:val="24"/>
          <w:szCs w:val="24"/>
          <w:lang w:val="en-US" w:eastAsia="zh-CN" w:bidi="ar-SA"/>
        </w:rPr>
        <w:t>；（3）</w:t>
      </w:r>
      <w:r>
        <w:rPr>
          <w:rFonts w:hint="default" w:ascii="宋体" w:hAnsi="宋体" w:eastAsia="宋体" w:cs="Times New Roman"/>
          <w:color w:val="000000"/>
          <w:kern w:val="2"/>
          <w:sz w:val="24"/>
          <w:szCs w:val="24"/>
          <w:lang w:val="en-US" w:eastAsia="zh-CN" w:bidi="ar-SA"/>
        </w:rPr>
        <w:t>身体健康</w:t>
      </w:r>
      <w:r>
        <w:rPr>
          <w:rFonts w:hint="eastAsia" w:ascii="宋体" w:hAnsi="宋体" w:eastAsia="宋体" w:cs="Times New Roman"/>
          <w:color w:val="000000"/>
          <w:kern w:val="2"/>
          <w:sz w:val="24"/>
          <w:szCs w:val="24"/>
          <w:lang w:val="en-US" w:eastAsia="zh-CN" w:bidi="ar-SA"/>
        </w:rPr>
        <w:t>，</w:t>
      </w:r>
      <w:r>
        <w:rPr>
          <w:rFonts w:hint="default" w:ascii="宋体" w:hAnsi="宋体" w:eastAsia="宋体" w:cs="Times New Roman"/>
          <w:color w:val="000000"/>
          <w:kern w:val="2"/>
          <w:sz w:val="24"/>
          <w:szCs w:val="24"/>
          <w:lang w:val="en-US" w:eastAsia="zh-CN" w:bidi="ar-SA"/>
        </w:rPr>
        <w:t>女身高</w:t>
      </w:r>
      <w:r>
        <w:rPr>
          <w:rFonts w:hint="eastAsia" w:ascii="宋体" w:hAnsi="宋体" w:eastAsia="宋体" w:cs="Times New Roman"/>
          <w:color w:val="000000"/>
          <w:kern w:val="2"/>
          <w:sz w:val="24"/>
          <w:szCs w:val="24"/>
          <w:lang w:val="en-US" w:eastAsia="zh-CN" w:bidi="ar-SA"/>
        </w:rPr>
        <w:t>160cm</w:t>
      </w:r>
      <w:r>
        <w:rPr>
          <w:rFonts w:hint="default" w:ascii="宋体" w:hAnsi="宋体" w:eastAsia="宋体" w:cs="Times New Roman"/>
          <w:color w:val="000000"/>
          <w:kern w:val="2"/>
          <w:sz w:val="24"/>
          <w:szCs w:val="24"/>
          <w:lang w:val="en-US" w:eastAsia="zh-CN" w:bidi="ar-SA"/>
        </w:rPr>
        <w:t>以上</w:t>
      </w:r>
      <w:r>
        <w:rPr>
          <w:rFonts w:hint="eastAsia" w:ascii="宋体" w:hAnsi="宋体" w:eastAsia="宋体" w:cs="Times New Roman"/>
          <w:color w:val="000000"/>
          <w:kern w:val="2"/>
          <w:sz w:val="24"/>
          <w:szCs w:val="24"/>
          <w:lang w:val="en-US" w:eastAsia="zh-CN" w:bidi="ar-SA"/>
        </w:rPr>
        <w:t>,</w:t>
      </w:r>
      <w:r>
        <w:rPr>
          <w:rFonts w:hint="default" w:ascii="宋体" w:hAnsi="宋体" w:eastAsia="宋体" w:cs="Times New Roman"/>
          <w:color w:val="000000"/>
          <w:kern w:val="2"/>
          <w:sz w:val="24"/>
          <w:szCs w:val="24"/>
          <w:lang w:val="en-US" w:eastAsia="zh-CN" w:bidi="ar-SA"/>
        </w:rPr>
        <w:t>男身高</w:t>
      </w:r>
      <w:r>
        <w:rPr>
          <w:rFonts w:hint="eastAsia" w:ascii="宋体" w:hAnsi="宋体" w:eastAsia="宋体" w:cs="Times New Roman"/>
          <w:color w:val="000000"/>
          <w:kern w:val="2"/>
          <w:sz w:val="24"/>
          <w:szCs w:val="24"/>
          <w:lang w:val="en-US" w:eastAsia="zh-CN" w:bidi="ar-SA"/>
        </w:rPr>
        <w:t>172cm</w:t>
      </w:r>
      <w:r>
        <w:rPr>
          <w:rFonts w:hint="default" w:ascii="宋体" w:hAnsi="宋体" w:eastAsia="宋体" w:cs="Times New Roman"/>
          <w:color w:val="000000"/>
          <w:kern w:val="2"/>
          <w:sz w:val="24"/>
          <w:szCs w:val="24"/>
          <w:lang w:val="en-US" w:eastAsia="zh-CN" w:bidi="ar-SA"/>
        </w:rPr>
        <w:t>以上</w:t>
      </w:r>
      <w:r>
        <w:rPr>
          <w:rFonts w:hint="eastAsia" w:ascii="宋体" w:hAnsi="宋体" w:eastAsia="宋体" w:cs="Times New Roman"/>
          <w:color w:val="000000"/>
          <w:kern w:val="2"/>
          <w:sz w:val="24"/>
          <w:szCs w:val="24"/>
          <w:lang w:val="en-US" w:eastAsia="zh-CN" w:bidi="ar-SA"/>
        </w:rPr>
        <w:t>;(4)</w:t>
      </w:r>
      <w:r>
        <w:rPr>
          <w:rFonts w:hint="default" w:ascii="宋体" w:hAnsi="宋体" w:eastAsia="宋体" w:cs="Times New Roman"/>
          <w:color w:val="000000"/>
          <w:kern w:val="2"/>
          <w:sz w:val="24"/>
          <w:szCs w:val="24"/>
          <w:lang w:val="en-US" w:eastAsia="zh-CN" w:bidi="ar-SA"/>
        </w:rPr>
        <w:t>熟练使用办公软件</w:t>
      </w:r>
      <w:r>
        <w:rPr>
          <w:rFonts w:hint="eastAsia" w:ascii="宋体" w:hAnsi="宋体" w:eastAsia="宋体" w:cs="Times New Roman"/>
          <w:color w:val="000000"/>
          <w:kern w:val="2"/>
          <w:sz w:val="24"/>
          <w:szCs w:val="24"/>
          <w:lang w:val="en-US" w:eastAsia="zh-CN" w:bidi="ar-SA"/>
        </w:rPr>
        <w:t>;(5)</w:t>
      </w:r>
      <w:r>
        <w:rPr>
          <w:rFonts w:hint="default" w:ascii="宋体" w:hAnsi="宋体" w:eastAsia="宋体" w:cs="Times New Roman"/>
          <w:color w:val="000000"/>
          <w:kern w:val="2"/>
          <w:sz w:val="24"/>
          <w:szCs w:val="24"/>
          <w:lang w:val="en-US" w:eastAsia="zh-CN" w:bidi="ar-SA"/>
        </w:rPr>
        <w:t>熟悉国家相关法律法规</w:t>
      </w:r>
      <w:r>
        <w:rPr>
          <w:rFonts w:hint="eastAsia" w:ascii="宋体" w:hAnsi="宋体" w:eastAsia="宋体" w:cs="Times New Roman"/>
          <w:color w:val="000000"/>
          <w:kern w:val="2"/>
          <w:sz w:val="24"/>
          <w:szCs w:val="24"/>
          <w:lang w:val="en-US" w:eastAsia="zh-CN" w:bidi="ar-SA"/>
        </w:rPr>
        <w:t>,</w:t>
      </w:r>
      <w:r>
        <w:rPr>
          <w:rFonts w:hint="default" w:ascii="宋体" w:hAnsi="宋体" w:eastAsia="宋体" w:cs="Times New Roman"/>
          <w:color w:val="000000"/>
          <w:kern w:val="2"/>
          <w:sz w:val="24"/>
          <w:szCs w:val="24"/>
          <w:lang w:val="en-US" w:eastAsia="zh-CN" w:bidi="ar-SA"/>
        </w:rPr>
        <w:t>具备一定的组织管理能力和综合调度能力。工作经验丰富，熟悉本行业工作</w:t>
      </w:r>
      <w:r>
        <w:rPr>
          <w:rFonts w:hint="eastAsia" w:ascii="宋体" w:hAnsi="宋体" w:eastAsia="宋体" w:cs="Times New Roman"/>
          <w:color w:val="000000"/>
          <w:kern w:val="2"/>
          <w:sz w:val="24"/>
          <w:szCs w:val="24"/>
          <w:lang w:val="en-US" w:eastAsia="zh-CN" w:bidi="ar-SA"/>
        </w:rPr>
        <w:t>,</w:t>
      </w:r>
      <w:r>
        <w:rPr>
          <w:rFonts w:hint="default" w:ascii="宋体" w:hAnsi="宋体" w:eastAsia="宋体" w:cs="Times New Roman"/>
          <w:color w:val="000000"/>
          <w:kern w:val="2"/>
          <w:sz w:val="24"/>
          <w:szCs w:val="24"/>
          <w:lang w:val="en-US" w:eastAsia="zh-CN" w:bidi="ar-SA"/>
        </w:rPr>
        <w:t>表现特别优秀的可以适度的放宽招收条件要求</w:t>
      </w:r>
      <w:r>
        <w:rPr>
          <w:rFonts w:hint="eastAsia" w:ascii="宋体" w:hAnsi="宋体" w:eastAsia="宋体" w:cs="Times New Roman"/>
          <w:color w:val="000000"/>
          <w:kern w:val="2"/>
          <w:sz w:val="24"/>
          <w:szCs w:val="24"/>
          <w:lang w:val="en-US" w:eastAsia="zh-CN" w:bidi="ar-SA"/>
        </w:rPr>
        <w:t>.</w:t>
      </w:r>
    </w:p>
    <w:p>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Times New Roman"/>
          <w:b/>
          <w:bCs/>
          <w:color w:val="000000"/>
          <w:kern w:val="2"/>
          <w:sz w:val="24"/>
          <w:szCs w:val="24"/>
          <w:lang w:val="en-US" w:eastAsia="zh-CN" w:bidi="ar-SA"/>
        </w:rPr>
      </w:pPr>
      <w:r>
        <w:rPr>
          <w:rFonts w:hint="eastAsia" w:ascii="宋体" w:hAnsi="宋体" w:eastAsia="宋体" w:cs="Times New Roman"/>
          <w:b/>
          <w:bCs/>
          <w:color w:val="000000"/>
          <w:kern w:val="2"/>
          <w:sz w:val="24"/>
          <w:szCs w:val="24"/>
          <w:lang w:val="en-US" w:eastAsia="zh-CN" w:bidi="ar-SA"/>
        </w:rPr>
        <w:t>五、窗口人员上岗培训</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需提供人员上岗</w:t>
      </w:r>
      <w:r>
        <w:rPr>
          <w:rFonts w:hint="eastAsia" w:ascii="宋体" w:hAnsi="宋体" w:eastAsia="宋体" w:cs="Times New Roman"/>
          <w:color w:val="000000"/>
          <w:kern w:val="2"/>
          <w:sz w:val="24"/>
          <w:szCs w:val="24"/>
          <w:lang w:val="en-US" w:eastAsia="zh-CN" w:bidi="ar-SA"/>
        </w:rPr>
        <w:t>训练</w:t>
      </w:r>
      <w:r>
        <w:rPr>
          <w:rFonts w:hint="default" w:ascii="宋体" w:hAnsi="宋体" w:eastAsia="宋体" w:cs="Times New Roman"/>
          <w:color w:val="000000"/>
          <w:kern w:val="2"/>
          <w:sz w:val="24"/>
          <w:szCs w:val="24"/>
          <w:lang w:val="en-US" w:eastAsia="zh-CN" w:bidi="ar-SA"/>
        </w:rPr>
        <w:t>营方案</w:t>
      </w:r>
      <w:r>
        <w:rPr>
          <w:rFonts w:hint="eastAsia" w:ascii="宋体" w:hAnsi="宋体" w:eastAsia="宋体" w:cs="Times New Roman"/>
          <w:color w:val="000000"/>
          <w:kern w:val="2"/>
          <w:sz w:val="24"/>
          <w:szCs w:val="24"/>
          <w:lang w:val="en-US" w:eastAsia="zh-CN" w:bidi="ar-SA"/>
        </w:rPr>
        <w:t>1</w:t>
      </w:r>
      <w:r>
        <w:rPr>
          <w:rFonts w:hint="default" w:ascii="宋体" w:hAnsi="宋体" w:eastAsia="宋体" w:cs="Times New Roman"/>
          <w:color w:val="000000"/>
          <w:kern w:val="2"/>
          <w:sz w:val="24"/>
          <w:szCs w:val="24"/>
          <w:lang w:val="en-US" w:eastAsia="zh-CN" w:bidi="ar-SA"/>
        </w:rPr>
        <w:t>套</w:t>
      </w:r>
      <w:r>
        <w:rPr>
          <w:rFonts w:hint="eastAsia" w:ascii="宋体" w:hAnsi="宋体" w:eastAsia="宋体" w:cs="Times New Roman"/>
          <w:color w:val="000000"/>
          <w:kern w:val="2"/>
          <w:sz w:val="24"/>
          <w:szCs w:val="24"/>
          <w:lang w:val="en-US" w:eastAsia="zh-CN" w:bidi="ar-SA"/>
        </w:rPr>
        <w:t>，</w:t>
      </w:r>
      <w:r>
        <w:rPr>
          <w:rFonts w:hint="default" w:ascii="宋体" w:hAnsi="宋体" w:eastAsia="宋体" w:cs="Times New Roman"/>
          <w:color w:val="000000"/>
          <w:kern w:val="2"/>
          <w:sz w:val="24"/>
          <w:szCs w:val="24"/>
          <w:lang w:val="en-US" w:eastAsia="zh-CN" w:bidi="ar-SA"/>
        </w:rPr>
        <w:t>并按照方案组织开展运行基础知识</w:t>
      </w:r>
      <w:r>
        <w:rPr>
          <w:rFonts w:hint="eastAsia" w:ascii="宋体" w:hAnsi="宋体" w:eastAsia="宋体" w:cs="Times New Roman"/>
          <w:color w:val="000000"/>
          <w:kern w:val="2"/>
          <w:sz w:val="24"/>
          <w:szCs w:val="24"/>
          <w:lang w:val="en-US" w:eastAsia="zh-CN" w:bidi="ar-SA"/>
        </w:rPr>
        <w:t>、</w:t>
      </w:r>
      <w:r>
        <w:rPr>
          <w:rFonts w:hint="default" w:ascii="宋体" w:hAnsi="宋体" w:eastAsia="宋体" w:cs="Times New Roman"/>
          <w:color w:val="000000"/>
          <w:kern w:val="2"/>
          <w:sz w:val="24"/>
          <w:szCs w:val="24"/>
          <w:lang w:val="en-US" w:eastAsia="zh-CN" w:bidi="ar-SA"/>
        </w:rPr>
        <w:t>业务知识</w:t>
      </w:r>
      <w:r>
        <w:rPr>
          <w:rFonts w:hint="eastAsia" w:ascii="宋体" w:hAnsi="宋体" w:eastAsia="宋体" w:cs="Times New Roman"/>
          <w:color w:val="000000"/>
          <w:kern w:val="2"/>
          <w:sz w:val="24"/>
          <w:szCs w:val="24"/>
          <w:lang w:val="en-US" w:eastAsia="zh-CN" w:bidi="ar-SA"/>
        </w:rPr>
        <w:t>、</w:t>
      </w:r>
      <w:r>
        <w:rPr>
          <w:rFonts w:hint="default" w:ascii="宋体" w:hAnsi="宋体" w:eastAsia="宋体" w:cs="Times New Roman"/>
          <w:color w:val="000000"/>
          <w:kern w:val="2"/>
          <w:sz w:val="24"/>
          <w:szCs w:val="24"/>
          <w:lang w:val="en-US" w:eastAsia="zh-CN" w:bidi="ar-SA"/>
        </w:rPr>
        <w:t>系统操作知识</w:t>
      </w:r>
      <w:r>
        <w:rPr>
          <w:rFonts w:hint="eastAsia" w:ascii="宋体" w:hAnsi="宋体" w:eastAsia="宋体" w:cs="Times New Roman"/>
          <w:color w:val="000000"/>
          <w:kern w:val="2"/>
          <w:sz w:val="24"/>
          <w:szCs w:val="24"/>
          <w:lang w:val="en-US" w:eastAsia="zh-CN" w:bidi="ar-SA"/>
        </w:rPr>
        <w:t>、</w:t>
      </w:r>
      <w:r>
        <w:rPr>
          <w:rFonts w:hint="default" w:ascii="宋体" w:hAnsi="宋体" w:eastAsia="宋体" w:cs="Times New Roman"/>
          <w:color w:val="000000"/>
          <w:kern w:val="2"/>
          <w:sz w:val="24"/>
          <w:szCs w:val="24"/>
          <w:lang w:val="en-US" w:eastAsia="zh-CN" w:bidi="ar-SA"/>
        </w:rPr>
        <w:t>礼仪及行为规范等培训。方案中需对授课</w:t>
      </w:r>
      <w:r>
        <w:rPr>
          <w:rFonts w:hint="eastAsia" w:ascii="宋体" w:hAnsi="宋体" w:eastAsia="宋体" w:cs="Times New Roman"/>
          <w:color w:val="000000"/>
          <w:kern w:val="2"/>
          <w:sz w:val="24"/>
          <w:szCs w:val="24"/>
          <w:lang w:val="en-US" w:eastAsia="zh-CN" w:bidi="ar-SA"/>
        </w:rPr>
        <w:t>、</w:t>
      </w:r>
      <w:r>
        <w:rPr>
          <w:rFonts w:hint="default" w:ascii="宋体" w:hAnsi="宋体" w:eastAsia="宋体" w:cs="Times New Roman"/>
          <w:color w:val="000000"/>
          <w:kern w:val="2"/>
          <w:sz w:val="24"/>
          <w:szCs w:val="24"/>
          <w:lang w:val="en-US" w:eastAsia="zh-CN" w:bidi="ar-SA"/>
        </w:rPr>
        <w:t>跟</w:t>
      </w:r>
      <w:r>
        <w:rPr>
          <w:rFonts w:hint="eastAsia" w:ascii="宋体" w:hAnsi="宋体" w:eastAsia="宋体" w:cs="Times New Roman"/>
          <w:color w:val="000000"/>
          <w:kern w:val="2"/>
          <w:sz w:val="24"/>
          <w:szCs w:val="24"/>
          <w:lang w:val="en-US" w:eastAsia="zh-CN" w:bidi="ar-SA"/>
        </w:rPr>
        <w:t>窗</w:t>
      </w:r>
      <w:r>
        <w:rPr>
          <w:rFonts w:hint="default" w:ascii="宋体" w:hAnsi="宋体" w:eastAsia="宋体" w:cs="Times New Roman"/>
          <w:color w:val="000000"/>
          <w:kern w:val="2"/>
          <w:sz w:val="24"/>
          <w:szCs w:val="24"/>
          <w:lang w:val="en-US" w:eastAsia="zh-CN" w:bidi="ar-SA"/>
        </w:rPr>
        <w:t>学习</w:t>
      </w:r>
      <w:r>
        <w:rPr>
          <w:rFonts w:hint="eastAsia" w:ascii="宋体" w:hAnsi="宋体" w:eastAsia="宋体" w:cs="Times New Roman"/>
          <w:color w:val="000000"/>
          <w:kern w:val="2"/>
          <w:sz w:val="24"/>
          <w:szCs w:val="24"/>
          <w:lang w:val="en-US" w:eastAsia="zh-CN" w:bidi="ar-SA"/>
        </w:rPr>
        <w:t>作</w:t>
      </w:r>
      <w:r>
        <w:rPr>
          <w:rFonts w:hint="default" w:ascii="宋体" w:hAnsi="宋体" w:eastAsia="宋体" w:cs="Times New Roman"/>
          <w:color w:val="000000"/>
          <w:kern w:val="2"/>
          <w:sz w:val="24"/>
          <w:szCs w:val="24"/>
          <w:lang w:val="en-US" w:eastAsia="zh-CN" w:bidi="ar-SA"/>
        </w:rPr>
        <w:t>出明确时间安排。</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提供师资</w:t>
      </w:r>
      <w:r>
        <w:rPr>
          <w:rFonts w:hint="eastAsia" w:ascii="宋体" w:hAnsi="宋体" w:eastAsia="宋体" w:cs="Times New Roman"/>
          <w:color w:val="000000"/>
          <w:kern w:val="2"/>
          <w:sz w:val="24"/>
          <w:szCs w:val="24"/>
          <w:lang w:val="en-US" w:eastAsia="zh-CN" w:bidi="ar-SA"/>
        </w:rPr>
        <w:t>，</w:t>
      </w:r>
      <w:r>
        <w:rPr>
          <w:rFonts w:hint="default" w:ascii="宋体" w:hAnsi="宋体" w:eastAsia="宋体" w:cs="Times New Roman"/>
          <w:color w:val="000000"/>
          <w:kern w:val="2"/>
          <w:sz w:val="24"/>
          <w:szCs w:val="24"/>
          <w:lang w:val="en-US" w:eastAsia="zh-CN" w:bidi="ar-SA"/>
        </w:rPr>
        <w:t>开展不少于</w:t>
      </w:r>
      <w:r>
        <w:rPr>
          <w:rFonts w:hint="eastAsia" w:ascii="宋体" w:hAnsi="宋体" w:eastAsia="宋体" w:cs="Times New Roman"/>
          <w:color w:val="000000"/>
          <w:kern w:val="2"/>
          <w:sz w:val="24"/>
          <w:szCs w:val="24"/>
          <w:lang w:val="en-US" w:eastAsia="zh-CN" w:bidi="ar-SA"/>
        </w:rPr>
        <w:t>5</w:t>
      </w:r>
      <w:r>
        <w:rPr>
          <w:rFonts w:hint="default" w:ascii="宋体" w:hAnsi="宋体" w:eastAsia="宋体" w:cs="Times New Roman"/>
          <w:color w:val="000000"/>
          <w:kern w:val="2"/>
          <w:sz w:val="24"/>
          <w:szCs w:val="24"/>
          <w:lang w:val="en-US" w:eastAsia="zh-CN" w:bidi="ar-SA"/>
        </w:rPr>
        <w:t>次的专题培训</w:t>
      </w:r>
      <w:r>
        <w:rPr>
          <w:rFonts w:hint="eastAsia" w:ascii="宋体" w:hAnsi="宋体" w:eastAsia="宋体" w:cs="Times New Roman"/>
          <w:color w:val="000000"/>
          <w:kern w:val="2"/>
          <w:sz w:val="24"/>
          <w:szCs w:val="24"/>
          <w:lang w:val="en-US" w:eastAsia="zh-CN" w:bidi="ar-SA"/>
        </w:rPr>
        <w:t>，</w:t>
      </w:r>
      <w:r>
        <w:rPr>
          <w:rFonts w:hint="default" w:ascii="宋体" w:hAnsi="宋体" w:eastAsia="宋体" w:cs="Times New Roman"/>
          <w:color w:val="000000"/>
          <w:kern w:val="2"/>
          <w:sz w:val="24"/>
          <w:szCs w:val="24"/>
          <w:lang w:val="en-US" w:eastAsia="zh-CN" w:bidi="ar-SA"/>
        </w:rPr>
        <w:t>包括团队破冰训练</w:t>
      </w:r>
      <w:r>
        <w:rPr>
          <w:rFonts w:hint="eastAsia" w:ascii="宋体" w:hAnsi="宋体" w:eastAsia="宋体" w:cs="Times New Roman"/>
          <w:color w:val="000000"/>
          <w:kern w:val="2"/>
          <w:sz w:val="24"/>
          <w:szCs w:val="24"/>
          <w:lang w:val="en-US" w:eastAsia="zh-CN" w:bidi="ar-SA"/>
        </w:rPr>
        <w:t>、</w:t>
      </w:r>
      <w:r>
        <w:rPr>
          <w:rFonts w:hint="default" w:ascii="宋体" w:hAnsi="宋体" w:eastAsia="宋体" w:cs="Times New Roman"/>
          <w:color w:val="000000"/>
          <w:kern w:val="2"/>
          <w:sz w:val="24"/>
          <w:szCs w:val="24"/>
          <w:lang w:val="en-US" w:eastAsia="zh-CN" w:bidi="ar-SA"/>
        </w:rPr>
        <w:t>运行基础知识</w:t>
      </w:r>
      <w:r>
        <w:rPr>
          <w:rFonts w:hint="eastAsia" w:ascii="宋体" w:hAnsi="宋体" w:eastAsia="宋体" w:cs="Times New Roman"/>
          <w:color w:val="000000"/>
          <w:kern w:val="2"/>
          <w:sz w:val="24"/>
          <w:szCs w:val="24"/>
          <w:lang w:val="en-US" w:eastAsia="zh-CN" w:bidi="ar-SA"/>
        </w:rPr>
        <w:t>、</w:t>
      </w:r>
      <w:r>
        <w:rPr>
          <w:rFonts w:hint="default" w:ascii="宋体" w:hAnsi="宋体" w:eastAsia="宋体" w:cs="Times New Roman"/>
          <w:color w:val="000000"/>
          <w:kern w:val="2"/>
          <w:sz w:val="24"/>
          <w:szCs w:val="24"/>
          <w:lang w:val="en-US" w:eastAsia="zh-CN" w:bidi="ar-SA"/>
        </w:rPr>
        <w:t>礼仪及行为规范等方面。</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需提供培训结果考核方案</w:t>
      </w:r>
      <w:r>
        <w:rPr>
          <w:rFonts w:hint="eastAsia" w:ascii="宋体" w:hAnsi="宋体" w:eastAsia="宋体" w:cs="Times New Roman"/>
          <w:color w:val="000000"/>
          <w:kern w:val="2"/>
          <w:sz w:val="24"/>
          <w:szCs w:val="24"/>
          <w:lang w:val="en-US" w:eastAsia="zh-CN" w:bidi="ar-SA"/>
        </w:rPr>
        <w:t>1</w:t>
      </w:r>
      <w:r>
        <w:rPr>
          <w:rFonts w:hint="default" w:ascii="宋体" w:hAnsi="宋体" w:eastAsia="宋体" w:cs="Times New Roman"/>
          <w:color w:val="000000"/>
          <w:kern w:val="2"/>
          <w:sz w:val="24"/>
          <w:szCs w:val="24"/>
          <w:lang w:val="en-US" w:eastAsia="zh-CN" w:bidi="ar-SA"/>
        </w:rPr>
        <w:t>套。通过笔试测试</w:t>
      </w:r>
      <w:r>
        <w:rPr>
          <w:rFonts w:hint="eastAsia" w:ascii="宋体" w:hAnsi="宋体" w:eastAsia="宋体" w:cs="Times New Roman"/>
          <w:color w:val="000000"/>
          <w:kern w:val="2"/>
          <w:sz w:val="24"/>
          <w:szCs w:val="24"/>
          <w:lang w:val="en-US" w:eastAsia="zh-CN" w:bidi="ar-SA"/>
        </w:rPr>
        <w:t>、</w:t>
      </w:r>
      <w:r>
        <w:rPr>
          <w:rFonts w:hint="default" w:ascii="宋体" w:hAnsi="宋体" w:eastAsia="宋体" w:cs="Times New Roman"/>
          <w:color w:val="000000"/>
          <w:kern w:val="2"/>
          <w:sz w:val="24"/>
          <w:szCs w:val="24"/>
          <w:lang w:val="en-US" w:eastAsia="zh-CN" w:bidi="ar-SA"/>
        </w:rPr>
        <w:t>模拟</w:t>
      </w:r>
      <w:r>
        <w:rPr>
          <w:rFonts w:hint="eastAsia" w:ascii="宋体" w:hAnsi="宋体" w:eastAsia="宋体" w:cs="Times New Roman"/>
          <w:color w:val="000000"/>
          <w:kern w:val="2"/>
          <w:sz w:val="24"/>
          <w:szCs w:val="24"/>
          <w:lang w:val="en-US" w:eastAsia="zh-CN" w:bidi="ar-SA"/>
        </w:rPr>
        <w:t>测验</w:t>
      </w:r>
      <w:r>
        <w:rPr>
          <w:rFonts w:hint="default" w:ascii="宋体" w:hAnsi="宋体" w:eastAsia="宋体" w:cs="Times New Roman"/>
          <w:color w:val="000000"/>
          <w:kern w:val="2"/>
          <w:sz w:val="24"/>
          <w:szCs w:val="24"/>
          <w:lang w:val="en-US" w:eastAsia="zh-CN" w:bidi="ar-SA"/>
        </w:rPr>
        <w:t>，在</w:t>
      </w:r>
      <w:r>
        <w:rPr>
          <w:rFonts w:hint="eastAsia" w:ascii="宋体" w:hAnsi="宋体" w:eastAsia="宋体" w:cs="Times New Roman"/>
          <w:color w:val="000000"/>
          <w:kern w:val="2"/>
          <w:sz w:val="24"/>
          <w:szCs w:val="24"/>
          <w:lang w:val="en-US" w:eastAsia="zh-CN" w:bidi="ar-SA"/>
        </w:rPr>
        <w:t>1</w:t>
      </w:r>
      <w:r>
        <w:rPr>
          <w:rFonts w:hint="default" w:ascii="宋体" w:hAnsi="宋体" w:eastAsia="宋体" w:cs="Times New Roman"/>
          <w:color w:val="000000"/>
          <w:kern w:val="2"/>
          <w:sz w:val="24"/>
          <w:szCs w:val="24"/>
          <w:lang w:val="en-US" w:eastAsia="zh-CN" w:bidi="ar-SA"/>
        </w:rPr>
        <w:t>个月内完成窗口人员培训，选拔符合条件的窗口人员</w:t>
      </w:r>
      <w:r>
        <w:rPr>
          <w:rFonts w:hint="eastAsia" w:ascii="宋体" w:hAnsi="宋体" w:eastAsia="宋体" w:cs="Times New Roman"/>
          <w:color w:val="000000"/>
          <w:kern w:val="2"/>
          <w:sz w:val="24"/>
          <w:szCs w:val="24"/>
          <w:lang w:val="en-US" w:eastAsia="zh-CN" w:bidi="ar-SA"/>
        </w:rPr>
        <w:t>。</w:t>
      </w:r>
    </w:p>
    <w:p>
      <w:pPr>
        <w:pStyle w:val="2"/>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Times New Roman"/>
          <w:b/>
          <w:bCs/>
          <w:color w:val="000000"/>
          <w:kern w:val="2"/>
          <w:sz w:val="24"/>
          <w:szCs w:val="24"/>
          <w:lang w:val="en-US" w:eastAsia="zh-CN" w:bidi="ar-SA"/>
        </w:rPr>
      </w:pPr>
      <w:r>
        <w:rPr>
          <w:rFonts w:hint="eastAsia" w:ascii="宋体" w:hAnsi="宋体" w:eastAsia="宋体" w:cs="Times New Roman"/>
          <w:b/>
          <w:bCs/>
          <w:color w:val="000000"/>
          <w:kern w:val="2"/>
          <w:sz w:val="24"/>
          <w:szCs w:val="24"/>
          <w:lang w:val="en-US" w:eastAsia="zh-CN" w:bidi="ar-SA"/>
        </w:rPr>
        <w:t>六、日常人员培训、管理、考核体系</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建立完善的人员日常培训、绩效考核、薪酬福利、日常管理制度。</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有完善的培训体系及培训师资，能保证每月对员工进行不少于2次专业培训（含业务培训、礼仪培训等），合理安排培训时间，不因培训影响大厅正常工作。</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有完善的绩效和薪酬福利体系，绩效考核要和员工的工作量、工作能力等相关，薪酬要和绩效考核的结果相关，激发员工积极性。</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有完善的日常监管措施，定期管理巡查，输出管理报告。</w:t>
      </w:r>
    </w:p>
    <w:p>
      <w:pPr>
        <w:rPr>
          <w:rFonts w:hint="eastAsia" w:ascii="宋体" w:hAnsi="宋体" w:eastAsia="宋体" w:cs="宋体"/>
          <w:b w:val="0"/>
          <w:color w:val="auto"/>
          <w:kern w:val="2"/>
          <w:sz w:val="24"/>
          <w:szCs w:val="20"/>
          <w:highlight w:val="none"/>
          <w:lang w:val="en-US" w:eastAsia="zh-CN" w:bidi="ar-SA"/>
        </w:rPr>
      </w:pPr>
      <w:r>
        <w:rPr>
          <w:rFonts w:hint="eastAsia" w:ascii="宋体" w:hAnsi="宋体" w:eastAsia="宋体" w:cs="宋体"/>
          <w:b w:val="0"/>
          <w:color w:val="auto"/>
          <w:kern w:val="2"/>
          <w:sz w:val="24"/>
          <w:szCs w:val="20"/>
          <w:highlight w:val="none"/>
          <w:lang w:val="en-US" w:eastAsia="zh-CN" w:bidi="ar-SA"/>
        </w:rPr>
        <w:br w:type="page"/>
      </w:r>
    </w:p>
    <w:p>
      <w:pPr>
        <w:keepNext/>
        <w:keepLines/>
        <w:pageBreakBefore w:val="0"/>
        <w:tabs>
          <w:tab w:val="left" w:pos="0"/>
        </w:tabs>
        <w:kinsoku/>
        <w:wordWrap/>
        <w:overflowPunct/>
        <w:topLinePunct w:val="0"/>
        <w:bidi w:val="0"/>
        <w:spacing w:line="560" w:lineRule="exact"/>
        <w:jc w:val="center"/>
        <w:textAlignment w:val="auto"/>
        <w:outlineLvl w:val="0"/>
        <w:rPr>
          <w:rFonts w:ascii="宋体" w:hAnsi="宋体" w:eastAsia="宋体" w:cs="宋体"/>
          <w:b/>
          <w:color w:val="auto"/>
          <w:sz w:val="32"/>
          <w:highlight w:val="none"/>
        </w:rPr>
      </w:pPr>
      <w:bookmarkStart w:id="138" w:name="_Toc22642_WPSOffice_Level1"/>
      <w:r>
        <w:rPr>
          <w:rFonts w:ascii="宋体" w:hAnsi="宋体" w:eastAsia="宋体" w:cs="宋体"/>
          <w:b/>
          <w:color w:val="auto"/>
          <w:sz w:val="32"/>
          <w:highlight w:val="none"/>
        </w:rPr>
        <w:t>第</w:t>
      </w:r>
      <w:r>
        <w:rPr>
          <w:rFonts w:hint="eastAsia" w:ascii="宋体" w:hAnsi="宋体" w:eastAsia="宋体" w:cs="宋体"/>
          <w:b/>
          <w:color w:val="auto"/>
          <w:sz w:val="32"/>
          <w:highlight w:val="none"/>
          <w:lang w:val="en-US" w:eastAsia="zh-CN"/>
        </w:rPr>
        <w:t>四</w:t>
      </w:r>
      <w:r>
        <w:rPr>
          <w:rFonts w:ascii="宋体" w:hAnsi="宋体" w:eastAsia="宋体" w:cs="宋体"/>
          <w:b/>
          <w:color w:val="auto"/>
          <w:sz w:val="32"/>
          <w:highlight w:val="none"/>
        </w:rPr>
        <w:t>章  评审方法和标准</w:t>
      </w:r>
      <w:bookmarkEnd w:id="138"/>
    </w:p>
    <w:p>
      <w:pPr>
        <w:pageBreakBefore w:val="0"/>
        <w:tabs>
          <w:tab w:val="left" w:pos="567"/>
        </w:tabs>
        <w:kinsoku/>
        <w:wordWrap/>
        <w:overflowPunct/>
        <w:topLinePunct w:val="0"/>
        <w:bidi w:val="0"/>
        <w:spacing w:line="560" w:lineRule="exact"/>
        <w:ind w:firstLine="540"/>
        <w:textAlignment w:val="auto"/>
        <w:rPr>
          <w:rFonts w:ascii="宋体" w:hAnsi="宋体" w:eastAsia="宋体" w:cs="宋体"/>
          <w:color w:val="auto"/>
          <w:sz w:val="24"/>
          <w:highlight w:val="none"/>
        </w:rPr>
      </w:pPr>
    </w:p>
    <w:p>
      <w:pPr>
        <w:keepNext w:val="0"/>
        <w:keepLines w:val="0"/>
        <w:pageBreakBefore w:val="0"/>
        <w:widowControl w:val="0"/>
        <w:tabs>
          <w:tab w:val="left" w:pos="567"/>
        </w:tabs>
        <w:kinsoku/>
        <w:wordWrap/>
        <w:overflowPunct/>
        <w:topLinePunct w:val="0"/>
        <w:autoSpaceDE/>
        <w:autoSpaceDN/>
        <w:bidi w:val="0"/>
        <w:adjustRightInd/>
        <w:snapToGrid/>
        <w:spacing w:line="560" w:lineRule="exact"/>
        <w:ind w:firstLine="480"/>
        <w:textAlignment w:val="auto"/>
        <w:rPr>
          <w:rFonts w:ascii="宋体" w:hAnsi="宋体" w:eastAsia="宋体" w:cs="宋体"/>
          <w:color w:val="auto"/>
          <w:sz w:val="24"/>
          <w:highlight w:val="none"/>
        </w:rPr>
      </w:pPr>
      <w:r>
        <w:rPr>
          <w:rFonts w:ascii="宋体" w:hAnsi="宋体" w:eastAsia="宋体" w:cs="宋体"/>
          <w:color w:val="auto"/>
          <w:sz w:val="24"/>
          <w:highlight w:val="none"/>
        </w:rPr>
        <w:t>本项目将按照</w:t>
      </w:r>
      <w:r>
        <w:rPr>
          <w:rFonts w:hint="eastAsia" w:ascii="宋体" w:hAnsi="宋体" w:eastAsia="宋体" w:cs="宋体"/>
          <w:color w:val="auto"/>
          <w:sz w:val="24"/>
          <w:highlight w:val="none"/>
          <w:lang w:eastAsia="zh-CN"/>
        </w:rPr>
        <w:t>采购文件</w:t>
      </w:r>
      <w:r>
        <w:rPr>
          <w:rFonts w:ascii="宋体" w:hAnsi="宋体" w:eastAsia="宋体" w:cs="宋体"/>
          <w:color w:val="auto"/>
          <w:sz w:val="24"/>
          <w:highlight w:val="none"/>
        </w:rPr>
        <w:t>第</w:t>
      </w:r>
      <w:r>
        <w:rPr>
          <w:rFonts w:hint="eastAsia" w:ascii="宋体" w:hAnsi="宋体" w:eastAsia="宋体" w:cs="宋体"/>
          <w:color w:val="auto"/>
          <w:sz w:val="24"/>
          <w:highlight w:val="none"/>
          <w:lang w:val="en-US" w:eastAsia="zh-CN"/>
        </w:rPr>
        <w:t>二</w:t>
      </w:r>
      <w:r>
        <w:rPr>
          <w:rFonts w:ascii="宋体" w:hAnsi="宋体" w:eastAsia="宋体" w:cs="宋体"/>
          <w:color w:val="auto"/>
          <w:sz w:val="24"/>
          <w:highlight w:val="none"/>
        </w:rPr>
        <w:t>章供应商须知中“五</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开</w:t>
      </w:r>
      <w:r>
        <w:rPr>
          <w:rFonts w:hint="eastAsia" w:ascii="宋体" w:hAnsi="宋体" w:eastAsia="宋体" w:cs="宋体"/>
          <w:color w:val="auto"/>
          <w:sz w:val="24"/>
          <w:highlight w:val="none"/>
          <w:lang w:val="en-US" w:eastAsia="zh-CN"/>
        </w:rPr>
        <w:t>启</w:t>
      </w:r>
      <w:r>
        <w:rPr>
          <w:rFonts w:ascii="宋体" w:hAnsi="宋体" w:eastAsia="宋体" w:cs="宋体"/>
          <w:color w:val="auto"/>
          <w:sz w:val="24"/>
          <w:highlight w:val="none"/>
        </w:rPr>
        <w:t>及磋商”、“六</w:t>
      </w:r>
      <w:r>
        <w:rPr>
          <w:rFonts w:hint="eastAsia" w:ascii="宋体" w:hAnsi="宋体" w:eastAsia="宋体" w:cs="宋体"/>
          <w:color w:val="auto"/>
          <w:sz w:val="24"/>
          <w:highlight w:val="none"/>
          <w:lang w:eastAsia="zh-CN"/>
        </w:rPr>
        <w:t>、</w:t>
      </w:r>
      <w:r>
        <w:rPr>
          <w:rFonts w:ascii="宋体" w:hAnsi="宋体" w:eastAsia="宋体" w:cs="宋体"/>
          <w:color w:val="auto"/>
          <w:sz w:val="24"/>
          <w:highlight w:val="none"/>
        </w:rPr>
        <w:t>确定成交”及本章的规定评审。</w:t>
      </w:r>
    </w:p>
    <w:p>
      <w:pPr>
        <w:keepNext w:val="0"/>
        <w:keepLines w:val="0"/>
        <w:pageBreakBefore w:val="0"/>
        <w:widowControl w:val="0"/>
        <w:kinsoku/>
        <w:wordWrap/>
        <w:overflowPunct/>
        <w:topLinePunct w:val="0"/>
        <w:autoSpaceDE/>
        <w:autoSpaceDN/>
        <w:bidi w:val="0"/>
        <w:adjustRightInd/>
        <w:snapToGrid/>
        <w:spacing w:line="560" w:lineRule="exact"/>
        <w:ind w:firstLine="542" w:firstLineChars="225"/>
        <w:textAlignment w:val="auto"/>
        <w:outlineLvl w:val="1"/>
        <w:rPr>
          <w:rFonts w:hint="eastAsia" w:ascii="宋体" w:hAnsi="宋体"/>
          <w:b/>
          <w:bCs/>
          <w:color w:val="auto"/>
          <w:sz w:val="24"/>
          <w:highlight w:val="none"/>
        </w:rPr>
      </w:pPr>
      <w:bookmarkStart w:id="139" w:name="_Toc7333_WPSOffice_Level2"/>
      <w:r>
        <w:rPr>
          <w:rFonts w:hint="eastAsia" w:ascii="宋体" w:hAnsi="宋体"/>
          <w:b/>
          <w:bCs/>
          <w:color w:val="auto"/>
          <w:sz w:val="24"/>
          <w:highlight w:val="none"/>
          <w:lang w:val="en-US" w:eastAsia="zh-CN"/>
        </w:rPr>
        <w:t>一、</w:t>
      </w:r>
      <w:r>
        <w:rPr>
          <w:rFonts w:hint="eastAsia" w:ascii="宋体" w:hAnsi="宋体"/>
          <w:b/>
          <w:bCs/>
          <w:color w:val="auto"/>
          <w:sz w:val="24"/>
          <w:highlight w:val="none"/>
        </w:rPr>
        <w:t>支持中小微企业、监狱企业、残疾人福利性单位发展的鼓励优惠政策</w:t>
      </w:r>
      <w:bookmarkEnd w:id="139"/>
    </w:p>
    <w:p>
      <w:pPr>
        <w:keepNext w:val="0"/>
        <w:keepLines w:val="0"/>
        <w:pageBreakBefore w:val="0"/>
        <w:widowControl w:val="0"/>
        <w:kinsoku/>
        <w:wordWrap/>
        <w:overflowPunct/>
        <w:topLinePunct w:val="0"/>
        <w:autoSpaceDE/>
        <w:autoSpaceDN/>
        <w:bidi w:val="0"/>
        <w:adjustRightInd/>
        <w:snapToGrid/>
        <w:spacing w:line="560" w:lineRule="exact"/>
        <w:ind w:firstLine="542" w:firstLineChars="225"/>
        <w:textAlignment w:val="auto"/>
        <w:outlineLvl w:val="2"/>
        <w:rPr>
          <w:rFonts w:hint="eastAsia" w:ascii="宋体" w:hAnsi="宋体"/>
          <w:b/>
          <w:bCs/>
          <w:color w:val="auto"/>
          <w:sz w:val="24"/>
          <w:highlight w:val="none"/>
        </w:rPr>
      </w:pPr>
      <w:bookmarkStart w:id="140" w:name="_Toc17178_WPSOffice_Level3"/>
      <w:r>
        <w:rPr>
          <w:rFonts w:hint="eastAsia" w:ascii="宋体" w:hAnsi="宋体"/>
          <w:b/>
          <w:bCs/>
          <w:color w:val="auto"/>
          <w:sz w:val="24"/>
          <w:highlight w:val="none"/>
          <w:lang w:val="en-US" w:eastAsia="zh-CN"/>
        </w:rPr>
        <w:t>1</w:t>
      </w:r>
      <w:r>
        <w:rPr>
          <w:rFonts w:hint="eastAsia" w:ascii="宋体" w:hAnsi="宋体"/>
          <w:b/>
          <w:bCs/>
          <w:color w:val="auto"/>
          <w:sz w:val="24"/>
          <w:highlight w:val="none"/>
          <w:lang w:eastAsia="zh-CN"/>
        </w:rPr>
        <w:t>.</w:t>
      </w:r>
      <w:r>
        <w:rPr>
          <w:rFonts w:hint="eastAsia" w:ascii="宋体" w:hAnsi="宋体"/>
          <w:b/>
          <w:bCs/>
          <w:color w:val="auto"/>
          <w:sz w:val="24"/>
          <w:highlight w:val="none"/>
        </w:rPr>
        <w:t>中、小微企业</w:t>
      </w:r>
      <w:bookmarkEnd w:id="140"/>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1.1</w:t>
      </w:r>
      <w:r>
        <w:rPr>
          <w:rFonts w:hint="eastAsia" w:ascii="宋体" w:hAnsi="宋体"/>
          <w:color w:val="auto"/>
          <w:sz w:val="24"/>
          <w:highlight w:val="none"/>
        </w:rPr>
        <w:t>若供应商为小微企业，按照《政府采购促进中小企业发展</w:t>
      </w:r>
      <w:r>
        <w:rPr>
          <w:rFonts w:hint="eastAsia" w:ascii="宋体" w:hAnsi="宋体"/>
          <w:color w:val="auto"/>
          <w:sz w:val="24"/>
          <w:highlight w:val="none"/>
          <w:lang w:eastAsia="zh-CN"/>
        </w:rPr>
        <w:t>管理</w:t>
      </w:r>
      <w:r>
        <w:rPr>
          <w:rFonts w:hint="eastAsia" w:ascii="宋体" w:hAnsi="宋体"/>
          <w:color w:val="auto"/>
          <w:sz w:val="24"/>
          <w:highlight w:val="none"/>
        </w:rPr>
        <w:t>办法》（财库﹝</w:t>
      </w:r>
      <w:r>
        <w:rPr>
          <w:rFonts w:hint="eastAsia" w:ascii="宋体" w:hAnsi="宋体"/>
          <w:color w:val="auto"/>
          <w:sz w:val="24"/>
          <w:highlight w:val="none"/>
          <w:lang w:val="en-US" w:eastAsia="zh-CN"/>
        </w:rPr>
        <w:t>2020</w:t>
      </w:r>
      <w:r>
        <w:rPr>
          <w:rFonts w:hint="eastAsia" w:ascii="宋体" w:hAnsi="宋体"/>
          <w:color w:val="auto"/>
          <w:sz w:val="24"/>
          <w:highlight w:val="none"/>
        </w:rPr>
        <w:t>﹞</w:t>
      </w:r>
      <w:r>
        <w:rPr>
          <w:rFonts w:hint="eastAsia" w:ascii="宋体" w:hAnsi="宋体"/>
          <w:color w:val="auto"/>
          <w:sz w:val="24"/>
          <w:highlight w:val="none"/>
          <w:lang w:val="en-US" w:eastAsia="zh-CN"/>
        </w:rPr>
        <w:t>46</w:t>
      </w:r>
      <w:r>
        <w:rPr>
          <w:rFonts w:hint="eastAsia" w:ascii="宋体" w:hAnsi="宋体"/>
          <w:color w:val="auto"/>
          <w:sz w:val="24"/>
          <w:highlight w:val="none"/>
        </w:rPr>
        <w:t>号）及工信部等部委发布的《关于印发中小企业划型标准规定的通知》（工信部联企业〔2011〕300号）执行）的规定，享受评审中价格扣除的政府采购政策。</w:t>
      </w:r>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给予小型和微型企业（包括相互之间组成的联合体）产品的价格</w:t>
      </w:r>
      <w:r>
        <w:rPr>
          <w:rFonts w:hint="eastAsia" w:ascii="宋体" w:hAnsi="宋体"/>
          <w:color w:val="auto"/>
          <w:sz w:val="24"/>
          <w:highlight w:val="none"/>
          <w:u w:val="single"/>
          <w:lang w:val="en-US" w:eastAsia="zh-CN"/>
        </w:rPr>
        <w:t xml:space="preserve">  10%  </w:t>
      </w:r>
      <w:r>
        <w:rPr>
          <w:rFonts w:hint="eastAsia" w:ascii="宋体" w:hAnsi="宋体"/>
          <w:color w:val="auto"/>
          <w:sz w:val="24"/>
          <w:highlight w:val="none"/>
        </w:rPr>
        <w:t>的扣除；计算方法是：</w:t>
      </w:r>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最终价格＝</w:t>
      </w:r>
      <w:r>
        <w:rPr>
          <w:rFonts w:hint="eastAsia" w:ascii="宋体" w:hAnsi="宋体"/>
          <w:color w:val="auto"/>
          <w:sz w:val="24"/>
          <w:highlight w:val="none"/>
          <w:lang w:eastAsia="zh-CN"/>
        </w:rPr>
        <w:t>报价</w:t>
      </w:r>
      <w:r>
        <w:rPr>
          <w:rFonts w:hint="eastAsia" w:ascii="宋体" w:hAnsi="宋体"/>
          <w:color w:val="auto"/>
          <w:sz w:val="24"/>
          <w:highlight w:val="none"/>
        </w:rPr>
        <w:t>×</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1-价格扣除比例)</w:t>
      </w:r>
      <w:r>
        <w:rPr>
          <w:rFonts w:hint="eastAsia" w:ascii="宋体" w:hAnsi="宋体"/>
          <w:color w:val="auto"/>
          <w:sz w:val="24"/>
          <w:highlight w:val="none"/>
        </w:rPr>
        <w:t>，按照最终价格进行价格评审。</w:t>
      </w:r>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1.2</w:t>
      </w:r>
      <w:r>
        <w:rPr>
          <w:rFonts w:hint="eastAsia" w:ascii="宋体" w:hAnsi="宋体"/>
          <w:color w:val="auto"/>
          <w:sz w:val="24"/>
          <w:highlight w:val="none"/>
        </w:rPr>
        <w:t>大中型企业和其他自然人、法人或者其他组织与小型、微型企业组成联合体</w:t>
      </w:r>
      <w:r>
        <w:rPr>
          <w:rFonts w:hint="eastAsia" w:ascii="宋体" w:hAnsi="宋体"/>
          <w:color w:val="auto"/>
          <w:sz w:val="24"/>
          <w:highlight w:val="none"/>
          <w:lang w:val="en-US" w:eastAsia="zh-CN"/>
        </w:rPr>
        <w:t>响应</w:t>
      </w:r>
      <w:r>
        <w:rPr>
          <w:rFonts w:hint="eastAsia" w:ascii="宋体" w:hAnsi="宋体"/>
          <w:color w:val="auto"/>
          <w:sz w:val="24"/>
          <w:highlight w:val="none"/>
        </w:rPr>
        <w:t>，联合协议中约定，小型、微型企业的协议合同金额占到联合体协议合同金额30%以上的，可给予联合体</w:t>
      </w:r>
      <w:r>
        <w:rPr>
          <w:rFonts w:hint="eastAsia" w:ascii="宋体" w:hAnsi="宋体"/>
          <w:color w:val="auto"/>
          <w:sz w:val="24"/>
          <w:highlight w:val="none"/>
          <w:u w:val="single"/>
          <w:lang w:val="en-US" w:eastAsia="zh-CN"/>
        </w:rPr>
        <w:t xml:space="preserve"> 4% </w:t>
      </w:r>
      <w:r>
        <w:rPr>
          <w:rFonts w:hint="eastAsia" w:ascii="宋体" w:hAnsi="宋体"/>
          <w:color w:val="auto"/>
          <w:sz w:val="24"/>
          <w:highlight w:val="none"/>
        </w:rPr>
        <w:t>的价格扣除。计算方法是：</w:t>
      </w:r>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最终价格＝</w:t>
      </w:r>
      <w:r>
        <w:rPr>
          <w:rFonts w:hint="eastAsia" w:ascii="宋体" w:hAnsi="宋体"/>
          <w:color w:val="auto"/>
          <w:sz w:val="24"/>
          <w:highlight w:val="none"/>
          <w:lang w:eastAsia="zh-CN"/>
        </w:rPr>
        <w:t>报价</w:t>
      </w:r>
      <w:r>
        <w:rPr>
          <w:rFonts w:hint="eastAsia" w:ascii="宋体" w:hAnsi="宋体"/>
          <w:color w:val="auto"/>
          <w:sz w:val="24"/>
          <w:highlight w:val="none"/>
        </w:rPr>
        <w:t>×</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1-价格扣除比例)</w:t>
      </w:r>
      <w:r>
        <w:rPr>
          <w:rFonts w:hint="eastAsia" w:ascii="宋体" w:hAnsi="宋体"/>
          <w:color w:val="auto"/>
          <w:sz w:val="24"/>
          <w:highlight w:val="none"/>
        </w:rPr>
        <w:t>，按照最终价格计算其价格分得分。</w:t>
      </w:r>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1.3</w:t>
      </w:r>
      <w:r>
        <w:rPr>
          <w:rFonts w:hint="eastAsia" w:ascii="宋体" w:hAnsi="宋体"/>
          <w:color w:val="auto"/>
          <w:sz w:val="24"/>
          <w:highlight w:val="none"/>
        </w:rPr>
        <w:t>供应商为小型和微型企业的，须提供《</w:t>
      </w:r>
      <w:r>
        <w:rPr>
          <w:rFonts w:hint="eastAsia" w:ascii="宋体" w:hAnsi="宋体"/>
          <w:color w:val="auto"/>
          <w:sz w:val="24"/>
          <w:highlight w:val="none"/>
          <w:lang w:val="en-US" w:eastAsia="zh-CN"/>
        </w:rPr>
        <w:t>中小</w:t>
      </w:r>
      <w:r>
        <w:rPr>
          <w:rFonts w:hint="eastAsia" w:ascii="宋体" w:hAnsi="宋体"/>
          <w:color w:val="auto"/>
          <w:sz w:val="24"/>
          <w:highlight w:val="none"/>
        </w:rPr>
        <w:t>企业声明函》（格式见附件）</w:t>
      </w:r>
      <w:r>
        <w:rPr>
          <w:rFonts w:hint="eastAsia" w:ascii="宋体" w:hAnsi="宋体"/>
          <w:color w:val="auto"/>
          <w:sz w:val="24"/>
          <w:highlight w:val="none"/>
          <w:lang w:eastAsia="zh-CN"/>
        </w:rPr>
        <w:t>扫描件</w:t>
      </w:r>
      <w:r>
        <w:rPr>
          <w:rFonts w:hint="eastAsia" w:ascii="宋体" w:hAnsi="宋体"/>
          <w:color w:val="auto"/>
          <w:sz w:val="24"/>
          <w:highlight w:val="none"/>
          <w:lang w:val="en-US" w:eastAsia="zh-CN"/>
        </w:rPr>
        <w:t>附于响应文件中</w:t>
      </w:r>
      <w:r>
        <w:rPr>
          <w:rFonts w:hint="eastAsia" w:ascii="宋体" w:hAnsi="宋体"/>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firstLine="542" w:firstLineChars="225"/>
        <w:textAlignment w:val="auto"/>
        <w:outlineLvl w:val="2"/>
        <w:rPr>
          <w:rFonts w:hint="eastAsia" w:ascii="宋体" w:hAnsi="宋体"/>
          <w:b/>
          <w:bCs/>
          <w:color w:val="auto"/>
          <w:sz w:val="24"/>
          <w:highlight w:val="none"/>
        </w:rPr>
      </w:pPr>
      <w:bookmarkStart w:id="141" w:name="_Toc27983_WPSOffice_Level3"/>
      <w:r>
        <w:rPr>
          <w:rFonts w:hint="eastAsia" w:ascii="宋体" w:hAnsi="宋体"/>
          <w:b/>
          <w:bCs/>
          <w:color w:val="auto"/>
          <w:sz w:val="24"/>
          <w:highlight w:val="none"/>
          <w:lang w:val="en-US" w:eastAsia="zh-CN"/>
        </w:rPr>
        <w:t>2.</w:t>
      </w:r>
      <w:r>
        <w:rPr>
          <w:rFonts w:hint="eastAsia" w:ascii="宋体" w:hAnsi="宋体"/>
          <w:b/>
          <w:bCs/>
          <w:color w:val="auto"/>
          <w:sz w:val="24"/>
          <w:highlight w:val="none"/>
        </w:rPr>
        <w:t>监狱企业</w:t>
      </w:r>
      <w:bookmarkEnd w:id="141"/>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2.1</w:t>
      </w:r>
      <w:r>
        <w:rPr>
          <w:rFonts w:hint="eastAsia" w:ascii="宋体" w:hAnsi="宋体"/>
          <w:color w:val="auto"/>
          <w:sz w:val="24"/>
          <w:highlight w:val="none"/>
        </w:rPr>
        <w:t>若供应商为监狱企业，按照财政部、司法部发布的《关于政府采购支持监狱企业发展有关问题的通知》的规定，在政府采购活动中，监狱企业视同小型、微型企业，享受评审中价格扣除的政府采购政策。</w:t>
      </w:r>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2.2</w:t>
      </w:r>
      <w:r>
        <w:rPr>
          <w:rFonts w:hint="eastAsia" w:ascii="宋体" w:hAnsi="宋体"/>
          <w:color w:val="auto"/>
          <w:sz w:val="24"/>
          <w:highlight w:val="none"/>
        </w:rPr>
        <w:t>给予监狱企业（包括相互之间组成的联合体）产品的价格</w:t>
      </w:r>
      <w:r>
        <w:rPr>
          <w:rFonts w:hint="eastAsia" w:ascii="宋体" w:hAnsi="宋体"/>
          <w:color w:val="auto"/>
          <w:sz w:val="24"/>
          <w:highlight w:val="none"/>
          <w:u w:val="single"/>
          <w:lang w:val="en-US" w:eastAsia="zh-CN"/>
        </w:rPr>
        <w:t xml:space="preserve"> 10% </w:t>
      </w:r>
      <w:r>
        <w:rPr>
          <w:rFonts w:hint="eastAsia" w:ascii="宋体" w:hAnsi="宋体"/>
          <w:color w:val="auto"/>
          <w:sz w:val="24"/>
          <w:highlight w:val="none"/>
        </w:rPr>
        <w:t xml:space="preserve">的扣除；计算方法是： </w:t>
      </w:r>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最终价格＝</w:t>
      </w:r>
      <w:r>
        <w:rPr>
          <w:rFonts w:hint="eastAsia" w:ascii="宋体" w:hAnsi="宋体"/>
          <w:color w:val="auto"/>
          <w:sz w:val="24"/>
          <w:highlight w:val="none"/>
          <w:lang w:eastAsia="zh-CN"/>
        </w:rPr>
        <w:t>报价</w:t>
      </w:r>
      <w:r>
        <w:rPr>
          <w:rFonts w:hint="eastAsia" w:ascii="宋体" w:hAnsi="宋体"/>
          <w:color w:val="auto"/>
          <w:sz w:val="24"/>
          <w:highlight w:val="none"/>
        </w:rPr>
        <w:t>×</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1-价格扣除比例)</w:t>
      </w:r>
      <w:r>
        <w:rPr>
          <w:rFonts w:hint="eastAsia" w:ascii="宋体" w:hAnsi="宋体"/>
          <w:color w:val="auto"/>
          <w:sz w:val="24"/>
          <w:highlight w:val="none"/>
        </w:rPr>
        <w:t>，按照最终价格计算其价格分得分。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color w:val="auto"/>
          <w:sz w:val="24"/>
          <w:highlight w:val="none"/>
        </w:rPr>
      </w:pPr>
      <w:r>
        <w:rPr>
          <w:rFonts w:hint="eastAsia" w:ascii="宋体" w:hAnsi="宋体"/>
          <w:color w:val="auto"/>
          <w:sz w:val="24"/>
          <w:highlight w:val="none"/>
          <w:lang w:val="en-US" w:eastAsia="zh-CN"/>
        </w:rPr>
        <w:t>2.3</w:t>
      </w:r>
      <w:r>
        <w:rPr>
          <w:rFonts w:hint="eastAsia" w:ascii="宋体" w:hAnsi="宋体"/>
          <w:color w:val="auto"/>
          <w:sz w:val="24"/>
          <w:highlight w:val="none"/>
        </w:rPr>
        <w:t>法人、其他组织或者自然人与监狱企业组成联合体</w:t>
      </w:r>
      <w:r>
        <w:rPr>
          <w:rFonts w:hint="eastAsia" w:ascii="宋体" w:hAnsi="宋体"/>
          <w:color w:val="auto"/>
          <w:sz w:val="24"/>
          <w:highlight w:val="none"/>
          <w:lang w:eastAsia="zh-CN"/>
        </w:rPr>
        <w:t>响应</w:t>
      </w:r>
      <w:r>
        <w:rPr>
          <w:rFonts w:hint="eastAsia" w:ascii="宋体" w:hAnsi="宋体"/>
          <w:color w:val="auto"/>
          <w:sz w:val="24"/>
          <w:highlight w:val="none"/>
        </w:rPr>
        <w:t>，联合协议中约定，监狱企业的协议合同金额占到联合体协议合同金额30%以上的，可给予联合体</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color w:val="auto"/>
          <w:sz w:val="24"/>
          <w:highlight w:val="none"/>
        </w:rPr>
      </w:pPr>
      <w:r>
        <w:rPr>
          <w:rFonts w:hint="eastAsia" w:ascii="宋体" w:hAnsi="宋体"/>
          <w:color w:val="auto"/>
          <w:sz w:val="24"/>
          <w:highlight w:val="none"/>
          <w:u w:val="single"/>
          <w:lang w:val="en-US" w:eastAsia="zh-CN"/>
        </w:rPr>
        <w:t xml:space="preserve"> 4% </w:t>
      </w:r>
      <w:r>
        <w:rPr>
          <w:rFonts w:hint="eastAsia" w:ascii="宋体" w:hAnsi="宋体"/>
          <w:color w:val="auto"/>
          <w:sz w:val="24"/>
          <w:highlight w:val="none"/>
        </w:rPr>
        <w:t xml:space="preserve">的价格扣除。计算方法是： </w:t>
      </w:r>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最终价格＝</w:t>
      </w:r>
      <w:r>
        <w:rPr>
          <w:rFonts w:hint="eastAsia" w:ascii="宋体" w:hAnsi="宋体"/>
          <w:color w:val="auto"/>
          <w:sz w:val="24"/>
          <w:highlight w:val="none"/>
          <w:lang w:eastAsia="zh-CN"/>
        </w:rPr>
        <w:t>报价</w:t>
      </w:r>
      <w:r>
        <w:rPr>
          <w:rFonts w:hint="eastAsia" w:ascii="宋体" w:hAnsi="宋体"/>
          <w:color w:val="auto"/>
          <w:sz w:val="24"/>
          <w:highlight w:val="none"/>
        </w:rPr>
        <w:t>×</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1-价格扣除比例)</w:t>
      </w:r>
      <w:r>
        <w:rPr>
          <w:rFonts w:hint="eastAsia" w:ascii="宋体" w:hAnsi="宋体"/>
          <w:color w:val="auto"/>
          <w:sz w:val="24"/>
          <w:highlight w:val="none"/>
        </w:rPr>
        <w:t xml:space="preserve">，按照最终价格计算其价格分得分。 </w:t>
      </w:r>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供应商须提供省级以上监狱管理局、戒毒管理局（含新疆生产建设兵团）出具的属于监狱企业的证明文件</w:t>
      </w:r>
      <w:r>
        <w:rPr>
          <w:rFonts w:hint="eastAsia" w:ascii="宋体" w:hAnsi="宋体"/>
          <w:color w:val="auto"/>
          <w:sz w:val="24"/>
          <w:highlight w:val="none"/>
          <w:lang w:eastAsia="zh-CN"/>
        </w:rPr>
        <w:t>扫描件</w:t>
      </w:r>
      <w:r>
        <w:rPr>
          <w:rFonts w:hint="eastAsia" w:ascii="宋体" w:hAnsi="宋体"/>
          <w:color w:val="auto"/>
          <w:sz w:val="24"/>
          <w:highlight w:val="none"/>
        </w:rPr>
        <w:t>附于响应文件中，否则不给予价格扣除。</w:t>
      </w:r>
    </w:p>
    <w:p>
      <w:pPr>
        <w:keepNext w:val="0"/>
        <w:keepLines w:val="0"/>
        <w:pageBreakBefore w:val="0"/>
        <w:widowControl w:val="0"/>
        <w:kinsoku/>
        <w:wordWrap/>
        <w:overflowPunct/>
        <w:topLinePunct w:val="0"/>
        <w:autoSpaceDE/>
        <w:autoSpaceDN/>
        <w:bidi w:val="0"/>
        <w:adjustRightInd/>
        <w:snapToGrid/>
        <w:spacing w:line="560" w:lineRule="exact"/>
        <w:ind w:firstLine="542" w:firstLineChars="225"/>
        <w:textAlignment w:val="auto"/>
        <w:outlineLvl w:val="2"/>
        <w:rPr>
          <w:rFonts w:hint="eastAsia" w:ascii="宋体" w:hAnsi="宋体"/>
          <w:b/>
          <w:bCs/>
          <w:color w:val="auto"/>
          <w:sz w:val="24"/>
          <w:highlight w:val="none"/>
        </w:rPr>
      </w:pPr>
      <w:bookmarkStart w:id="142" w:name="_Toc29038_WPSOffice_Level3"/>
      <w:r>
        <w:rPr>
          <w:rFonts w:hint="eastAsia" w:ascii="宋体" w:hAnsi="宋体"/>
          <w:b/>
          <w:bCs/>
          <w:color w:val="auto"/>
          <w:sz w:val="24"/>
          <w:highlight w:val="none"/>
          <w:lang w:val="en-US" w:eastAsia="zh-CN"/>
        </w:rPr>
        <w:t>3.</w:t>
      </w:r>
      <w:r>
        <w:rPr>
          <w:rFonts w:hint="eastAsia" w:ascii="宋体" w:hAnsi="宋体"/>
          <w:b/>
          <w:bCs/>
          <w:color w:val="auto"/>
          <w:sz w:val="24"/>
          <w:highlight w:val="none"/>
        </w:rPr>
        <w:t>残疾人福利性单位</w:t>
      </w:r>
      <w:bookmarkEnd w:id="142"/>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3.1</w:t>
      </w:r>
      <w:r>
        <w:rPr>
          <w:rFonts w:hint="eastAsia" w:ascii="宋体" w:hAnsi="宋体"/>
          <w:color w:val="auto"/>
          <w:sz w:val="24"/>
          <w:highlight w:val="none"/>
        </w:rPr>
        <w:t>若供应商为残疾人福利性单位， &lt;&lt;三部门联合发布关于促进残疾人就业政府采购政策的通知&gt;&gt;(财库〔201</w:t>
      </w:r>
      <w:r>
        <w:rPr>
          <w:rFonts w:hint="eastAsia" w:ascii="宋体" w:hAnsi="宋体"/>
          <w:color w:val="auto"/>
          <w:sz w:val="24"/>
          <w:highlight w:val="none"/>
          <w:lang w:val="en-US" w:eastAsia="zh-CN"/>
        </w:rPr>
        <w:t>7</w:t>
      </w:r>
      <w:r>
        <w:rPr>
          <w:rFonts w:hint="eastAsia" w:ascii="宋体" w:hAnsi="宋体"/>
          <w:color w:val="auto"/>
          <w:sz w:val="24"/>
          <w:highlight w:val="none"/>
        </w:rPr>
        <w:t>〕141号)的规定，在政府采购活动中残疾人福利性单位视同小型、微型企业，享受预留份额、评审中价格扣除等促进中小企业发展的政府采购政策。残疾人福利性单位属于小型、微型企业的，不重复享受政策。</w:t>
      </w:r>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3.2</w:t>
      </w:r>
      <w:r>
        <w:rPr>
          <w:rFonts w:hint="eastAsia" w:ascii="宋体" w:hAnsi="宋体"/>
          <w:color w:val="auto"/>
          <w:sz w:val="24"/>
          <w:highlight w:val="none"/>
        </w:rPr>
        <w:t>给予残疾人福利性单位产品的价格</w:t>
      </w:r>
      <w:r>
        <w:rPr>
          <w:rFonts w:hint="eastAsia" w:ascii="宋体" w:hAnsi="宋体"/>
          <w:color w:val="auto"/>
          <w:sz w:val="24"/>
          <w:highlight w:val="none"/>
          <w:u w:val="single"/>
          <w:lang w:val="en-US" w:eastAsia="zh-CN"/>
        </w:rPr>
        <w:t xml:space="preserve"> 10% </w:t>
      </w:r>
      <w:r>
        <w:rPr>
          <w:rFonts w:hint="eastAsia" w:ascii="宋体" w:hAnsi="宋体"/>
          <w:color w:val="auto"/>
          <w:sz w:val="24"/>
          <w:highlight w:val="none"/>
        </w:rPr>
        <w:t>的扣除；计算方法是：</w:t>
      </w:r>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最终价格＝</w:t>
      </w:r>
      <w:r>
        <w:rPr>
          <w:rFonts w:hint="eastAsia" w:ascii="宋体" w:hAnsi="宋体"/>
          <w:color w:val="auto"/>
          <w:sz w:val="24"/>
          <w:highlight w:val="none"/>
          <w:lang w:eastAsia="zh-CN"/>
        </w:rPr>
        <w:t>报价</w:t>
      </w:r>
      <w:r>
        <w:rPr>
          <w:rFonts w:hint="eastAsia" w:ascii="宋体" w:hAnsi="宋体"/>
          <w:color w:val="auto"/>
          <w:sz w:val="24"/>
          <w:highlight w:val="none"/>
        </w:rPr>
        <w:t>×</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1-价格扣除比例)</w:t>
      </w:r>
      <w:r>
        <w:rPr>
          <w:rFonts w:hint="eastAsia" w:ascii="宋体" w:hAnsi="宋体"/>
          <w:color w:val="auto"/>
          <w:sz w:val="24"/>
          <w:highlight w:val="none"/>
        </w:rPr>
        <w:t>，按照最终价格计算其价格分得分。</w:t>
      </w:r>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供应商须提供《残疾人福利性单位声明函》</w:t>
      </w:r>
      <w:r>
        <w:rPr>
          <w:rFonts w:hint="eastAsia" w:ascii="宋体" w:hAnsi="宋体"/>
          <w:color w:val="auto"/>
          <w:sz w:val="24"/>
          <w:highlight w:val="none"/>
          <w:lang w:eastAsia="zh-CN"/>
        </w:rPr>
        <w:t>扫描件</w:t>
      </w:r>
      <w:r>
        <w:rPr>
          <w:rFonts w:hint="eastAsia" w:ascii="宋体" w:hAnsi="宋体"/>
          <w:color w:val="auto"/>
          <w:sz w:val="24"/>
          <w:highlight w:val="none"/>
          <w:lang w:val="en-US" w:eastAsia="zh-CN"/>
        </w:rPr>
        <w:t>附于响应文件中</w:t>
      </w:r>
      <w:r>
        <w:rPr>
          <w:rFonts w:hint="eastAsia" w:ascii="宋体" w:hAnsi="宋体"/>
          <w:color w:val="auto"/>
          <w:sz w:val="24"/>
          <w:highlight w:val="none"/>
        </w:rPr>
        <w:t>，否则不给予价格扣除。</w:t>
      </w:r>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3.3</w:t>
      </w:r>
      <w:r>
        <w:rPr>
          <w:rFonts w:hint="eastAsia" w:ascii="宋体" w:hAnsi="宋体"/>
          <w:color w:val="auto"/>
          <w:sz w:val="24"/>
          <w:highlight w:val="none"/>
        </w:rPr>
        <w:t>成交供应商为残疾人福利性单位的，采购代理机构应当随中标结果同时公告其《残疾人福利性单位声明函》，接受社会监督。</w:t>
      </w:r>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eastAsia="宋体"/>
          <w:color w:val="auto"/>
          <w:sz w:val="24"/>
          <w:highlight w:val="none"/>
          <w:lang w:eastAsia="zh-CN"/>
        </w:rPr>
      </w:pPr>
      <w:r>
        <w:rPr>
          <w:rFonts w:hint="eastAsia" w:ascii="宋体" w:hAnsi="宋体"/>
          <w:color w:val="auto"/>
          <w:sz w:val="24"/>
          <w:highlight w:val="none"/>
        </w:rPr>
        <w:t>注：供应商在响应文件中提供的涉及到政策加分项目的相关资料须一次性上传提交出示，不接受二次提交材料验证，由</w:t>
      </w:r>
      <w:r>
        <w:rPr>
          <w:rFonts w:hint="eastAsia" w:ascii="宋体" w:hAnsi="宋体"/>
          <w:color w:val="auto"/>
          <w:sz w:val="24"/>
          <w:highlight w:val="none"/>
          <w:lang w:val="en-US" w:eastAsia="zh-CN"/>
        </w:rPr>
        <w:t>评标委员会</w:t>
      </w:r>
      <w:r>
        <w:rPr>
          <w:rFonts w:hint="eastAsia" w:ascii="宋体" w:hAnsi="宋体"/>
          <w:color w:val="auto"/>
          <w:sz w:val="24"/>
          <w:highlight w:val="none"/>
        </w:rPr>
        <w:t>检查验证。供应商所提供的资料或填写的内容必须真实、可靠，如有虚假或隐瞒，一经查实将导致</w:t>
      </w:r>
      <w:r>
        <w:rPr>
          <w:rFonts w:hint="eastAsia" w:ascii="宋体" w:hAnsi="宋体"/>
          <w:color w:val="auto"/>
          <w:sz w:val="24"/>
          <w:highlight w:val="none"/>
          <w:lang w:eastAsia="zh-CN"/>
        </w:rPr>
        <w:t>响应</w:t>
      </w:r>
      <w:r>
        <w:rPr>
          <w:rFonts w:hint="eastAsia" w:ascii="宋体" w:hAnsi="宋体"/>
          <w:color w:val="auto"/>
          <w:sz w:val="24"/>
          <w:highlight w:val="none"/>
        </w:rPr>
        <w:t>被拒绝，并按照《中华人民共和国政府采购法》第七十七条第一款“提供虚假材料谋取中标的”进行处罚，给甲方造成损失的应承担赔偿</w:t>
      </w:r>
      <w:r>
        <w:rPr>
          <w:rFonts w:hint="eastAsia" w:ascii="宋体" w:hAnsi="宋体"/>
          <w:color w:val="auto"/>
          <w:sz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542" w:firstLineChars="225"/>
        <w:textAlignment w:val="auto"/>
        <w:outlineLvl w:val="1"/>
        <w:rPr>
          <w:rFonts w:hint="default" w:ascii="宋体" w:hAnsi="宋体" w:eastAsia="宋体"/>
          <w:b/>
          <w:bCs/>
          <w:color w:val="auto"/>
          <w:sz w:val="24"/>
          <w:highlight w:val="none"/>
          <w:lang w:val="en-US" w:eastAsia="zh-CN"/>
        </w:rPr>
      </w:pPr>
      <w:bookmarkStart w:id="143" w:name="_Toc30142_WPSOffice_Level2"/>
      <w:r>
        <w:rPr>
          <w:rFonts w:hint="eastAsia" w:ascii="宋体" w:hAnsi="宋体"/>
          <w:b/>
          <w:bCs/>
          <w:color w:val="auto"/>
          <w:sz w:val="24"/>
          <w:highlight w:val="none"/>
          <w:lang w:val="en-US" w:eastAsia="zh-CN"/>
        </w:rPr>
        <w:t>二、评审办法</w:t>
      </w:r>
      <w:bookmarkEnd w:id="143"/>
    </w:p>
    <w:p>
      <w:pPr>
        <w:keepNext w:val="0"/>
        <w:keepLines w:val="0"/>
        <w:pageBreakBefore w:val="0"/>
        <w:widowControl w:val="0"/>
        <w:kinsoku/>
        <w:wordWrap/>
        <w:overflowPunct/>
        <w:topLinePunct w:val="0"/>
        <w:autoSpaceDE/>
        <w:autoSpaceDN/>
        <w:bidi w:val="0"/>
        <w:adjustRightInd/>
        <w:snapToGrid/>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zh-CN"/>
        </w:rPr>
        <w:t>本次评审采用综合评分法。磋商小组对满足</w:t>
      </w:r>
      <w:r>
        <w:rPr>
          <w:rFonts w:hint="eastAsia" w:ascii="宋体" w:hAnsi="宋体"/>
          <w:color w:val="auto"/>
          <w:sz w:val="24"/>
          <w:highlight w:val="none"/>
          <w:lang w:val="en-US" w:eastAsia="zh-CN"/>
        </w:rPr>
        <w:t>采购</w:t>
      </w:r>
      <w:r>
        <w:rPr>
          <w:rFonts w:hint="eastAsia" w:ascii="宋体" w:hAnsi="宋体"/>
          <w:color w:val="auto"/>
          <w:sz w:val="24"/>
          <w:highlight w:val="none"/>
          <w:lang w:val="zh-CN"/>
        </w:rPr>
        <w:t>文件全部实质性要求的响应文件按照评审因素的量化指标进行评审。评审得分相同的，按照最后报价由底到高的顺序推荐。评审得分且最后最后报价相同的，按技术指标优劣顺序推荐。</w:t>
      </w:r>
      <w:bookmarkStart w:id="144" w:name="percentDesc"/>
      <w:bookmarkEnd w:id="144"/>
    </w:p>
    <w:p>
      <w:pPr>
        <w:pageBreakBefore w:val="0"/>
        <w:kinsoku/>
        <w:wordWrap/>
        <w:overflowPunct/>
        <w:topLinePunct w:val="0"/>
        <w:bidi w:val="0"/>
        <w:spacing w:line="560" w:lineRule="exact"/>
        <w:ind w:firstLine="426" w:firstLineChars="177"/>
        <w:textAlignment w:val="auto"/>
        <w:outlineLvl w:val="1"/>
        <w:rPr>
          <w:rFonts w:hint="eastAsia" w:ascii="宋体" w:hAnsi="宋体"/>
          <w:b/>
          <w:bCs/>
          <w:color w:val="auto"/>
          <w:sz w:val="24"/>
          <w:highlight w:val="none"/>
        </w:rPr>
      </w:pPr>
      <w:bookmarkStart w:id="145" w:name="_Toc26732_WPSOffice_Level2"/>
      <w:r>
        <w:rPr>
          <w:rFonts w:hint="eastAsia" w:ascii="宋体" w:hAnsi="宋体"/>
          <w:b/>
          <w:bCs/>
          <w:color w:val="auto"/>
          <w:sz w:val="24"/>
          <w:highlight w:val="none"/>
          <w:lang w:val="en-US" w:eastAsia="zh-CN"/>
        </w:rPr>
        <w:t>三</w:t>
      </w:r>
      <w:r>
        <w:rPr>
          <w:rFonts w:hint="eastAsia" w:ascii="宋体" w:hAnsi="宋体"/>
          <w:b/>
          <w:bCs/>
          <w:color w:val="auto"/>
          <w:sz w:val="24"/>
          <w:highlight w:val="none"/>
        </w:rPr>
        <w:t>、评标标准</w:t>
      </w:r>
      <w:bookmarkEnd w:id="145"/>
    </w:p>
    <w:p>
      <w:pPr>
        <w:pStyle w:val="5"/>
        <w:pageBreakBefore w:val="0"/>
        <w:kinsoku/>
        <w:wordWrap/>
        <w:overflowPunct/>
        <w:topLinePunct w:val="0"/>
        <w:bidi w:val="0"/>
        <w:spacing w:line="560" w:lineRule="exact"/>
        <w:textAlignment w:val="auto"/>
        <w:outlineLvl w:val="2"/>
        <w:rPr>
          <w:rFonts w:ascii="宋体" w:hAnsi="宋体"/>
          <w:color w:val="auto"/>
          <w:highlight w:val="none"/>
        </w:rPr>
      </w:pPr>
      <w:bookmarkStart w:id="146" w:name="_Toc3657_WPSOffice_Level3"/>
      <w:bookmarkStart w:id="147" w:name="_Toc46136844"/>
      <w:bookmarkStart w:id="148" w:name="_Toc45562497"/>
      <w:bookmarkStart w:id="149" w:name="_Toc30512"/>
      <w:r>
        <w:rPr>
          <w:rFonts w:hint="eastAsia" w:ascii="宋体" w:hAnsi="宋体"/>
          <w:b w:val="0"/>
          <w:bCs/>
          <w:color w:val="auto"/>
          <w:highlight w:val="none"/>
        </w:rPr>
        <w:t>（一）初步评审</w:t>
      </w:r>
      <w:bookmarkEnd w:id="146"/>
      <w:bookmarkEnd w:id="147"/>
      <w:bookmarkEnd w:id="148"/>
      <w:bookmarkEnd w:id="149"/>
    </w:p>
    <w:tbl>
      <w:tblPr>
        <w:tblStyle w:val="15"/>
        <w:tblpPr w:leftFromText="180" w:rightFromText="180" w:vertAnchor="text" w:horzAnchor="page" w:tblpX="1696" w:tblpY="597"/>
        <w:tblOverlap w:val="never"/>
        <w:tblW w:w="8686"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9"/>
        <w:gridCol w:w="641"/>
        <w:gridCol w:w="3898"/>
        <w:gridCol w:w="324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color w:val="auto"/>
                <w:kern w:val="0"/>
                <w:szCs w:val="21"/>
                <w:highlight w:val="none"/>
                <w:lang w:eastAsia="en-US"/>
              </w:rPr>
            </w:pPr>
            <w:r>
              <w:rPr>
                <w:rFonts w:ascii="宋体" w:hAnsi="宋体" w:cs="宋体"/>
                <w:color w:val="auto"/>
                <w:kern w:val="0"/>
                <w:szCs w:val="21"/>
                <w:highlight w:val="none"/>
                <w:lang w:eastAsia="en-US"/>
              </w:rPr>
              <w:t>评审方式</w:t>
            </w:r>
          </w:p>
        </w:tc>
        <w:tc>
          <w:tcPr>
            <w:tcW w:w="641"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color w:val="auto"/>
                <w:kern w:val="0"/>
                <w:szCs w:val="21"/>
                <w:highlight w:val="none"/>
                <w:lang w:eastAsia="en-US"/>
              </w:rPr>
            </w:pPr>
            <w:r>
              <w:rPr>
                <w:rFonts w:ascii="宋体" w:hAnsi="宋体" w:cs="宋体"/>
                <w:color w:val="auto"/>
                <w:kern w:val="0"/>
                <w:szCs w:val="21"/>
                <w:highlight w:val="none"/>
                <w:lang w:eastAsia="en-US"/>
              </w:rPr>
              <w:t>序号</w:t>
            </w:r>
          </w:p>
        </w:tc>
        <w:tc>
          <w:tcPr>
            <w:tcW w:w="3898"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cs="宋体"/>
                <w:color w:val="auto"/>
                <w:kern w:val="0"/>
                <w:szCs w:val="21"/>
                <w:highlight w:val="none"/>
              </w:rPr>
            </w:pPr>
            <w:r>
              <w:rPr>
                <w:rFonts w:ascii="宋体" w:hAnsi="宋体" w:cs="宋体"/>
                <w:color w:val="auto"/>
                <w:kern w:val="0"/>
                <w:szCs w:val="21"/>
                <w:highlight w:val="none"/>
                <w:lang w:eastAsia="en-US"/>
              </w:rPr>
              <w:t>评审因素</w:t>
            </w:r>
          </w:p>
        </w:tc>
        <w:tc>
          <w:tcPr>
            <w:tcW w:w="3248"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color w:val="auto"/>
                <w:kern w:val="0"/>
                <w:szCs w:val="21"/>
                <w:highlight w:val="none"/>
                <w:lang w:eastAsia="en-US"/>
              </w:rPr>
            </w:pPr>
            <w:r>
              <w:rPr>
                <w:rFonts w:ascii="宋体" w:hAnsi="宋体" w:cs="宋体"/>
                <w:color w:val="auto"/>
                <w:kern w:val="0"/>
                <w:szCs w:val="21"/>
                <w:highlight w:val="none"/>
                <w:lang w:eastAsia="en-US"/>
              </w:rPr>
              <w:t>评审标准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cs="宋体"/>
                <w:color w:val="auto"/>
                <w:kern w:val="0"/>
                <w:szCs w:val="21"/>
                <w:highlight w:val="none"/>
                <w:lang w:eastAsia="en-US"/>
              </w:rPr>
            </w:pPr>
            <w:r>
              <w:rPr>
                <w:rFonts w:hint="eastAsia" w:ascii="宋体" w:hAnsi="宋体" w:cs="宋体"/>
                <w:color w:val="auto"/>
                <w:kern w:val="0"/>
                <w:szCs w:val="21"/>
                <w:highlight w:val="none"/>
                <w:lang w:eastAsia="en-US"/>
              </w:rPr>
              <w:t>符合性</w:t>
            </w:r>
          </w:p>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color w:val="auto"/>
                <w:kern w:val="0"/>
                <w:szCs w:val="21"/>
                <w:highlight w:val="none"/>
                <w:lang w:eastAsia="en-US"/>
              </w:rPr>
            </w:pPr>
            <w:r>
              <w:rPr>
                <w:rFonts w:ascii="宋体" w:hAnsi="宋体" w:cs="宋体"/>
                <w:color w:val="auto"/>
                <w:kern w:val="0"/>
                <w:szCs w:val="21"/>
                <w:highlight w:val="none"/>
                <w:lang w:eastAsia="en-US"/>
              </w:rPr>
              <w:t>评审</w:t>
            </w:r>
          </w:p>
          <w:p>
            <w:pPr>
              <w:keepNext w:val="0"/>
              <w:keepLines w:val="0"/>
              <w:pageBreakBefore w:val="0"/>
              <w:widowControl w:val="0"/>
              <w:kinsoku/>
              <w:wordWrap/>
              <w:overflowPunct/>
              <w:topLinePunct w:val="0"/>
              <w:autoSpaceDE/>
              <w:autoSpaceDN/>
              <w:bidi w:val="0"/>
              <w:adjustRightInd/>
              <w:snapToGrid/>
              <w:spacing w:line="560" w:lineRule="exact"/>
              <w:ind w:right="0"/>
              <w:jc w:val="both"/>
              <w:textAlignment w:val="auto"/>
              <w:rPr>
                <w:rFonts w:ascii="宋体" w:hAnsi="宋体" w:cs="宋体"/>
                <w:color w:val="auto"/>
                <w:kern w:val="0"/>
                <w:szCs w:val="21"/>
                <w:highlight w:val="none"/>
                <w:lang w:eastAsia="en-US"/>
              </w:rPr>
            </w:pPr>
          </w:p>
        </w:tc>
        <w:tc>
          <w:tcPr>
            <w:tcW w:w="641"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color w:val="auto"/>
                <w:kern w:val="0"/>
                <w:szCs w:val="21"/>
                <w:highlight w:val="none"/>
                <w:lang w:eastAsia="en-US"/>
              </w:rPr>
            </w:pPr>
            <w:r>
              <w:rPr>
                <w:rFonts w:ascii="宋体" w:hAnsi="宋体" w:cs="宋体"/>
                <w:color w:val="auto"/>
                <w:kern w:val="0"/>
                <w:szCs w:val="21"/>
                <w:highlight w:val="none"/>
                <w:lang w:eastAsia="en-US"/>
              </w:rPr>
              <w:t>1</w:t>
            </w:r>
          </w:p>
        </w:tc>
        <w:tc>
          <w:tcPr>
            <w:tcW w:w="3898" w:type="dxa"/>
            <w:noWrap w:val="0"/>
            <w:vAlign w:val="center"/>
          </w:tcPr>
          <w:p>
            <w:pPr>
              <w:adjustRightInd w:val="0"/>
              <w:snapToGrid w:val="0"/>
              <w:spacing w:line="360" w:lineRule="auto"/>
              <w:jc w:val="center"/>
              <w:rPr>
                <w:rFonts w:ascii="宋体" w:hAnsi="宋体" w:eastAsia="宋体" w:cs="宋体"/>
                <w:kern w:val="0"/>
                <w:sz w:val="21"/>
                <w:szCs w:val="21"/>
                <w:lang w:val="en-US" w:eastAsia="en-US" w:bidi="ar-SA"/>
              </w:rPr>
            </w:pPr>
            <w:r>
              <w:rPr>
                <w:rFonts w:hint="eastAsia" w:ascii="宋体" w:hAnsi="宋体" w:cs="宋体"/>
                <w:kern w:val="0"/>
                <w:szCs w:val="21"/>
                <w:highlight w:val="none"/>
                <w:lang w:eastAsia="zh-CN"/>
              </w:rPr>
              <w:t>供应商</w:t>
            </w:r>
            <w:r>
              <w:rPr>
                <w:rFonts w:hint="eastAsia" w:ascii="宋体" w:hAnsi="宋体" w:cs="宋体"/>
                <w:kern w:val="0"/>
                <w:szCs w:val="21"/>
                <w:highlight w:val="none"/>
              </w:rPr>
              <w:t>名称</w:t>
            </w:r>
          </w:p>
        </w:tc>
        <w:tc>
          <w:tcPr>
            <w:tcW w:w="3248" w:type="dxa"/>
            <w:noWrap w:val="0"/>
            <w:vAlign w:val="center"/>
          </w:tcPr>
          <w:p>
            <w:pPr>
              <w:adjustRightInd w:val="0"/>
              <w:snapToGrid w:val="0"/>
              <w:spacing w:line="360" w:lineRule="auto"/>
              <w:jc w:val="center"/>
              <w:rPr>
                <w:rFonts w:ascii="宋体" w:hAnsi="宋体" w:eastAsia="宋体" w:cs="宋体"/>
                <w:kern w:val="0"/>
                <w:sz w:val="21"/>
                <w:szCs w:val="21"/>
                <w:lang w:val="en-US" w:eastAsia="en-US" w:bidi="ar-SA"/>
              </w:rPr>
            </w:pPr>
            <w:r>
              <w:rPr>
                <w:rFonts w:hint="eastAsia" w:ascii="宋体" w:hAnsi="宋体" w:cs="宋体"/>
                <w:kern w:val="0"/>
                <w:szCs w:val="21"/>
              </w:rPr>
              <w:t>与营业执照一致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color w:val="auto"/>
                <w:kern w:val="0"/>
                <w:szCs w:val="21"/>
                <w:highlight w:val="none"/>
                <w:lang w:eastAsia="en-US"/>
              </w:rPr>
            </w:pPr>
          </w:p>
        </w:tc>
        <w:tc>
          <w:tcPr>
            <w:tcW w:w="641"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color w:val="auto"/>
                <w:kern w:val="0"/>
                <w:szCs w:val="21"/>
                <w:highlight w:val="none"/>
                <w:lang w:eastAsia="en-US"/>
              </w:rPr>
            </w:pPr>
            <w:r>
              <w:rPr>
                <w:rFonts w:ascii="宋体" w:hAnsi="宋体" w:cs="宋体"/>
                <w:color w:val="auto"/>
                <w:kern w:val="0"/>
                <w:szCs w:val="21"/>
                <w:highlight w:val="none"/>
                <w:lang w:eastAsia="en-US"/>
              </w:rPr>
              <w:t>2</w:t>
            </w:r>
          </w:p>
        </w:tc>
        <w:tc>
          <w:tcPr>
            <w:tcW w:w="3898" w:type="dxa"/>
            <w:noWrap w:val="0"/>
            <w:vAlign w:val="center"/>
          </w:tcPr>
          <w:p>
            <w:pPr>
              <w:adjustRightInd w:val="0"/>
              <w:snapToGrid w:val="0"/>
              <w:spacing w:line="360" w:lineRule="auto"/>
              <w:jc w:val="center"/>
              <w:rPr>
                <w:rFonts w:hint="eastAsia" w:ascii="宋体" w:hAnsi="宋体" w:eastAsia="宋体" w:cs="宋体"/>
                <w:kern w:val="0"/>
                <w:sz w:val="21"/>
                <w:szCs w:val="21"/>
                <w:lang w:val="en-US" w:eastAsia="en-US" w:bidi="ar-SA"/>
              </w:rPr>
            </w:pPr>
            <w:r>
              <w:rPr>
                <w:rFonts w:hint="eastAsia" w:ascii="宋体" w:hAnsi="宋体" w:cs="宋体"/>
                <w:kern w:val="0"/>
                <w:szCs w:val="21"/>
              </w:rPr>
              <w:t>投标文件签署</w:t>
            </w:r>
          </w:p>
        </w:tc>
        <w:tc>
          <w:tcPr>
            <w:tcW w:w="3248" w:type="dxa"/>
            <w:noWrap w:val="0"/>
            <w:vAlign w:val="center"/>
          </w:tcPr>
          <w:p>
            <w:pPr>
              <w:adjustRightInd w:val="0"/>
              <w:snapToGrid w:val="0"/>
              <w:spacing w:line="360" w:lineRule="auto"/>
              <w:jc w:val="center"/>
              <w:rPr>
                <w:rFonts w:ascii="宋体" w:hAnsi="宋体" w:eastAsia="宋体" w:cs="宋体"/>
                <w:kern w:val="0"/>
                <w:sz w:val="21"/>
                <w:szCs w:val="21"/>
                <w:lang w:val="en-US" w:eastAsia="en-US" w:bidi="ar-SA"/>
              </w:rPr>
            </w:pPr>
            <w:r>
              <w:rPr>
                <w:rFonts w:hint="eastAsia" w:ascii="宋体" w:hAnsi="宋体" w:cs="宋体"/>
                <w:kern w:val="0"/>
                <w:szCs w:val="21"/>
              </w:rPr>
              <w:t>按招标文件要求加盖公章或法人签字或签字有法人有效授权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color w:val="auto"/>
                <w:kern w:val="0"/>
                <w:szCs w:val="21"/>
                <w:highlight w:val="none"/>
                <w:lang w:eastAsia="en-US"/>
              </w:rPr>
            </w:pPr>
          </w:p>
        </w:tc>
        <w:tc>
          <w:tcPr>
            <w:tcW w:w="641"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color w:val="auto"/>
                <w:kern w:val="0"/>
                <w:szCs w:val="21"/>
                <w:highlight w:val="none"/>
                <w:lang w:eastAsia="en-US"/>
              </w:rPr>
            </w:pPr>
            <w:r>
              <w:rPr>
                <w:rFonts w:ascii="宋体" w:hAnsi="宋体" w:cs="宋体"/>
                <w:color w:val="auto"/>
                <w:kern w:val="0"/>
                <w:szCs w:val="21"/>
                <w:highlight w:val="none"/>
                <w:lang w:eastAsia="en-US"/>
              </w:rPr>
              <w:t>3</w:t>
            </w:r>
          </w:p>
        </w:tc>
        <w:tc>
          <w:tcPr>
            <w:tcW w:w="3898" w:type="dxa"/>
            <w:noWrap w:val="0"/>
            <w:vAlign w:val="center"/>
          </w:tcPr>
          <w:p>
            <w:pPr>
              <w:adjustRightInd w:val="0"/>
              <w:snapToGrid w:val="0"/>
              <w:spacing w:line="360" w:lineRule="auto"/>
              <w:jc w:val="center"/>
              <w:rPr>
                <w:rFonts w:hint="eastAsia" w:ascii="宋体" w:hAnsi="宋体" w:eastAsia="宋体" w:cs="宋体"/>
                <w:kern w:val="0"/>
                <w:sz w:val="21"/>
                <w:szCs w:val="21"/>
                <w:lang w:val="en-US" w:eastAsia="en-US" w:bidi="ar-SA"/>
              </w:rPr>
            </w:pPr>
            <w:r>
              <w:rPr>
                <w:rFonts w:hint="eastAsia" w:ascii="宋体" w:hAnsi="宋体" w:cs="宋体"/>
                <w:kern w:val="0"/>
                <w:szCs w:val="21"/>
              </w:rPr>
              <w:t>投标方案</w:t>
            </w:r>
          </w:p>
        </w:tc>
        <w:tc>
          <w:tcPr>
            <w:tcW w:w="3248" w:type="dxa"/>
            <w:noWrap w:val="0"/>
            <w:vAlign w:val="center"/>
          </w:tcPr>
          <w:p>
            <w:pPr>
              <w:adjustRightInd w:val="0"/>
              <w:snapToGrid w:val="0"/>
              <w:spacing w:line="360" w:lineRule="auto"/>
              <w:jc w:val="center"/>
              <w:rPr>
                <w:rFonts w:ascii="宋体" w:hAnsi="宋体" w:eastAsia="宋体" w:cs="宋体"/>
                <w:kern w:val="0"/>
                <w:sz w:val="21"/>
                <w:szCs w:val="21"/>
                <w:lang w:val="en-US" w:eastAsia="en-US" w:bidi="ar-SA"/>
              </w:rPr>
            </w:pPr>
            <w:r>
              <w:rPr>
                <w:rFonts w:hint="eastAsia" w:ascii="宋体" w:hAnsi="宋体" w:cs="宋体"/>
                <w:kern w:val="0"/>
                <w:szCs w:val="21"/>
              </w:rPr>
              <w:t>只有一个方案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color w:val="auto"/>
                <w:kern w:val="0"/>
                <w:szCs w:val="21"/>
                <w:highlight w:val="none"/>
                <w:lang w:eastAsia="en-US"/>
              </w:rPr>
            </w:pPr>
          </w:p>
        </w:tc>
        <w:tc>
          <w:tcPr>
            <w:tcW w:w="641"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color w:val="auto"/>
                <w:kern w:val="0"/>
                <w:szCs w:val="21"/>
                <w:highlight w:val="none"/>
                <w:lang w:eastAsia="en-US"/>
              </w:rPr>
            </w:pPr>
            <w:r>
              <w:rPr>
                <w:rFonts w:ascii="宋体" w:hAnsi="宋体" w:cs="宋体"/>
                <w:color w:val="auto"/>
                <w:kern w:val="0"/>
                <w:szCs w:val="21"/>
                <w:highlight w:val="none"/>
                <w:lang w:eastAsia="en-US"/>
              </w:rPr>
              <w:t>4</w:t>
            </w:r>
          </w:p>
        </w:tc>
        <w:tc>
          <w:tcPr>
            <w:tcW w:w="3898" w:type="dxa"/>
            <w:noWrap w:val="0"/>
            <w:vAlign w:val="center"/>
          </w:tcPr>
          <w:p>
            <w:pPr>
              <w:adjustRightInd w:val="0"/>
              <w:snapToGrid w:val="0"/>
              <w:spacing w:line="360" w:lineRule="auto"/>
              <w:jc w:val="center"/>
              <w:rPr>
                <w:rFonts w:ascii="宋体" w:hAnsi="宋体" w:eastAsia="宋体" w:cs="宋体"/>
                <w:kern w:val="0"/>
                <w:sz w:val="21"/>
                <w:szCs w:val="21"/>
                <w:lang w:val="en-US" w:eastAsia="en-US" w:bidi="ar-SA"/>
              </w:rPr>
            </w:pPr>
            <w:r>
              <w:rPr>
                <w:rFonts w:hint="eastAsia" w:ascii="宋体" w:hAnsi="宋体" w:cs="宋体"/>
                <w:kern w:val="0"/>
                <w:szCs w:val="21"/>
              </w:rPr>
              <w:t>投标报价</w:t>
            </w:r>
          </w:p>
        </w:tc>
        <w:tc>
          <w:tcPr>
            <w:tcW w:w="3248" w:type="dxa"/>
            <w:noWrap w:val="0"/>
            <w:vAlign w:val="center"/>
          </w:tcPr>
          <w:p>
            <w:pPr>
              <w:adjustRightInd w:val="0"/>
              <w:snapToGrid w:val="0"/>
              <w:spacing w:line="360" w:lineRule="auto"/>
              <w:jc w:val="center"/>
              <w:rPr>
                <w:rFonts w:ascii="宋体" w:hAnsi="宋体" w:eastAsia="宋体" w:cs="宋体"/>
                <w:kern w:val="0"/>
                <w:sz w:val="21"/>
                <w:szCs w:val="21"/>
                <w:lang w:val="en-US" w:eastAsia="en-US" w:bidi="ar-SA"/>
              </w:rPr>
            </w:pPr>
            <w:r>
              <w:rPr>
                <w:rFonts w:hint="eastAsia" w:ascii="宋体" w:hAnsi="宋体" w:cs="宋体"/>
                <w:kern w:val="0"/>
                <w:szCs w:val="21"/>
              </w:rPr>
              <w:t>符合招标文件的要求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color w:val="auto"/>
                <w:kern w:val="0"/>
                <w:szCs w:val="21"/>
                <w:highlight w:val="none"/>
                <w:lang w:eastAsia="en-US"/>
              </w:rPr>
            </w:pPr>
          </w:p>
        </w:tc>
        <w:tc>
          <w:tcPr>
            <w:tcW w:w="641"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color w:val="auto"/>
                <w:kern w:val="0"/>
                <w:szCs w:val="21"/>
                <w:highlight w:val="none"/>
                <w:lang w:eastAsia="en-US"/>
              </w:rPr>
            </w:pPr>
            <w:r>
              <w:rPr>
                <w:rFonts w:ascii="宋体" w:hAnsi="宋体" w:cs="宋体"/>
                <w:color w:val="auto"/>
                <w:kern w:val="0"/>
                <w:szCs w:val="21"/>
                <w:highlight w:val="none"/>
                <w:lang w:eastAsia="en-US"/>
              </w:rPr>
              <w:t>5</w:t>
            </w:r>
          </w:p>
        </w:tc>
        <w:tc>
          <w:tcPr>
            <w:tcW w:w="3898" w:type="dxa"/>
            <w:noWrap w:val="0"/>
            <w:vAlign w:val="center"/>
          </w:tcPr>
          <w:p>
            <w:pPr>
              <w:adjustRightInd w:val="0"/>
              <w:snapToGrid w:val="0"/>
              <w:spacing w:line="360" w:lineRule="auto"/>
              <w:jc w:val="center"/>
              <w:rPr>
                <w:rFonts w:ascii="宋体" w:hAnsi="宋体" w:eastAsia="宋体" w:cs="宋体"/>
                <w:kern w:val="0"/>
                <w:sz w:val="21"/>
                <w:szCs w:val="21"/>
                <w:lang w:val="en-US" w:eastAsia="en-US" w:bidi="ar-SA"/>
              </w:rPr>
            </w:pPr>
            <w:r>
              <w:rPr>
                <w:rFonts w:hint="eastAsia" w:ascii="宋体" w:hAnsi="宋体" w:cs="宋体"/>
                <w:kern w:val="0"/>
                <w:szCs w:val="21"/>
              </w:rPr>
              <w:t>投标有效期</w:t>
            </w:r>
          </w:p>
        </w:tc>
        <w:tc>
          <w:tcPr>
            <w:tcW w:w="3248" w:type="dxa"/>
            <w:noWrap w:val="0"/>
            <w:vAlign w:val="center"/>
          </w:tcPr>
          <w:p>
            <w:pPr>
              <w:adjustRightInd w:val="0"/>
              <w:snapToGrid w:val="0"/>
              <w:spacing w:line="360" w:lineRule="auto"/>
              <w:jc w:val="center"/>
              <w:rPr>
                <w:rFonts w:ascii="宋体" w:hAnsi="宋体" w:eastAsia="宋体" w:cs="宋体"/>
                <w:kern w:val="0"/>
                <w:sz w:val="21"/>
                <w:szCs w:val="21"/>
                <w:lang w:val="en-US" w:eastAsia="en-US" w:bidi="ar-SA"/>
              </w:rPr>
            </w:pPr>
            <w:r>
              <w:rPr>
                <w:rFonts w:hint="eastAsia" w:ascii="宋体" w:hAnsi="宋体" w:cs="宋体"/>
                <w:kern w:val="0"/>
                <w:szCs w:val="21"/>
              </w:rPr>
              <w:t>符合招标文件规定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color w:val="auto"/>
                <w:kern w:val="0"/>
                <w:szCs w:val="21"/>
                <w:highlight w:val="none"/>
                <w:lang w:eastAsia="en-US"/>
              </w:rPr>
            </w:pPr>
          </w:p>
        </w:tc>
        <w:tc>
          <w:tcPr>
            <w:tcW w:w="641"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color w:val="auto"/>
                <w:kern w:val="0"/>
                <w:szCs w:val="21"/>
                <w:highlight w:val="none"/>
                <w:lang w:eastAsia="en-US"/>
              </w:rPr>
            </w:pPr>
            <w:r>
              <w:rPr>
                <w:rFonts w:ascii="宋体" w:hAnsi="宋体" w:cs="宋体"/>
                <w:color w:val="auto"/>
                <w:kern w:val="0"/>
                <w:szCs w:val="21"/>
                <w:highlight w:val="none"/>
                <w:lang w:eastAsia="en-US"/>
              </w:rPr>
              <w:t>6</w:t>
            </w:r>
          </w:p>
        </w:tc>
        <w:tc>
          <w:tcPr>
            <w:tcW w:w="3898" w:type="dxa"/>
            <w:noWrap w:val="0"/>
            <w:vAlign w:val="center"/>
          </w:tcPr>
          <w:p>
            <w:pPr>
              <w:pStyle w:val="32"/>
              <w:adjustRightInd w:val="0"/>
              <w:snapToGrid w:val="0"/>
              <w:spacing w:line="360" w:lineRule="auto"/>
              <w:jc w:val="center"/>
              <w:rPr>
                <w:rFonts w:ascii="宋体" w:hAnsi="宋体" w:eastAsia="宋体" w:cs="宋体"/>
                <w:kern w:val="0"/>
                <w:sz w:val="21"/>
                <w:szCs w:val="21"/>
                <w:lang w:val="en-US" w:eastAsia="en-US" w:bidi="ar-SA"/>
              </w:rPr>
            </w:pPr>
            <w:r>
              <w:rPr>
                <w:rFonts w:hint="eastAsia" w:ascii="宋体" w:hAnsi="宋体" w:eastAsia="宋体" w:cs="宋体"/>
                <w:szCs w:val="21"/>
                <w:lang w:val="en-US" w:eastAsia="zh-CN"/>
              </w:rPr>
              <w:t>服务</w:t>
            </w:r>
            <w:r>
              <w:rPr>
                <w:rFonts w:hint="eastAsia" w:ascii="宋体" w:hAnsi="宋体" w:eastAsia="宋体" w:cs="宋体"/>
                <w:szCs w:val="21"/>
              </w:rPr>
              <w:t>时间、地点、质保期或付款方式</w:t>
            </w:r>
          </w:p>
        </w:tc>
        <w:tc>
          <w:tcPr>
            <w:tcW w:w="3248" w:type="dxa"/>
            <w:noWrap w:val="0"/>
            <w:vAlign w:val="center"/>
          </w:tcPr>
          <w:p>
            <w:pPr>
              <w:pStyle w:val="32"/>
              <w:adjustRightInd w:val="0"/>
              <w:snapToGrid w:val="0"/>
              <w:spacing w:line="360" w:lineRule="auto"/>
              <w:jc w:val="center"/>
              <w:rPr>
                <w:rFonts w:ascii="宋体" w:hAnsi="宋体" w:eastAsia="宋体" w:cs="宋体"/>
                <w:kern w:val="0"/>
                <w:sz w:val="21"/>
                <w:szCs w:val="21"/>
                <w:lang w:val="en-US" w:eastAsia="en-US" w:bidi="ar-SA"/>
              </w:rPr>
            </w:pPr>
            <w:r>
              <w:rPr>
                <w:rFonts w:hint="eastAsia" w:ascii="宋体" w:hAnsi="宋体" w:eastAsia="宋体" w:cs="宋体"/>
                <w:szCs w:val="21"/>
              </w:rPr>
              <w:t>符合招标文件的要求</w:t>
            </w:r>
          </w:p>
        </w:tc>
      </w:tr>
    </w:tbl>
    <w:p>
      <w:pPr>
        <w:pStyle w:val="5"/>
        <w:pageBreakBefore w:val="0"/>
        <w:kinsoku/>
        <w:wordWrap/>
        <w:overflowPunct/>
        <w:topLinePunct w:val="0"/>
        <w:bidi w:val="0"/>
        <w:spacing w:line="560" w:lineRule="exact"/>
        <w:jc w:val="both"/>
        <w:textAlignment w:val="auto"/>
        <w:outlineLvl w:val="2"/>
        <w:rPr>
          <w:rFonts w:hint="eastAsia" w:ascii="宋体" w:hAnsi="宋体"/>
          <w:b w:val="0"/>
          <w:bCs/>
          <w:color w:val="auto"/>
          <w:highlight w:val="none"/>
        </w:rPr>
      </w:pPr>
      <w:bookmarkStart w:id="150" w:name="_Toc26562_WPSOffice_Level3"/>
    </w:p>
    <w:p>
      <w:pPr>
        <w:pStyle w:val="5"/>
        <w:pageBreakBefore w:val="0"/>
        <w:kinsoku/>
        <w:wordWrap/>
        <w:overflowPunct/>
        <w:topLinePunct w:val="0"/>
        <w:bidi w:val="0"/>
        <w:spacing w:line="560" w:lineRule="exact"/>
        <w:textAlignment w:val="auto"/>
        <w:outlineLvl w:val="2"/>
        <w:rPr>
          <w:rFonts w:hint="default" w:ascii="宋体" w:hAnsi="宋体" w:eastAsia="黑体"/>
          <w:color w:val="000000" w:themeColor="text1"/>
          <w:highlight w:val="none"/>
          <w:lang w:val="en-US" w:eastAsia="zh-CN"/>
          <w14:textFill>
            <w14:solidFill>
              <w14:schemeClr w14:val="tx1"/>
            </w14:solidFill>
          </w14:textFill>
        </w:rPr>
      </w:pPr>
      <w:r>
        <w:rPr>
          <w:rFonts w:hint="eastAsia" w:ascii="宋体" w:hAnsi="宋体"/>
          <w:b w:val="0"/>
          <w:bCs/>
          <w:color w:val="000000" w:themeColor="text1"/>
          <w:highlight w:val="none"/>
          <w14:textFill>
            <w14:solidFill>
              <w14:schemeClr w14:val="tx1"/>
            </w14:solidFill>
          </w14:textFill>
        </w:rPr>
        <w:t>（二）</w:t>
      </w:r>
      <w:r>
        <w:rPr>
          <w:rFonts w:hint="eastAsia" w:ascii="宋体" w:hAnsi="宋体"/>
          <w:b w:val="0"/>
          <w:bCs/>
          <w:color w:val="000000" w:themeColor="text1"/>
          <w:highlight w:val="none"/>
          <w:lang w:val="en-US" w:eastAsia="zh-CN"/>
          <w14:textFill>
            <w14:solidFill>
              <w14:schemeClr w14:val="tx1"/>
            </w14:solidFill>
          </w14:textFill>
        </w:rPr>
        <w:t>详细评审</w:t>
      </w:r>
      <w:bookmarkEnd w:id="150"/>
    </w:p>
    <w:tbl>
      <w:tblPr>
        <w:tblStyle w:val="15"/>
        <w:tblW w:w="84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2"/>
        <w:gridCol w:w="1167"/>
        <w:gridCol w:w="615"/>
        <w:gridCol w:w="56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102" w:type="dxa"/>
            <w:vAlign w:val="center"/>
          </w:tcPr>
          <w:p>
            <w:pPr>
              <w:jc w:val="center"/>
              <w:rPr>
                <w:rFonts w:ascii="宋体" w:hAnsi="宋体" w:cs="宋体"/>
                <w:b/>
                <w:bCs/>
                <w:szCs w:val="21"/>
              </w:rPr>
            </w:pPr>
            <w:bookmarkStart w:id="151" w:name="_Toc11547"/>
            <w:bookmarkStart w:id="152" w:name="_Toc2088_WPSOffice_Level3"/>
            <w:r>
              <w:rPr>
                <w:rFonts w:ascii="宋体" w:hAnsi="宋体" w:cs="宋体"/>
                <w:b/>
                <w:bCs/>
                <w:szCs w:val="21"/>
              </w:rPr>
              <w:t>评分</w:t>
            </w:r>
          </w:p>
          <w:p>
            <w:pPr>
              <w:jc w:val="center"/>
              <w:rPr>
                <w:rFonts w:ascii="宋体" w:hAnsi="宋体" w:cs="宋体"/>
                <w:b/>
                <w:bCs/>
                <w:szCs w:val="21"/>
              </w:rPr>
            </w:pPr>
            <w:r>
              <w:rPr>
                <w:rFonts w:ascii="宋体" w:hAnsi="宋体" w:cs="宋体"/>
                <w:b/>
                <w:bCs/>
                <w:szCs w:val="21"/>
              </w:rPr>
              <w:t>项目</w:t>
            </w:r>
          </w:p>
        </w:tc>
        <w:tc>
          <w:tcPr>
            <w:tcW w:w="1167" w:type="dxa"/>
            <w:vAlign w:val="center"/>
          </w:tcPr>
          <w:p>
            <w:pPr>
              <w:jc w:val="center"/>
              <w:rPr>
                <w:rFonts w:ascii="宋体" w:hAnsi="宋体" w:cs="宋体"/>
                <w:b/>
                <w:bCs/>
                <w:szCs w:val="21"/>
              </w:rPr>
            </w:pPr>
            <w:r>
              <w:rPr>
                <w:rFonts w:ascii="宋体" w:hAnsi="宋体" w:cs="宋体"/>
                <w:b/>
                <w:bCs/>
                <w:szCs w:val="21"/>
              </w:rPr>
              <w:t>评审因素</w:t>
            </w:r>
          </w:p>
        </w:tc>
        <w:tc>
          <w:tcPr>
            <w:tcW w:w="615" w:type="dxa"/>
            <w:vAlign w:val="center"/>
          </w:tcPr>
          <w:p>
            <w:pPr>
              <w:jc w:val="center"/>
              <w:rPr>
                <w:rFonts w:ascii="宋体" w:hAnsi="宋体" w:cs="宋体"/>
                <w:b/>
                <w:bCs/>
                <w:szCs w:val="21"/>
              </w:rPr>
            </w:pPr>
            <w:r>
              <w:rPr>
                <w:rFonts w:ascii="宋体" w:hAnsi="宋体" w:cs="宋体"/>
                <w:b/>
                <w:bCs/>
                <w:szCs w:val="21"/>
              </w:rPr>
              <w:t>分值</w:t>
            </w:r>
          </w:p>
        </w:tc>
        <w:tc>
          <w:tcPr>
            <w:tcW w:w="5610" w:type="dxa"/>
            <w:vAlign w:val="center"/>
          </w:tcPr>
          <w:p>
            <w:pPr>
              <w:jc w:val="center"/>
              <w:rPr>
                <w:rFonts w:ascii="宋体" w:hAnsi="宋体" w:cs="宋体"/>
                <w:b/>
                <w:bCs/>
                <w:szCs w:val="21"/>
              </w:rPr>
            </w:pPr>
            <w:r>
              <w:rPr>
                <w:rFonts w:ascii="宋体" w:hAnsi="宋体" w:cs="宋体"/>
                <w:b/>
                <w:bCs/>
                <w:szCs w:val="21"/>
              </w:rPr>
              <w:t>打分说明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6" w:hRule="atLeast"/>
          <w:jc w:val="center"/>
        </w:trPr>
        <w:tc>
          <w:tcPr>
            <w:tcW w:w="1102" w:type="dxa"/>
            <w:vAlign w:val="center"/>
          </w:tcPr>
          <w:p>
            <w:pPr>
              <w:adjustRightInd w:val="0"/>
              <w:snapToGrid w:val="0"/>
              <w:jc w:val="center"/>
              <w:rPr>
                <w:rFonts w:ascii="宋体" w:hAnsi="宋体" w:cs="宋体"/>
                <w:szCs w:val="21"/>
              </w:rPr>
            </w:pPr>
            <w:r>
              <w:rPr>
                <w:rFonts w:ascii="宋体" w:hAnsi="宋体" w:cs="宋体"/>
                <w:szCs w:val="21"/>
              </w:rPr>
              <w:t>价格</w:t>
            </w:r>
          </w:p>
          <w:p>
            <w:pPr>
              <w:adjustRightInd w:val="0"/>
              <w:snapToGrid w:val="0"/>
              <w:jc w:val="center"/>
              <w:rPr>
                <w:rFonts w:ascii="宋体" w:hAnsi="宋体" w:cs="宋体"/>
                <w:szCs w:val="21"/>
              </w:rPr>
            </w:pPr>
            <w:r>
              <w:rPr>
                <w:rFonts w:ascii="宋体" w:hAnsi="宋体" w:cs="宋体"/>
                <w:szCs w:val="21"/>
              </w:rPr>
              <w:t>（</w:t>
            </w:r>
            <w:r>
              <w:rPr>
                <w:rFonts w:hint="eastAsia" w:ascii="宋体" w:hAnsi="宋体" w:cs="宋体"/>
                <w:szCs w:val="21"/>
                <w:lang w:val="en-US" w:eastAsia="zh-CN"/>
              </w:rPr>
              <w:t>10</w:t>
            </w:r>
            <w:r>
              <w:rPr>
                <w:rFonts w:ascii="宋体" w:hAnsi="宋体" w:cs="宋体"/>
                <w:szCs w:val="21"/>
              </w:rPr>
              <w:t>分）</w:t>
            </w:r>
          </w:p>
        </w:tc>
        <w:tc>
          <w:tcPr>
            <w:tcW w:w="1167" w:type="dxa"/>
            <w:vAlign w:val="center"/>
          </w:tcPr>
          <w:p>
            <w:pPr>
              <w:adjustRightInd w:val="0"/>
              <w:snapToGrid w:val="0"/>
              <w:jc w:val="center"/>
              <w:rPr>
                <w:rFonts w:ascii="宋体" w:hAnsi="宋体" w:cs="宋体"/>
                <w:szCs w:val="21"/>
              </w:rPr>
            </w:pPr>
            <w:r>
              <w:rPr>
                <w:rFonts w:ascii="宋体" w:hAnsi="宋体" w:cs="宋体"/>
                <w:szCs w:val="21"/>
              </w:rPr>
              <w:t>报价</w:t>
            </w:r>
          </w:p>
        </w:tc>
        <w:tc>
          <w:tcPr>
            <w:tcW w:w="615" w:type="dxa"/>
            <w:vAlign w:val="center"/>
          </w:tcPr>
          <w:p>
            <w:pPr>
              <w:adjustRightInd w:val="0"/>
              <w:snapToGrid w:val="0"/>
              <w:jc w:val="center"/>
              <w:rPr>
                <w:rFonts w:hint="default" w:ascii="宋体" w:hAnsi="宋体" w:eastAsia="宋体" w:cs="宋体"/>
                <w:szCs w:val="21"/>
                <w:lang w:val="en-US" w:eastAsia="zh-CN"/>
              </w:rPr>
            </w:pPr>
            <w:r>
              <w:rPr>
                <w:rFonts w:hint="eastAsia" w:ascii="宋体" w:hAnsi="宋体" w:cs="宋体"/>
                <w:szCs w:val="21"/>
                <w:lang w:val="en-US" w:eastAsia="zh-CN"/>
              </w:rPr>
              <w:t>10</w:t>
            </w:r>
          </w:p>
        </w:tc>
        <w:tc>
          <w:tcPr>
            <w:tcW w:w="5610" w:type="dxa"/>
            <w:vAlign w:val="center"/>
          </w:tcPr>
          <w:p>
            <w:pPr>
              <w:adjustRightInd w:val="0"/>
              <w:snapToGrid w:val="0"/>
              <w:jc w:val="left"/>
              <w:rPr>
                <w:rFonts w:hint="eastAsia" w:ascii="宋体" w:hAnsi="宋体" w:cs="宋体"/>
                <w:szCs w:val="21"/>
              </w:rPr>
            </w:pPr>
            <w:r>
              <w:rPr>
                <w:rFonts w:hint="eastAsia" w:ascii="宋体" w:hAnsi="宋体" w:cs="宋体"/>
                <w:szCs w:val="21"/>
              </w:rPr>
              <w:t>以满足采购文件要求且最后报价最低的供应商的报价为磋商基准价，其价格分为满分，其他供应商的价格分统一按照下列公式计算：</w:t>
            </w:r>
          </w:p>
          <w:p>
            <w:pPr>
              <w:adjustRightInd w:val="0"/>
              <w:snapToGrid w:val="0"/>
              <w:jc w:val="center"/>
              <w:rPr>
                <w:rFonts w:ascii="宋体" w:hAnsi="宋体" w:cs="宋体"/>
                <w:szCs w:val="21"/>
              </w:rPr>
            </w:pPr>
            <w:r>
              <w:rPr>
                <w:rFonts w:hint="eastAsia" w:ascii="宋体" w:hAnsi="宋体" w:cs="宋体"/>
                <w:szCs w:val="21"/>
              </w:rPr>
              <w:t>报价得分＝（磋商基准价/最</w:t>
            </w:r>
            <w:r>
              <w:rPr>
                <w:rFonts w:hint="eastAsia" w:ascii="宋体" w:hAnsi="宋体" w:cs="宋体"/>
                <w:szCs w:val="21"/>
                <w:lang w:val="en-US" w:eastAsia="zh-CN"/>
              </w:rPr>
              <w:t>终</w:t>
            </w:r>
            <w:r>
              <w:rPr>
                <w:rFonts w:hint="eastAsia" w:ascii="宋体" w:hAnsi="宋体" w:cs="宋体"/>
                <w:szCs w:val="21"/>
              </w:rPr>
              <w:t>磋商报价）×</w:t>
            </w:r>
            <w:r>
              <w:rPr>
                <w:rFonts w:hint="eastAsia" w:ascii="宋体" w:hAnsi="宋体" w:cs="宋体"/>
                <w:szCs w:val="21"/>
                <w:lang w:val="en-US" w:eastAsia="zh-CN"/>
              </w:rPr>
              <w:t>10</w:t>
            </w:r>
            <w:r>
              <w:rPr>
                <w:rFonts w:hint="eastAsia" w:ascii="宋体" w:hAnsi="宋体" w:cs="宋体"/>
                <w:szCs w:val="21"/>
              </w:rPr>
              <w:t>%×100（得分保留两位小数）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1102" w:type="dxa"/>
            <w:vMerge w:val="restart"/>
            <w:vAlign w:val="center"/>
          </w:tcPr>
          <w:p>
            <w:pPr>
              <w:adjustRightInd w:val="0"/>
              <w:snapToGrid w:val="0"/>
              <w:rPr>
                <w:rFonts w:hint="default" w:ascii="宋体" w:hAnsi="宋体" w:eastAsia="宋体" w:cs="宋体"/>
                <w:szCs w:val="21"/>
                <w:lang w:val="en-US" w:eastAsia="zh-CN"/>
              </w:rPr>
            </w:pPr>
            <w:r>
              <w:rPr>
                <w:rFonts w:hint="eastAsia" w:ascii="宋体" w:hAnsi="宋体" w:cs="宋体"/>
                <w:szCs w:val="21"/>
                <w:lang w:val="en-US" w:eastAsia="zh-CN"/>
              </w:rPr>
              <w:t>服务方案</w:t>
            </w:r>
          </w:p>
          <w:p>
            <w:pPr>
              <w:adjustRightInd w:val="0"/>
              <w:snapToGrid w:val="0"/>
              <w:jc w:val="center"/>
              <w:rPr>
                <w:rFonts w:ascii="宋体" w:hAnsi="宋体" w:cs="宋体"/>
                <w:szCs w:val="21"/>
              </w:rPr>
            </w:pPr>
            <w:r>
              <w:rPr>
                <w:rFonts w:ascii="宋体" w:hAnsi="宋体" w:cs="宋体"/>
                <w:szCs w:val="21"/>
              </w:rPr>
              <w:t>（</w:t>
            </w:r>
            <w:r>
              <w:rPr>
                <w:rFonts w:hint="eastAsia" w:ascii="宋体" w:hAnsi="宋体" w:cs="宋体"/>
                <w:szCs w:val="21"/>
                <w:lang w:val="en-US" w:eastAsia="zh-CN"/>
              </w:rPr>
              <w:t>65</w:t>
            </w:r>
            <w:r>
              <w:rPr>
                <w:rFonts w:ascii="宋体" w:hAnsi="宋体" w:cs="宋体"/>
                <w:szCs w:val="21"/>
              </w:rPr>
              <w:t>分）</w:t>
            </w:r>
          </w:p>
        </w:tc>
        <w:tc>
          <w:tcPr>
            <w:tcW w:w="1167" w:type="dxa"/>
            <w:vAlign w:val="center"/>
          </w:tcPr>
          <w:p>
            <w:pPr>
              <w:adjustRightInd w:val="0"/>
              <w:snapToGrid w:val="0"/>
              <w:jc w:val="center"/>
              <w:rPr>
                <w:rFonts w:hint="default" w:ascii="宋体" w:hAnsi="宋体" w:eastAsia="宋体" w:cs="宋体"/>
                <w:szCs w:val="21"/>
                <w:lang w:val="en-US" w:eastAsia="zh-CN"/>
              </w:rPr>
            </w:pPr>
            <w:r>
              <w:rPr>
                <w:rFonts w:hint="eastAsia" w:ascii="宋体" w:hAnsi="宋体" w:cs="宋体"/>
                <w:szCs w:val="21"/>
                <w:lang w:val="en-US" w:eastAsia="zh-CN"/>
              </w:rPr>
              <w:t>管理制度和工作计划</w:t>
            </w:r>
          </w:p>
        </w:tc>
        <w:tc>
          <w:tcPr>
            <w:tcW w:w="615" w:type="dxa"/>
            <w:vAlign w:val="center"/>
          </w:tcPr>
          <w:p>
            <w:pPr>
              <w:adjustRightInd w:val="0"/>
              <w:snapToGrid w:val="0"/>
              <w:jc w:val="center"/>
              <w:rPr>
                <w:rFonts w:hint="default" w:ascii="宋体" w:hAnsi="宋体" w:eastAsia="宋体" w:cs="宋体"/>
                <w:szCs w:val="21"/>
                <w:lang w:val="en-US" w:eastAsia="zh-CN"/>
              </w:rPr>
            </w:pPr>
            <w:r>
              <w:rPr>
                <w:rFonts w:hint="eastAsia" w:ascii="宋体" w:hAnsi="宋体" w:cs="宋体"/>
                <w:szCs w:val="21"/>
                <w:lang w:val="en-US" w:eastAsia="zh-CN"/>
              </w:rPr>
              <w:t>15</w:t>
            </w:r>
          </w:p>
        </w:tc>
        <w:tc>
          <w:tcPr>
            <w:tcW w:w="5610" w:type="dxa"/>
            <w:vAlign w:val="center"/>
          </w:tcPr>
          <w:p>
            <w:pPr>
              <w:adjustRightInd w:val="0"/>
              <w:snapToGrid w:val="0"/>
              <w:spacing w:line="360" w:lineRule="auto"/>
              <w:rPr>
                <w:rFonts w:ascii="宋体" w:hAnsi="宋体"/>
                <w:szCs w:val="21"/>
              </w:rPr>
            </w:pPr>
            <w:r>
              <w:rPr>
                <w:rFonts w:hint="eastAsia" w:ascii="宋体" w:hAnsi="宋体"/>
                <w:szCs w:val="21"/>
                <w:lang w:val="zh-CN"/>
              </w:rPr>
              <w:t>对供应商的管理制度和工作计划（阐述内部管理的职责分工、日常管理制度等）进行比较，</w:t>
            </w:r>
            <w:r>
              <w:rPr>
                <w:rFonts w:hint="eastAsia" w:ascii="宋体" w:hAnsi="宋体"/>
                <w:szCs w:val="21"/>
                <w:lang w:val="en-US" w:eastAsia="zh-CN"/>
              </w:rPr>
              <w:t>7</w:t>
            </w:r>
            <w:r>
              <w:rPr>
                <w:rFonts w:hint="eastAsia" w:ascii="宋体" w:hAnsi="宋体"/>
                <w:szCs w:val="21"/>
                <w:lang w:val="zh-CN"/>
              </w:rPr>
              <w:t>-1</w:t>
            </w:r>
            <w:r>
              <w:rPr>
                <w:rFonts w:hint="eastAsia" w:ascii="宋体" w:hAnsi="宋体"/>
                <w:szCs w:val="21"/>
                <w:lang w:val="en-US" w:eastAsia="zh-CN"/>
              </w:rPr>
              <w:t>5</w:t>
            </w:r>
            <w:r>
              <w:rPr>
                <w:rFonts w:hint="eastAsia" w:ascii="宋体" w:hAnsi="宋体"/>
                <w:szCs w:val="21"/>
                <w:lang w:val="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1102" w:type="dxa"/>
            <w:vMerge w:val="continue"/>
            <w:vAlign w:val="center"/>
          </w:tcPr>
          <w:p>
            <w:pPr>
              <w:adjustRightInd w:val="0"/>
              <w:snapToGrid w:val="0"/>
              <w:rPr>
                <w:rFonts w:ascii="宋体" w:hAnsi="宋体" w:cs="宋体"/>
                <w:szCs w:val="21"/>
              </w:rPr>
            </w:pPr>
          </w:p>
        </w:tc>
        <w:tc>
          <w:tcPr>
            <w:tcW w:w="1167" w:type="dxa"/>
            <w:vAlign w:val="center"/>
          </w:tcPr>
          <w:p>
            <w:pPr>
              <w:adjustRightInd w:val="0"/>
              <w:snapToGrid w:val="0"/>
              <w:jc w:val="center"/>
              <w:rPr>
                <w:rFonts w:hint="default" w:ascii="宋体" w:hAnsi="宋体" w:eastAsia="宋体" w:cs="宋体"/>
                <w:szCs w:val="21"/>
                <w:lang w:val="en-US" w:eastAsia="zh-CN"/>
              </w:rPr>
            </w:pPr>
            <w:r>
              <w:rPr>
                <w:rFonts w:hint="eastAsia" w:ascii="宋体" w:hAnsi="宋体" w:cs="宋体"/>
                <w:szCs w:val="21"/>
                <w:lang w:val="en-US" w:eastAsia="zh-CN"/>
              </w:rPr>
              <w:t>人员配备及岗位设置</w:t>
            </w:r>
          </w:p>
        </w:tc>
        <w:tc>
          <w:tcPr>
            <w:tcW w:w="615" w:type="dxa"/>
            <w:vAlign w:val="center"/>
          </w:tcPr>
          <w:p>
            <w:pPr>
              <w:adjustRightInd w:val="0"/>
              <w:snapToGrid w:val="0"/>
              <w:jc w:val="center"/>
              <w:rPr>
                <w:rFonts w:hint="default" w:ascii="宋体" w:hAnsi="宋体" w:eastAsia="宋体" w:cs="宋体"/>
                <w:szCs w:val="21"/>
                <w:lang w:val="en-US" w:eastAsia="zh-CN"/>
              </w:rPr>
            </w:pPr>
            <w:r>
              <w:rPr>
                <w:rFonts w:hint="eastAsia" w:ascii="宋体" w:hAnsi="宋体" w:cs="宋体"/>
                <w:szCs w:val="21"/>
                <w:lang w:val="en-US" w:eastAsia="zh-CN"/>
              </w:rPr>
              <w:t>15</w:t>
            </w:r>
          </w:p>
        </w:tc>
        <w:tc>
          <w:tcPr>
            <w:tcW w:w="5610" w:type="dxa"/>
            <w:vAlign w:val="center"/>
          </w:tcPr>
          <w:p>
            <w:pPr>
              <w:adjustRightInd w:val="0"/>
              <w:snapToGrid w:val="0"/>
              <w:jc w:val="left"/>
              <w:rPr>
                <w:rFonts w:hint="eastAsia" w:ascii="宋体" w:hAnsi="宋体" w:cs="宋体"/>
                <w:szCs w:val="21"/>
                <w:lang w:val="zh-CN"/>
              </w:rPr>
            </w:pPr>
            <w:r>
              <w:rPr>
                <w:rFonts w:hint="eastAsia" w:ascii="宋体" w:hAnsi="宋体" w:cs="宋体"/>
                <w:szCs w:val="21"/>
                <w:lang w:val="zh-CN"/>
              </w:rPr>
              <w:t>对供应商</w:t>
            </w:r>
            <w:r>
              <w:rPr>
                <w:rFonts w:hint="eastAsia" w:ascii="宋体" w:hAnsi="宋体" w:cs="宋体"/>
                <w:szCs w:val="21"/>
                <w:lang w:val="en-US" w:eastAsia="zh-CN"/>
              </w:rPr>
              <w:t>提供的</w:t>
            </w:r>
            <w:r>
              <w:rPr>
                <w:rFonts w:hint="eastAsia" w:ascii="宋体" w:hAnsi="宋体" w:cs="宋体"/>
                <w:szCs w:val="21"/>
                <w:lang w:val="zh-CN"/>
              </w:rPr>
              <w:t>人员配备、岗位设置进行比较，</w:t>
            </w:r>
            <w:r>
              <w:rPr>
                <w:rFonts w:hint="eastAsia" w:ascii="宋体" w:hAnsi="宋体" w:cs="宋体"/>
                <w:szCs w:val="21"/>
                <w:lang w:val="en-US" w:eastAsia="zh-CN"/>
              </w:rPr>
              <w:t>8</w:t>
            </w:r>
            <w:r>
              <w:rPr>
                <w:rFonts w:hint="eastAsia" w:ascii="宋体" w:hAnsi="宋体" w:cs="宋体"/>
                <w:szCs w:val="21"/>
                <w:lang w:val="zh-CN"/>
              </w:rPr>
              <w:t>-1</w:t>
            </w:r>
            <w:r>
              <w:rPr>
                <w:rFonts w:hint="eastAsia" w:ascii="宋体" w:hAnsi="宋体" w:cs="宋体"/>
                <w:szCs w:val="21"/>
                <w:lang w:val="en-US" w:eastAsia="zh-CN"/>
              </w:rPr>
              <w:t>5</w:t>
            </w:r>
            <w:r>
              <w:rPr>
                <w:rFonts w:hint="eastAsia" w:ascii="宋体" w:hAnsi="宋体" w:cs="宋体"/>
                <w:szCs w:val="21"/>
                <w:lang w:val="zh-CN"/>
              </w:rPr>
              <w:t>分；</w:t>
            </w:r>
          </w:p>
          <w:p>
            <w:pPr>
              <w:adjustRightInd w:val="0"/>
              <w:snapToGrid w:val="0"/>
              <w:jc w:val="left"/>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1102" w:type="dxa"/>
            <w:vMerge w:val="continue"/>
            <w:vAlign w:val="center"/>
          </w:tcPr>
          <w:p>
            <w:pPr>
              <w:adjustRightInd w:val="0"/>
              <w:snapToGrid w:val="0"/>
              <w:jc w:val="center"/>
              <w:rPr>
                <w:rFonts w:ascii="宋体" w:hAnsi="宋体" w:cs="宋体"/>
                <w:szCs w:val="21"/>
              </w:rPr>
            </w:pPr>
          </w:p>
        </w:tc>
        <w:tc>
          <w:tcPr>
            <w:tcW w:w="1167" w:type="dxa"/>
            <w:vAlign w:val="center"/>
          </w:tcPr>
          <w:p>
            <w:pPr>
              <w:adjustRightInd w:val="0"/>
              <w:snapToGrid w:val="0"/>
              <w:jc w:val="center"/>
              <w:rPr>
                <w:rFonts w:hint="default" w:ascii="宋体" w:hAnsi="宋体" w:eastAsia="宋体" w:cs="宋体"/>
                <w:szCs w:val="21"/>
                <w:lang w:val="en-US" w:eastAsia="zh-CN"/>
              </w:rPr>
            </w:pPr>
            <w:r>
              <w:rPr>
                <w:rFonts w:hint="eastAsia" w:ascii="宋体" w:hAnsi="宋体" w:cs="宋体"/>
                <w:szCs w:val="21"/>
                <w:lang w:val="en-US" w:eastAsia="zh-CN"/>
              </w:rPr>
              <w:t>服务方案</w:t>
            </w:r>
          </w:p>
        </w:tc>
        <w:tc>
          <w:tcPr>
            <w:tcW w:w="615" w:type="dxa"/>
            <w:vAlign w:val="center"/>
          </w:tcPr>
          <w:p>
            <w:pPr>
              <w:adjustRightInd w:val="0"/>
              <w:snapToGrid w:val="0"/>
              <w:jc w:val="center"/>
              <w:rPr>
                <w:rFonts w:hint="default" w:ascii="宋体" w:hAnsi="宋体" w:eastAsia="宋体" w:cs="宋体"/>
                <w:szCs w:val="21"/>
                <w:lang w:val="en-US" w:eastAsia="zh-CN"/>
              </w:rPr>
            </w:pPr>
            <w:r>
              <w:rPr>
                <w:rFonts w:hint="eastAsia" w:ascii="宋体" w:hAnsi="宋体" w:cs="宋体"/>
                <w:szCs w:val="21"/>
                <w:lang w:val="en-US" w:eastAsia="zh-CN"/>
              </w:rPr>
              <w:t>15</w:t>
            </w:r>
          </w:p>
        </w:tc>
        <w:tc>
          <w:tcPr>
            <w:tcW w:w="5610" w:type="dxa"/>
            <w:vAlign w:val="center"/>
          </w:tcPr>
          <w:p>
            <w:pPr>
              <w:adjustRightInd w:val="0"/>
              <w:snapToGrid w:val="0"/>
              <w:jc w:val="left"/>
              <w:rPr>
                <w:rFonts w:hint="eastAsia" w:ascii="宋体" w:hAnsi="宋体" w:cs="宋体"/>
                <w:szCs w:val="21"/>
                <w:lang w:val="zh-CN"/>
              </w:rPr>
            </w:pPr>
            <w:r>
              <w:rPr>
                <w:rFonts w:hint="eastAsia" w:ascii="宋体" w:hAnsi="宋体" w:cs="宋体"/>
                <w:szCs w:val="21"/>
                <w:lang w:val="zh-CN"/>
              </w:rPr>
              <w:t>对供应商</w:t>
            </w:r>
            <w:r>
              <w:rPr>
                <w:rFonts w:hint="eastAsia" w:ascii="宋体" w:hAnsi="宋体" w:cs="宋体"/>
                <w:szCs w:val="21"/>
                <w:lang w:val="en-US" w:eastAsia="zh-CN"/>
              </w:rPr>
              <w:t>提供的</w:t>
            </w:r>
            <w:r>
              <w:rPr>
                <w:rFonts w:hint="eastAsia" w:ascii="宋体" w:hAnsi="宋体" w:cs="宋体"/>
                <w:szCs w:val="21"/>
                <w:lang w:val="zh-CN"/>
              </w:rPr>
              <w:t>详细的服务方案进行比较，</w:t>
            </w:r>
            <w:r>
              <w:rPr>
                <w:rFonts w:hint="eastAsia" w:ascii="宋体" w:hAnsi="宋体" w:cs="宋体"/>
                <w:szCs w:val="21"/>
                <w:lang w:val="en-US" w:eastAsia="zh-CN"/>
              </w:rPr>
              <w:t>8</w:t>
            </w:r>
            <w:r>
              <w:rPr>
                <w:rFonts w:hint="eastAsia" w:ascii="宋体" w:hAnsi="宋体" w:cs="宋体"/>
                <w:szCs w:val="21"/>
                <w:lang w:val="zh-CN"/>
              </w:rPr>
              <w:t>-1</w:t>
            </w:r>
            <w:r>
              <w:rPr>
                <w:rFonts w:hint="eastAsia" w:ascii="宋体" w:hAnsi="宋体" w:cs="宋体"/>
                <w:szCs w:val="21"/>
                <w:lang w:val="en-US" w:eastAsia="zh-CN"/>
              </w:rPr>
              <w:t>5</w:t>
            </w:r>
            <w:r>
              <w:rPr>
                <w:rFonts w:hint="eastAsia" w:ascii="宋体" w:hAnsi="宋体" w:cs="宋体"/>
                <w:szCs w:val="21"/>
                <w:lang w:val="zh-CN"/>
              </w:rPr>
              <w:t>分；</w:t>
            </w:r>
          </w:p>
          <w:p>
            <w:pPr>
              <w:adjustRightInd w:val="0"/>
              <w:snapToGrid w:val="0"/>
              <w:jc w:val="left"/>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1102" w:type="dxa"/>
            <w:vMerge w:val="continue"/>
            <w:vAlign w:val="center"/>
          </w:tcPr>
          <w:p>
            <w:pPr>
              <w:adjustRightInd w:val="0"/>
              <w:snapToGrid w:val="0"/>
              <w:jc w:val="center"/>
              <w:rPr>
                <w:rFonts w:ascii="宋体" w:hAnsi="宋体" w:cs="宋体"/>
                <w:szCs w:val="21"/>
              </w:rPr>
            </w:pPr>
          </w:p>
        </w:tc>
        <w:tc>
          <w:tcPr>
            <w:tcW w:w="1167" w:type="dxa"/>
            <w:vAlign w:val="center"/>
          </w:tcPr>
          <w:p>
            <w:pPr>
              <w:adjustRightInd w:val="0"/>
              <w:snapToGrid w:val="0"/>
              <w:jc w:val="center"/>
              <w:rPr>
                <w:rFonts w:hint="default" w:ascii="宋体" w:hAnsi="宋体" w:eastAsia="宋体" w:cs="宋体"/>
                <w:szCs w:val="21"/>
                <w:lang w:val="en-US" w:eastAsia="zh-CN"/>
              </w:rPr>
            </w:pPr>
            <w:r>
              <w:rPr>
                <w:rFonts w:hint="eastAsia" w:ascii="宋体" w:hAnsi="宋体" w:cs="宋体"/>
                <w:szCs w:val="21"/>
                <w:lang w:val="en-US" w:eastAsia="zh-CN"/>
              </w:rPr>
              <w:t>应急预案</w:t>
            </w:r>
          </w:p>
        </w:tc>
        <w:tc>
          <w:tcPr>
            <w:tcW w:w="615" w:type="dxa"/>
            <w:vAlign w:val="center"/>
          </w:tcPr>
          <w:p>
            <w:pPr>
              <w:adjustRightInd w:val="0"/>
              <w:snapToGrid w:val="0"/>
              <w:jc w:val="center"/>
              <w:rPr>
                <w:rFonts w:hint="default" w:ascii="宋体" w:hAnsi="宋体" w:eastAsia="宋体" w:cs="宋体"/>
                <w:szCs w:val="21"/>
                <w:lang w:val="en-US" w:eastAsia="zh-CN"/>
              </w:rPr>
            </w:pPr>
            <w:r>
              <w:rPr>
                <w:rFonts w:hint="eastAsia" w:ascii="宋体" w:hAnsi="宋体" w:cs="宋体"/>
                <w:szCs w:val="21"/>
                <w:lang w:val="en-US" w:eastAsia="zh-CN"/>
              </w:rPr>
              <w:t>10</w:t>
            </w:r>
          </w:p>
        </w:tc>
        <w:tc>
          <w:tcPr>
            <w:tcW w:w="5610" w:type="dxa"/>
            <w:vAlign w:val="center"/>
          </w:tcPr>
          <w:p>
            <w:pPr>
              <w:adjustRightInd w:val="0"/>
              <w:snapToGrid w:val="0"/>
              <w:jc w:val="left"/>
              <w:rPr>
                <w:rFonts w:hint="eastAsia" w:ascii="宋体" w:hAnsi="宋体" w:cs="宋体"/>
                <w:szCs w:val="21"/>
              </w:rPr>
            </w:pPr>
            <w:r>
              <w:rPr>
                <w:rFonts w:hint="eastAsia" w:ascii="宋体" w:hAnsi="宋体" w:cs="宋体"/>
                <w:szCs w:val="21"/>
                <w:lang w:val="zh-CN"/>
              </w:rPr>
              <w:t>对供应商的应急突发事件处置预案进行比较，5-10分；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1102" w:type="dxa"/>
            <w:vMerge w:val="continue"/>
            <w:vAlign w:val="center"/>
          </w:tcPr>
          <w:p>
            <w:pPr>
              <w:adjustRightInd w:val="0"/>
              <w:snapToGrid w:val="0"/>
              <w:jc w:val="center"/>
              <w:rPr>
                <w:rFonts w:ascii="宋体" w:hAnsi="宋体" w:cs="宋体"/>
                <w:szCs w:val="21"/>
              </w:rPr>
            </w:pPr>
          </w:p>
        </w:tc>
        <w:tc>
          <w:tcPr>
            <w:tcW w:w="1167" w:type="dxa"/>
            <w:vAlign w:val="center"/>
          </w:tcPr>
          <w:p>
            <w:pPr>
              <w:adjustRightInd w:val="0"/>
              <w:snapToGrid w:val="0"/>
              <w:jc w:val="center"/>
              <w:rPr>
                <w:rFonts w:hint="default" w:ascii="宋体" w:hAnsi="宋体" w:cs="宋体"/>
                <w:szCs w:val="21"/>
                <w:lang w:val="en-US" w:eastAsia="zh-CN"/>
              </w:rPr>
            </w:pPr>
            <w:r>
              <w:rPr>
                <w:rFonts w:hint="eastAsia" w:ascii="宋体" w:hAnsi="宋体" w:cs="宋体"/>
                <w:szCs w:val="21"/>
                <w:lang w:val="en-US" w:eastAsia="zh-CN"/>
              </w:rPr>
              <w:t>培训及档案管理方案</w:t>
            </w:r>
          </w:p>
        </w:tc>
        <w:tc>
          <w:tcPr>
            <w:tcW w:w="615" w:type="dxa"/>
            <w:vAlign w:val="center"/>
          </w:tcPr>
          <w:p>
            <w:pPr>
              <w:adjustRightInd w:val="0"/>
              <w:snapToGrid w:val="0"/>
              <w:jc w:val="center"/>
              <w:rPr>
                <w:rFonts w:hint="default" w:ascii="宋体" w:hAnsi="宋体" w:cs="宋体"/>
                <w:szCs w:val="21"/>
                <w:lang w:val="en-US" w:eastAsia="zh-CN"/>
              </w:rPr>
            </w:pPr>
            <w:r>
              <w:rPr>
                <w:rFonts w:hint="eastAsia" w:ascii="宋体" w:hAnsi="宋体" w:cs="宋体"/>
                <w:szCs w:val="21"/>
                <w:lang w:val="en-US" w:eastAsia="zh-CN"/>
              </w:rPr>
              <w:t>10</w:t>
            </w:r>
          </w:p>
        </w:tc>
        <w:tc>
          <w:tcPr>
            <w:tcW w:w="5610" w:type="dxa"/>
            <w:vAlign w:val="center"/>
          </w:tcPr>
          <w:p>
            <w:pPr>
              <w:adjustRightInd w:val="0"/>
              <w:snapToGrid w:val="0"/>
              <w:jc w:val="left"/>
              <w:rPr>
                <w:rFonts w:hint="eastAsia" w:ascii="宋体" w:hAnsi="宋体" w:cs="宋体"/>
                <w:szCs w:val="21"/>
              </w:rPr>
            </w:pPr>
            <w:r>
              <w:rPr>
                <w:rFonts w:hint="eastAsia" w:ascii="宋体" w:hAnsi="宋体" w:cs="宋体"/>
                <w:szCs w:val="21"/>
                <w:lang w:val="zh-CN"/>
              </w:rPr>
              <w:t>对供应商的人员考核方案、培训方案、档案管理方案进行比较，5-10分。</w:t>
            </w:r>
          </w:p>
          <w:p>
            <w:pPr>
              <w:adjustRightInd w:val="0"/>
              <w:snapToGrid w:val="0"/>
              <w:jc w:val="left"/>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8" w:hRule="atLeast"/>
          <w:jc w:val="center"/>
        </w:trPr>
        <w:tc>
          <w:tcPr>
            <w:tcW w:w="1102" w:type="dxa"/>
            <w:vAlign w:val="center"/>
          </w:tcPr>
          <w:p>
            <w:pPr>
              <w:adjustRightInd w:val="0"/>
              <w:snapToGrid w:val="0"/>
              <w:jc w:val="center"/>
              <w:rPr>
                <w:rFonts w:ascii="宋体" w:hAnsi="宋体" w:cs="宋体"/>
                <w:szCs w:val="21"/>
              </w:rPr>
            </w:pPr>
            <w:r>
              <w:rPr>
                <w:rFonts w:ascii="宋体" w:hAnsi="宋体" w:cs="宋体"/>
                <w:szCs w:val="21"/>
              </w:rPr>
              <w:t>其他条件（</w:t>
            </w:r>
            <w:r>
              <w:rPr>
                <w:rFonts w:hint="eastAsia" w:ascii="宋体" w:hAnsi="宋体" w:cs="宋体"/>
                <w:szCs w:val="21"/>
                <w:lang w:val="en-US" w:eastAsia="zh-CN"/>
              </w:rPr>
              <w:t>2</w:t>
            </w:r>
            <w:r>
              <w:rPr>
                <w:rFonts w:hint="eastAsia" w:ascii="宋体" w:hAnsi="宋体" w:cs="宋体"/>
                <w:szCs w:val="21"/>
              </w:rPr>
              <w:t>5</w:t>
            </w:r>
            <w:r>
              <w:rPr>
                <w:rFonts w:ascii="宋体" w:hAnsi="宋体" w:cs="宋体"/>
                <w:szCs w:val="21"/>
              </w:rPr>
              <w:t>分）</w:t>
            </w:r>
          </w:p>
        </w:tc>
        <w:tc>
          <w:tcPr>
            <w:tcW w:w="1167" w:type="dxa"/>
            <w:vAlign w:val="center"/>
          </w:tcPr>
          <w:p>
            <w:pPr>
              <w:adjustRightInd w:val="0"/>
              <w:snapToGrid w:val="0"/>
              <w:rPr>
                <w:rFonts w:hint="default" w:ascii="宋体" w:hAnsi="宋体" w:eastAsia="宋体" w:cs="宋体"/>
                <w:szCs w:val="21"/>
                <w:lang w:val="en-US" w:eastAsia="zh-CN"/>
              </w:rPr>
            </w:pPr>
            <w:r>
              <w:rPr>
                <w:rFonts w:hint="eastAsia" w:ascii="宋体" w:hAnsi="宋体" w:cs="宋体"/>
                <w:szCs w:val="21"/>
                <w:lang w:val="en-US" w:eastAsia="zh-CN"/>
              </w:rPr>
              <w:t>企业信誉及业绩</w:t>
            </w:r>
          </w:p>
        </w:tc>
        <w:tc>
          <w:tcPr>
            <w:tcW w:w="615" w:type="dxa"/>
            <w:vAlign w:val="center"/>
          </w:tcPr>
          <w:p>
            <w:pPr>
              <w:adjustRightInd w:val="0"/>
              <w:snapToGrid w:val="0"/>
              <w:jc w:val="center"/>
              <w:rPr>
                <w:rFonts w:ascii="宋体" w:hAnsi="宋体" w:cs="宋体"/>
                <w:szCs w:val="21"/>
              </w:rPr>
            </w:pPr>
            <w:r>
              <w:rPr>
                <w:rFonts w:hint="eastAsia" w:ascii="宋体" w:hAnsi="宋体" w:cs="宋体"/>
                <w:szCs w:val="21"/>
                <w:lang w:val="en-US" w:eastAsia="zh-CN"/>
              </w:rPr>
              <w:t>2</w:t>
            </w:r>
            <w:r>
              <w:rPr>
                <w:rFonts w:hint="eastAsia" w:ascii="宋体" w:hAnsi="宋体" w:cs="宋体"/>
                <w:szCs w:val="21"/>
              </w:rPr>
              <w:t>5</w:t>
            </w:r>
          </w:p>
        </w:tc>
        <w:tc>
          <w:tcPr>
            <w:tcW w:w="5610" w:type="dxa"/>
            <w:vAlign w:val="center"/>
          </w:tcPr>
          <w:p>
            <w:pPr>
              <w:adjustRightInd w:val="0"/>
              <w:snapToGrid w:val="0"/>
              <w:spacing w:line="360" w:lineRule="auto"/>
              <w:rPr>
                <w:rFonts w:hint="eastAsia"/>
              </w:rPr>
            </w:pPr>
            <w:r>
              <w:rPr>
                <w:rFonts w:hint="default" w:ascii="Calibri" w:hAnsi="Calibri" w:cs="Calibri"/>
              </w:rPr>
              <w:t>①</w:t>
            </w:r>
            <w:r>
              <w:rPr>
                <w:rFonts w:hint="eastAsia"/>
              </w:rPr>
              <w:t>对供应商的企业信誉</w:t>
            </w:r>
            <w:r>
              <w:rPr>
                <w:rFonts w:hint="eastAsia"/>
                <w:lang w:eastAsia="zh-CN"/>
              </w:rPr>
              <w:t>、</w:t>
            </w:r>
            <w:r>
              <w:rPr>
                <w:rFonts w:hint="eastAsia"/>
              </w:rPr>
              <w:t>履约能力、类似业绩等情况进行比较，</w:t>
            </w:r>
            <w:r>
              <w:rPr>
                <w:rFonts w:hint="eastAsia"/>
                <w:lang w:val="en-US" w:eastAsia="zh-CN"/>
              </w:rPr>
              <w:t>1</w:t>
            </w:r>
            <w:r>
              <w:rPr>
                <w:rFonts w:hint="eastAsia"/>
              </w:rPr>
              <w:t>-</w:t>
            </w:r>
            <w:r>
              <w:rPr>
                <w:rFonts w:hint="eastAsia"/>
                <w:lang w:val="en-US" w:eastAsia="zh-CN"/>
              </w:rPr>
              <w:t>5</w:t>
            </w:r>
            <w:r>
              <w:rPr>
                <w:rFonts w:hint="eastAsia"/>
              </w:rPr>
              <w:t>分；</w:t>
            </w:r>
          </w:p>
          <w:p>
            <w:pPr>
              <w:adjustRightInd w:val="0"/>
              <w:snapToGrid w:val="0"/>
              <w:spacing w:line="360" w:lineRule="auto"/>
              <w:rPr>
                <w:rFonts w:hint="eastAsia"/>
                <w:lang w:val="zh-CN"/>
              </w:rPr>
            </w:pPr>
            <w:r>
              <w:rPr>
                <w:rFonts w:hint="default" w:ascii="Calibri" w:hAnsi="Calibri" w:cs="Calibri"/>
                <w:lang w:val="zh-CN"/>
              </w:rPr>
              <w:t>②</w:t>
            </w:r>
            <w:r>
              <w:rPr>
                <w:rFonts w:hint="eastAsia"/>
                <w:lang w:val="zh-CN"/>
              </w:rPr>
              <w:t>对供应商向采购人提供的服务承诺进行比较，</w:t>
            </w:r>
            <w:r>
              <w:rPr>
                <w:rFonts w:hint="eastAsia"/>
                <w:lang w:val="en-US" w:eastAsia="zh-CN"/>
              </w:rPr>
              <w:t>5</w:t>
            </w:r>
            <w:r>
              <w:rPr>
                <w:rFonts w:hint="eastAsia"/>
              </w:rPr>
              <w:t>-1</w:t>
            </w:r>
            <w:r>
              <w:rPr>
                <w:rFonts w:hint="eastAsia"/>
                <w:lang w:val="en-US" w:eastAsia="zh-CN"/>
              </w:rPr>
              <w:t>0</w:t>
            </w:r>
            <w:r>
              <w:rPr>
                <w:rFonts w:hint="eastAsia"/>
                <w:lang w:val="zh-CN"/>
              </w:rPr>
              <w:t>分；</w:t>
            </w:r>
          </w:p>
          <w:p>
            <w:pPr>
              <w:adjustRightInd w:val="0"/>
              <w:snapToGrid w:val="0"/>
              <w:spacing w:line="360" w:lineRule="auto"/>
              <w:rPr>
                <w:rFonts w:ascii="宋体" w:hAnsi="宋体" w:cs="宋体"/>
                <w:szCs w:val="21"/>
              </w:rPr>
            </w:pPr>
            <w:r>
              <w:rPr>
                <w:rFonts w:hint="default" w:ascii="Calibri" w:hAnsi="Calibri" w:cs="Calibri"/>
                <w:lang w:val="zh-CN"/>
              </w:rPr>
              <w:t>③</w:t>
            </w:r>
            <w:r>
              <w:rPr>
                <w:rFonts w:hint="eastAsia"/>
                <w:lang w:val="zh-CN"/>
              </w:rPr>
              <w:t>对供应商向采购人提供的优惠条件及合理化建议进行比较，</w:t>
            </w:r>
            <w:r>
              <w:rPr>
                <w:rFonts w:hint="eastAsia"/>
                <w:lang w:val="en-US" w:eastAsia="zh-CN"/>
              </w:rPr>
              <w:t>5</w:t>
            </w:r>
            <w:r>
              <w:rPr>
                <w:rFonts w:hint="eastAsia"/>
              </w:rPr>
              <w:t>-1</w:t>
            </w:r>
            <w:r>
              <w:rPr>
                <w:rFonts w:hint="eastAsia"/>
                <w:lang w:val="en-US" w:eastAsia="zh-CN"/>
              </w:rPr>
              <w:t>0</w:t>
            </w:r>
            <w:r>
              <w:rPr>
                <w:rFonts w:hint="eastAsia"/>
                <w:lang w:val="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8494" w:type="dxa"/>
            <w:gridSpan w:val="4"/>
            <w:vAlign w:val="center"/>
          </w:tcPr>
          <w:p>
            <w:pPr>
              <w:tabs>
                <w:tab w:val="left" w:pos="540"/>
              </w:tabs>
              <w:adjustRightInd w:val="0"/>
              <w:snapToGrid w:val="0"/>
              <w:jc w:val="center"/>
              <w:rPr>
                <w:rFonts w:ascii="宋体" w:hAnsi="宋体" w:cs="宋体"/>
                <w:szCs w:val="21"/>
              </w:rPr>
            </w:pPr>
            <w:r>
              <w:rPr>
                <w:rFonts w:hint="eastAsia" w:ascii="宋体" w:hAnsi="宋体" w:cs="宋体"/>
                <w:b/>
                <w:bCs/>
                <w:szCs w:val="21"/>
                <w:lang w:val="zh-CN"/>
              </w:rPr>
              <w:t>以上内容如有缺项得</w:t>
            </w:r>
            <w:r>
              <w:rPr>
                <w:rFonts w:hint="eastAsia" w:ascii="宋体" w:hAnsi="宋体" w:cs="宋体"/>
                <w:b/>
                <w:bCs/>
                <w:szCs w:val="21"/>
              </w:rPr>
              <w:t>0分</w:t>
            </w:r>
          </w:p>
        </w:tc>
      </w:tr>
      <w:bookmarkEnd w:id="151"/>
    </w:tbl>
    <w:p>
      <w:pPr>
        <w:spacing w:line="480" w:lineRule="exact"/>
        <w:ind w:firstLine="482" w:firstLineChars="200"/>
        <w:rPr>
          <w:rFonts w:hint="eastAsia" w:ascii="宋体" w:hAnsi="宋体"/>
          <w:b/>
          <w:bCs/>
          <w:color w:val="000000"/>
          <w:sz w:val="24"/>
          <w:szCs w:val="24"/>
        </w:rPr>
      </w:pPr>
    </w:p>
    <w:p>
      <w:pPr>
        <w:spacing w:line="480" w:lineRule="exact"/>
        <w:ind w:firstLine="482" w:firstLineChars="200"/>
        <w:rPr>
          <w:rFonts w:hint="eastAsia" w:ascii="宋体" w:hAnsi="宋体"/>
          <w:b/>
          <w:bCs/>
          <w:color w:val="000000"/>
          <w:sz w:val="24"/>
          <w:szCs w:val="24"/>
        </w:rPr>
      </w:pPr>
    </w:p>
    <w:p>
      <w:pPr>
        <w:spacing w:line="480" w:lineRule="exact"/>
        <w:ind w:firstLine="482" w:firstLineChars="200"/>
        <w:rPr>
          <w:rFonts w:hint="eastAsia" w:ascii="宋体" w:hAnsi="宋体"/>
          <w:b/>
          <w:bCs/>
          <w:color w:val="000000"/>
          <w:sz w:val="24"/>
          <w:szCs w:val="24"/>
        </w:rPr>
      </w:pPr>
    </w:p>
    <w:p>
      <w:pPr>
        <w:spacing w:line="480" w:lineRule="exact"/>
        <w:ind w:firstLine="482" w:firstLineChars="200"/>
        <w:rPr>
          <w:rFonts w:hint="eastAsia" w:ascii="宋体" w:hAnsi="宋体"/>
          <w:b/>
          <w:bCs/>
          <w:color w:val="000000"/>
          <w:sz w:val="24"/>
          <w:szCs w:val="24"/>
        </w:rPr>
      </w:pPr>
    </w:p>
    <w:p>
      <w:pPr>
        <w:spacing w:line="480" w:lineRule="exact"/>
        <w:ind w:firstLine="482" w:firstLineChars="200"/>
        <w:rPr>
          <w:rFonts w:hint="eastAsia" w:ascii="宋体" w:hAnsi="宋体"/>
          <w:b/>
          <w:bCs/>
          <w:color w:val="auto"/>
          <w:sz w:val="24"/>
          <w:highlight w:val="none"/>
          <w:lang w:val="en-US" w:eastAsia="zh-CN"/>
        </w:rPr>
      </w:pPr>
      <w:r>
        <w:rPr>
          <w:rFonts w:hint="eastAsia" w:ascii="宋体" w:hAnsi="宋体"/>
          <w:b/>
          <w:bCs/>
          <w:color w:val="000000"/>
          <w:sz w:val="24"/>
          <w:szCs w:val="24"/>
        </w:rPr>
        <w:t>以上内容，价格部分直接计算得分,技术部分</w:t>
      </w:r>
      <w:r>
        <w:rPr>
          <w:rFonts w:hint="eastAsia" w:ascii="宋体" w:hAnsi="宋体"/>
          <w:b/>
          <w:bCs/>
          <w:color w:val="000000"/>
          <w:sz w:val="24"/>
          <w:szCs w:val="24"/>
          <w:lang w:val="en-US" w:eastAsia="zh-CN"/>
        </w:rPr>
        <w:t>及其他部分</w:t>
      </w:r>
      <w:r>
        <w:rPr>
          <w:rFonts w:hint="eastAsia" w:ascii="宋体" w:hAnsi="宋体"/>
          <w:b/>
          <w:bCs/>
          <w:color w:val="000000"/>
          <w:sz w:val="24"/>
          <w:szCs w:val="24"/>
        </w:rPr>
        <w:t>由评委在充分评议的基础上自行打分，计算出平均得分为供应商评委评议得分，评委评议得分与价格分相加后为供应商最终得分（四舍五入，保留两位小数）。</w:t>
      </w:r>
      <w:r>
        <w:rPr>
          <w:rFonts w:hint="eastAsia" w:ascii="宋体" w:hAnsi="宋体"/>
          <w:b/>
          <w:bCs/>
          <w:sz w:val="24"/>
          <w:szCs w:val="24"/>
        </w:rPr>
        <w:t xml:space="preserve"> 磋商小组按照最终得分由高到低顺序推荐3名成交候选供应商，最终得分相同的，按照最后报价由低到高的顺序推荐。最终得分且最后报价相同的，按照技术指标优劣顺序推荐。</w:t>
      </w:r>
      <w:r>
        <w:rPr>
          <w:rFonts w:ascii="宋体" w:hAnsi="宋体"/>
          <w:sz w:val="24"/>
          <w:szCs w:val="24"/>
        </w:rPr>
        <w:t xml:space="preserve"> </w:t>
      </w:r>
      <w:bookmarkEnd w:id="152"/>
      <w:bookmarkStart w:id="153" w:name="_Toc18981_WPSOffice_Level2"/>
    </w:p>
    <w:p>
      <w:pPr>
        <w:keepNext w:val="0"/>
        <w:keepLines w:val="0"/>
        <w:pageBreakBefore w:val="0"/>
        <w:widowControl/>
        <w:kinsoku/>
        <w:wordWrap/>
        <w:overflowPunct/>
        <w:topLinePunct w:val="0"/>
        <w:autoSpaceDE/>
        <w:autoSpaceDN/>
        <w:bidi w:val="0"/>
        <w:adjustRightInd/>
        <w:snapToGrid/>
        <w:spacing w:beforeAutospacing="0" w:afterAutospacing="0" w:line="560" w:lineRule="exact"/>
        <w:jc w:val="left"/>
        <w:textAlignment w:val="auto"/>
        <w:outlineLvl w:val="1"/>
        <w:rPr>
          <w:rFonts w:hint="eastAsia" w:ascii="宋体" w:hAnsi="宋体" w:eastAsia="宋体"/>
          <w:color w:val="auto"/>
          <w:kern w:val="0"/>
          <w:sz w:val="24"/>
          <w:szCs w:val="22"/>
          <w:highlight w:val="none"/>
          <w:lang w:eastAsia="zh-CN"/>
        </w:rPr>
      </w:pPr>
      <w:r>
        <w:rPr>
          <w:rFonts w:hint="eastAsia" w:ascii="宋体" w:hAnsi="宋体"/>
          <w:b/>
          <w:bCs/>
          <w:color w:val="auto"/>
          <w:sz w:val="24"/>
          <w:highlight w:val="none"/>
          <w:lang w:val="en-US" w:eastAsia="zh-CN"/>
        </w:rPr>
        <w:t>四</w:t>
      </w:r>
      <w:r>
        <w:rPr>
          <w:rFonts w:hint="eastAsia" w:ascii="宋体" w:hAnsi="宋体"/>
          <w:b/>
          <w:bCs/>
          <w:color w:val="auto"/>
          <w:sz w:val="24"/>
          <w:highlight w:val="none"/>
        </w:rPr>
        <w:t>、</w:t>
      </w:r>
      <w:r>
        <w:rPr>
          <w:rFonts w:hint="eastAsia" w:ascii="宋体" w:hAnsi="宋体"/>
          <w:b/>
          <w:bCs/>
          <w:color w:val="auto"/>
          <w:sz w:val="24"/>
          <w:highlight w:val="none"/>
          <w:lang w:val="en-US" w:eastAsia="zh-CN"/>
        </w:rPr>
        <w:t>结果确认</w:t>
      </w:r>
      <w:bookmarkEnd w:id="153"/>
    </w:p>
    <w:p>
      <w:pPr>
        <w:pageBreakBefore w:val="0"/>
        <w:kinsoku/>
        <w:wordWrap/>
        <w:overflowPunct/>
        <w:topLinePunct w:val="0"/>
        <w:bidi w:val="0"/>
        <w:spacing w:line="560" w:lineRule="exact"/>
        <w:ind w:firstLine="480" w:firstLineChars="200"/>
        <w:jc w:val="left"/>
        <w:textAlignment w:val="auto"/>
        <w:rPr>
          <w:rFonts w:hint="default" w:ascii="宋体" w:hAnsi="宋体"/>
          <w:color w:val="auto"/>
          <w:kern w:val="0"/>
          <w:sz w:val="24"/>
          <w:szCs w:val="22"/>
          <w:highlight w:val="none"/>
          <w:lang w:val="en-US"/>
        </w:rPr>
        <w:sectPr>
          <w:footerReference r:id="rId9" w:type="default"/>
          <w:pgSz w:w="11920" w:h="16840"/>
          <w:pgMar w:top="2098" w:right="1474" w:bottom="1984" w:left="1587" w:header="720" w:footer="720" w:gutter="0"/>
          <w:pgNumType w:fmt="decimal" w:start="1"/>
          <w:cols w:space="0" w:num="1"/>
          <w:rtlGutter w:val="0"/>
          <w:docGrid w:linePitch="0" w:charSpace="0"/>
        </w:sectPr>
      </w:pPr>
      <w:r>
        <w:rPr>
          <w:rFonts w:hint="eastAsia" w:ascii="宋体" w:hAnsi="宋体"/>
          <w:color w:val="auto"/>
          <w:sz w:val="24"/>
          <w:highlight w:val="none"/>
          <w:lang w:val="en-US" w:eastAsia="zh-CN"/>
        </w:rPr>
        <w:t>本项目按照</w:t>
      </w:r>
      <w:r>
        <w:rPr>
          <w:rFonts w:hint="eastAsia" w:ascii="宋体" w:hAnsi="宋体"/>
          <w:color w:val="auto"/>
          <w:sz w:val="24"/>
          <w:highlight w:val="none"/>
          <w:u w:val="single"/>
          <w:lang w:val="en-US" w:eastAsia="zh-CN"/>
        </w:rPr>
        <w:t>供应商须知资料表</w:t>
      </w:r>
      <w:r>
        <w:rPr>
          <w:rFonts w:hint="eastAsia" w:ascii="宋体" w:hAnsi="宋体"/>
          <w:color w:val="auto"/>
          <w:sz w:val="24"/>
          <w:highlight w:val="none"/>
          <w:lang w:val="en-US" w:eastAsia="zh-CN"/>
        </w:rPr>
        <w:t xml:space="preserve">由磋商小组确定成交候选人名单，采购代理机构在评审结束后2个工作日内将评标报告送采购人。采购人应当自收到评审报告之日起5个工作日内，在评审报告确定的成交候选人名单中按顺序确定成交供应商。如采购人5个工作日内未按评审报告推荐的成交候选人顺序确定成交供应商，又不能说明合法理由的，视同按评审报告推荐的顺序确定排名第一的成交候选人为成交供应商。 </w:t>
      </w:r>
    </w:p>
    <w:p>
      <w:pPr>
        <w:keepNext/>
        <w:keepLines/>
        <w:pageBreakBefore w:val="0"/>
        <w:kinsoku/>
        <w:wordWrap/>
        <w:overflowPunct/>
        <w:topLinePunct w:val="0"/>
        <w:bidi w:val="0"/>
        <w:spacing w:before="240" w:after="120" w:line="560" w:lineRule="exact"/>
        <w:ind w:firstLine="3213" w:firstLineChars="1000"/>
        <w:jc w:val="both"/>
        <w:textAlignment w:val="auto"/>
        <w:outlineLvl w:val="0"/>
        <w:rPr>
          <w:rFonts w:ascii="宋体" w:hAnsi="宋体" w:eastAsia="宋体" w:cs="宋体"/>
          <w:b/>
          <w:color w:val="auto"/>
          <w:sz w:val="32"/>
          <w:highlight w:val="none"/>
        </w:rPr>
      </w:pPr>
      <w:bookmarkStart w:id="154" w:name="_Toc28590_WPSOffice_Level1"/>
      <w:r>
        <w:rPr>
          <w:rFonts w:ascii="宋体" w:hAnsi="宋体" w:eastAsia="宋体" w:cs="宋体"/>
          <w:b/>
          <w:color w:val="auto"/>
          <w:sz w:val="32"/>
          <w:highlight w:val="none"/>
        </w:rPr>
        <w:t>第</w:t>
      </w:r>
      <w:r>
        <w:rPr>
          <w:rFonts w:hint="eastAsia" w:ascii="宋体" w:hAnsi="宋体" w:eastAsia="宋体" w:cs="宋体"/>
          <w:b/>
          <w:color w:val="auto"/>
          <w:sz w:val="32"/>
          <w:highlight w:val="none"/>
          <w:lang w:val="en-US" w:eastAsia="zh-CN"/>
        </w:rPr>
        <w:t>五</w:t>
      </w:r>
      <w:r>
        <w:rPr>
          <w:rFonts w:ascii="宋体" w:hAnsi="宋体" w:eastAsia="宋体" w:cs="宋体"/>
          <w:b/>
          <w:color w:val="auto"/>
          <w:sz w:val="32"/>
          <w:highlight w:val="none"/>
        </w:rPr>
        <w:t>章 响应文件格式</w:t>
      </w:r>
      <w:bookmarkEnd w:id="154"/>
    </w:p>
    <w:p>
      <w:pPr>
        <w:keepNext/>
        <w:keepLines/>
        <w:pageBreakBefore w:val="0"/>
        <w:kinsoku/>
        <w:wordWrap/>
        <w:overflowPunct/>
        <w:topLinePunct w:val="0"/>
        <w:bidi w:val="0"/>
        <w:spacing w:before="360" w:after="120" w:line="560" w:lineRule="exact"/>
        <w:textAlignment w:val="auto"/>
        <w:outlineLvl w:val="2"/>
        <w:rPr>
          <w:rFonts w:ascii="宋体" w:hAnsi="宋体" w:eastAsia="宋体" w:cs="宋体"/>
          <w:b/>
          <w:color w:val="auto"/>
          <w:sz w:val="24"/>
          <w:highlight w:val="none"/>
        </w:rPr>
      </w:pPr>
      <w:bookmarkStart w:id="155" w:name="_Toc10678_WPSOffice_Level3"/>
      <w:r>
        <w:rPr>
          <w:rFonts w:ascii="宋体" w:hAnsi="宋体" w:eastAsia="宋体" w:cs="宋体"/>
          <w:b/>
          <w:color w:val="auto"/>
          <w:sz w:val="24"/>
          <w:highlight w:val="none"/>
        </w:rPr>
        <w:t>1.</w:t>
      </w:r>
      <w:r>
        <w:rPr>
          <w:rFonts w:hint="eastAsia" w:ascii="宋体" w:hAnsi="宋体" w:eastAsia="宋体" w:cs="宋体"/>
          <w:b/>
          <w:color w:val="auto"/>
          <w:sz w:val="24"/>
          <w:highlight w:val="none"/>
          <w:lang w:val="en-US" w:eastAsia="zh-CN"/>
        </w:rPr>
        <w:t>开标</w:t>
      </w:r>
      <w:r>
        <w:rPr>
          <w:rFonts w:ascii="宋体" w:hAnsi="宋体" w:eastAsia="宋体" w:cs="宋体"/>
          <w:b/>
          <w:color w:val="auto"/>
          <w:sz w:val="24"/>
          <w:highlight w:val="none"/>
        </w:rPr>
        <w:t>一览表</w:t>
      </w:r>
      <w:bookmarkEnd w:id="155"/>
    </w:p>
    <w:p>
      <w:pPr>
        <w:keepNext/>
        <w:keepLines/>
        <w:pageBreakBefore w:val="0"/>
        <w:kinsoku/>
        <w:wordWrap/>
        <w:overflowPunct/>
        <w:topLinePunct w:val="0"/>
        <w:bidi w:val="0"/>
        <w:spacing w:before="360" w:after="120" w:line="560" w:lineRule="exact"/>
        <w:jc w:val="left"/>
        <w:textAlignment w:val="auto"/>
        <w:rPr>
          <w:rFonts w:ascii="宋体" w:hAnsi="宋体" w:eastAsia="宋体" w:cs="宋体"/>
          <w:b/>
          <w:color w:val="auto"/>
          <w:sz w:val="24"/>
          <w:highlight w:val="none"/>
          <w:u w:val="none"/>
        </w:rPr>
      </w:pPr>
      <w:r>
        <w:rPr>
          <w:rFonts w:ascii="宋体" w:hAnsi="宋体" w:eastAsia="宋体" w:cs="宋体"/>
          <w:b/>
          <w:color w:val="auto"/>
          <w:sz w:val="24"/>
          <w:highlight w:val="none"/>
          <w:u w:val="none"/>
        </w:rPr>
        <w:t>报价单位：</w:t>
      </w:r>
    </w:p>
    <w:tbl>
      <w:tblPr>
        <w:tblStyle w:val="15"/>
        <w:tblW w:w="8925" w:type="dxa"/>
        <w:tblInd w:w="98" w:type="dxa"/>
        <w:tblLayout w:type="fixed"/>
        <w:tblCellMar>
          <w:top w:w="0" w:type="dxa"/>
          <w:left w:w="10" w:type="dxa"/>
          <w:bottom w:w="0" w:type="dxa"/>
          <w:right w:w="10" w:type="dxa"/>
        </w:tblCellMar>
      </w:tblPr>
      <w:tblGrid>
        <w:gridCol w:w="3208"/>
        <w:gridCol w:w="5717"/>
      </w:tblGrid>
      <w:tr>
        <w:tblPrEx>
          <w:tblCellMar>
            <w:top w:w="0" w:type="dxa"/>
            <w:left w:w="10" w:type="dxa"/>
            <w:bottom w:w="0" w:type="dxa"/>
            <w:right w:w="10" w:type="dxa"/>
          </w:tblCellMar>
        </w:tblPrEx>
        <w:trPr>
          <w:trHeight w:val="850" w:hRule="atLeast"/>
        </w:trPr>
        <w:tc>
          <w:tcPr>
            <w:tcW w:w="320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jc w:val="center"/>
              <w:textAlignment w:val="auto"/>
              <w:rPr>
                <w:rFonts w:ascii="宋体" w:hAnsi="宋体" w:eastAsia="宋体" w:cs="宋体"/>
                <w:color w:val="auto"/>
                <w:highlight w:val="none"/>
              </w:rPr>
            </w:pPr>
            <w:r>
              <w:rPr>
                <w:rFonts w:ascii="宋体" w:hAnsi="宋体" w:eastAsia="宋体" w:cs="宋体"/>
                <w:color w:val="auto"/>
                <w:sz w:val="24"/>
                <w:highlight w:val="none"/>
              </w:rPr>
              <w:t>项目编号</w:t>
            </w:r>
          </w:p>
        </w:tc>
        <w:tc>
          <w:tcPr>
            <w:tcW w:w="5717"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jc w:val="center"/>
              <w:textAlignment w:val="auto"/>
              <w:rPr>
                <w:rFonts w:ascii="宋体" w:hAnsi="宋体" w:eastAsia="宋体" w:cs="宋体"/>
                <w:color w:val="auto"/>
                <w:highlight w:val="none"/>
              </w:rPr>
            </w:pPr>
          </w:p>
        </w:tc>
      </w:tr>
      <w:tr>
        <w:tblPrEx>
          <w:tblCellMar>
            <w:top w:w="0" w:type="dxa"/>
            <w:left w:w="10" w:type="dxa"/>
            <w:bottom w:w="0" w:type="dxa"/>
            <w:right w:w="10" w:type="dxa"/>
          </w:tblCellMar>
        </w:tblPrEx>
        <w:trPr>
          <w:trHeight w:val="850" w:hRule="atLeast"/>
        </w:trPr>
        <w:tc>
          <w:tcPr>
            <w:tcW w:w="320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jc w:val="center"/>
              <w:textAlignment w:val="auto"/>
              <w:rPr>
                <w:rFonts w:ascii="宋体" w:hAnsi="宋体" w:eastAsia="宋体" w:cs="宋体"/>
                <w:color w:val="auto"/>
                <w:highlight w:val="none"/>
              </w:rPr>
            </w:pPr>
            <w:r>
              <w:rPr>
                <w:rFonts w:ascii="宋体" w:hAnsi="宋体" w:eastAsia="宋体" w:cs="宋体"/>
                <w:color w:val="auto"/>
                <w:sz w:val="24"/>
                <w:highlight w:val="none"/>
              </w:rPr>
              <w:t>项目名称</w:t>
            </w:r>
          </w:p>
        </w:tc>
        <w:tc>
          <w:tcPr>
            <w:tcW w:w="5717"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jc w:val="center"/>
              <w:textAlignment w:val="auto"/>
              <w:rPr>
                <w:rFonts w:ascii="宋体" w:hAnsi="宋体" w:eastAsia="宋体" w:cs="宋体"/>
                <w:color w:val="auto"/>
                <w:highlight w:val="none"/>
              </w:rPr>
            </w:pPr>
          </w:p>
        </w:tc>
      </w:tr>
      <w:tr>
        <w:tblPrEx>
          <w:tblCellMar>
            <w:top w:w="0" w:type="dxa"/>
            <w:left w:w="10" w:type="dxa"/>
            <w:bottom w:w="0" w:type="dxa"/>
            <w:right w:w="10" w:type="dxa"/>
          </w:tblCellMar>
        </w:tblPrEx>
        <w:trPr>
          <w:trHeight w:val="850" w:hRule="atLeast"/>
        </w:trPr>
        <w:tc>
          <w:tcPr>
            <w:tcW w:w="320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jc w:val="center"/>
              <w:textAlignment w:val="auto"/>
              <w:rPr>
                <w:rFonts w:ascii="宋体" w:hAnsi="宋体" w:eastAsia="宋体" w:cs="宋体"/>
                <w:color w:val="auto"/>
                <w:highlight w:val="none"/>
              </w:rPr>
            </w:pPr>
            <w:r>
              <w:rPr>
                <w:rFonts w:ascii="宋体" w:hAnsi="宋体" w:eastAsia="宋体" w:cs="宋体"/>
                <w:color w:val="auto"/>
                <w:sz w:val="24"/>
                <w:highlight w:val="none"/>
              </w:rPr>
              <w:t>供应商名称</w:t>
            </w:r>
          </w:p>
        </w:tc>
        <w:tc>
          <w:tcPr>
            <w:tcW w:w="5717"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jc w:val="center"/>
              <w:textAlignment w:val="auto"/>
              <w:rPr>
                <w:rFonts w:ascii="宋体" w:hAnsi="宋体" w:eastAsia="宋体" w:cs="宋体"/>
                <w:color w:val="auto"/>
                <w:highlight w:val="none"/>
              </w:rPr>
            </w:pPr>
          </w:p>
        </w:tc>
      </w:tr>
      <w:tr>
        <w:tblPrEx>
          <w:tblCellMar>
            <w:top w:w="0" w:type="dxa"/>
            <w:left w:w="10" w:type="dxa"/>
            <w:bottom w:w="0" w:type="dxa"/>
            <w:right w:w="10" w:type="dxa"/>
          </w:tblCellMar>
        </w:tblPrEx>
        <w:trPr>
          <w:trHeight w:val="850" w:hRule="atLeast"/>
        </w:trPr>
        <w:tc>
          <w:tcPr>
            <w:tcW w:w="320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jc w:val="center"/>
              <w:textAlignment w:val="auto"/>
              <w:rPr>
                <w:rFonts w:ascii="宋体" w:hAnsi="宋体" w:eastAsia="宋体" w:cs="宋体"/>
                <w:color w:val="auto"/>
                <w:highlight w:val="none"/>
              </w:rPr>
            </w:pPr>
            <w:r>
              <w:rPr>
                <w:rFonts w:hint="eastAsia" w:ascii="宋体" w:hAnsi="宋体" w:eastAsia="宋体" w:cs="宋体"/>
                <w:color w:val="auto"/>
                <w:sz w:val="24"/>
                <w:highlight w:val="none"/>
                <w:lang w:eastAsia="zh-CN"/>
              </w:rPr>
              <w:t>报价</w:t>
            </w:r>
          </w:p>
        </w:tc>
        <w:tc>
          <w:tcPr>
            <w:tcW w:w="5717"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ind w:firstLine="1080"/>
              <w:textAlignment w:val="auto"/>
              <w:rPr>
                <w:rFonts w:ascii="宋体" w:hAnsi="宋体" w:eastAsia="宋体" w:cs="宋体"/>
                <w:color w:val="auto"/>
                <w:sz w:val="24"/>
                <w:highlight w:val="none"/>
                <w:u w:val="single"/>
              </w:rPr>
            </w:pPr>
            <w:r>
              <w:rPr>
                <w:rFonts w:ascii="宋体" w:hAnsi="宋体" w:eastAsia="宋体" w:cs="宋体"/>
                <w:color w:val="auto"/>
                <w:sz w:val="24"/>
                <w:highlight w:val="none"/>
              </w:rPr>
              <w:t>大写：</w:t>
            </w:r>
          </w:p>
          <w:p>
            <w:pPr>
              <w:pageBreakBefore w:val="0"/>
              <w:kinsoku/>
              <w:wordWrap/>
              <w:overflowPunct/>
              <w:topLinePunct w:val="0"/>
              <w:bidi w:val="0"/>
              <w:spacing w:line="560" w:lineRule="exact"/>
              <w:ind w:firstLine="1080"/>
              <w:textAlignment w:val="auto"/>
              <w:rPr>
                <w:rFonts w:ascii="宋体" w:hAnsi="宋体" w:eastAsia="宋体" w:cs="宋体"/>
                <w:color w:val="auto"/>
                <w:highlight w:val="none"/>
              </w:rPr>
            </w:pPr>
            <w:r>
              <w:rPr>
                <w:rFonts w:ascii="宋体" w:hAnsi="宋体" w:eastAsia="宋体" w:cs="宋体"/>
                <w:color w:val="auto"/>
                <w:sz w:val="24"/>
                <w:highlight w:val="none"/>
              </w:rPr>
              <w:t>小写：</w:t>
            </w:r>
          </w:p>
        </w:tc>
      </w:tr>
      <w:tr>
        <w:tblPrEx>
          <w:tblCellMar>
            <w:top w:w="0" w:type="dxa"/>
            <w:left w:w="10" w:type="dxa"/>
            <w:bottom w:w="0" w:type="dxa"/>
            <w:right w:w="10" w:type="dxa"/>
          </w:tblCellMar>
        </w:tblPrEx>
        <w:trPr>
          <w:trHeight w:val="850" w:hRule="atLeast"/>
        </w:trPr>
        <w:tc>
          <w:tcPr>
            <w:tcW w:w="320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jc w:val="center"/>
              <w:textAlignment w:val="auto"/>
              <w:rPr>
                <w:rFonts w:ascii="宋体" w:hAnsi="宋体" w:eastAsia="宋体" w:cs="宋体"/>
                <w:color w:val="auto"/>
                <w:highlight w:val="none"/>
              </w:rPr>
            </w:pPr>
            <w:r>
              <w:rPr>
                <w:rFonts w:ascii="宋体" w:hAnsi="宋体" w:eastAsia="宋体" w:cs="宋体"/>
                <w:color w:val="auto"/>
                <w:sz w:val="24"/>
                <w:highlight w:val="none"/>
              </w:rPr>
              <w:t>服务期限</w:t>
            </w:r>
          </w:p>
        </w:tc>
        <w:tc>
          <w:tcPr>
            <w:tcW w:w="5717"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jc w:val="center"/>
              <w:textAlignment w:val="auto"/>
              <w:rPr>
                <w:rFonts w:ascii="宋体" w:hAnsi="宋体" w:eastAsia="宋体" w:cs="宋体"/>
                <w:color w:val="auto"/>
                <w:highlight w:val="none"/>
              </w:rPr>
            </w:pPr>
          </w:p>
        </w:tc>
      </w:tr>
      <w:tr>
        <w:tblPrEx>
          <w:tblCellMar>
            <w:top w:w="0" w:type="dxa"/>
            <w:left w:w="10" w:type="dxa"/>
            <w:bottom w:w="0" w:type="dxa"/>
            <w:right w:w="10" w:type="dxa"/>
          </w:tblCellMar>
        </w:tblPrEx>
        <w:trPr>
          <w:trHeight w:val="850" w:hRule="atLeast"/>
        </w:trPr>
        <w:tc>
          <w:tcPr>
            <w:tcW w:w="320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jc w:val="center"/>
              <w:textAlignment w:val="auto"/>
              <w:rPr>
                <w:rFonts w:ascii="宋体" w:hAnsi="宋体" w:eastAsia="宋体" w:cs="宋体"/>
                <w:color w:val="auto"/>
                <w:highlight w:val="none"/>
              </w:rPr>
            </w:pPr>
            <w:r>
              <w:rPr>
                <w:rFonts w:ascii="宋体" w:hAnsi="宋体" w:eastAsia="宋体" w:cs="宋体"/>
                <w:color w:val="auto"/>
                <w:sz w:val="24"/>
                <w:highlight w:val="none"/>
              </w:rPr>
              <w:t>备注</w:t>
            </w:r>
          </w:p>
        </w:tc>
        <w:tc>
          <w:tcPr>
            <w:tcW w:w="5717"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jc w:val="center"/>
              <w:textAlignment w:val="auto"/>
              <w:rPr>
                <w:rFonts w:ascii="宋体" w:hAnsi="宋体" w:eastAsia="宋体" w:cs="宋体"/>
                <w:color w:val="auto"/>
                <w:sz w:val="22"/>
                <w:highlight w:val="none"/>
              </w:rPr>
            </w:pPr>
            <w:r>
              <w:rPr>
                <w:rFonts w:hint="eastAsia" w:cs="宋体"/>
                <w:bCs/>
                <w:color w:val="auto"/>
                <w:sz w:val="24"/>
                <w:szCs w:val="24"/>
              </w:rPr>
              <w:t>本单位完全认同招标文件的各项条款要求。</w:t>
            </w:r>
          </w:p>
        </w:tc>
      </w:tr>
    </w:tbl>
    <w:p>
      <w:pPr>
        <w:pageBreakBefore w:val="0"/>
        <w:kinsoku/>
        <w:wordWrap/>
        <w:overflowPunct/>
        <w:topLinePunct w:val="0"/>
        <w:bidi w:val="0"/>
        <w:spacing w:line="560" w:lineRule="exact"/>
        <w:textAlignment w:val="auto"/>
        <w:rPr>
          <w:rFonts w:ascii="宋体" w:hAnsi="宋体" w:cs="宋体"/>
          <w:color w:val="auto"/>
          <w:sz w:val="24"/>
          <w:highlight w:val="none"/>
        </w:rPr>
      </w:pPr>
    </w:p>
    <w:p>
      <w:pPr>
        <w:pageBreakBefore w:val="0"/>
        <w:kinsoku/>
        <w:wordWrap/>
        <w:overflowPunct/>
        <w:topLinePunct w:val="0"/>
        <w:bidi w:val="0"/>
        <w:spacing w:line="560" w:lineRule="exact"/>
        <w:textAlignment w:val="auto"/>
        <w:rPr>
          <w:rFonts w:eastAsia="Calibri" w:cs="Calibri"/>
          <w:color w:val="auto"/>
          <w:sz w:val="24"/>
          <w:highlight w:val="none"/>
        </w:rPr>
      </w:pPr>
      <w:r>
        <w:rPr>
          <w:rFonts w:hint="eastAsia" w:ascii="宋体" w:hAnsi="宋体" w:cs="宋体"/>
          <w:color w:val="auto"/>
          <w:sz w:val="24"/>
          <w:highlight w:val="none"/>
        </w:rPr>
        <w:t>供应商</w:t>
      </w:r>
      <w:r>
        <w:rPr>
          <w:rFonts w:ascii="宋体" w:hAnsi="宋体" w:cs="宋体"/>
          <w:color w:val="auto"/>
          <w:sz w:val="24"/>
          <w:highlight w:val="none"/>
        </w:rPr>
        <w:t>名称（公章）：</w:t>
      </w:r>
      <w:r>
        <w:rPr>
          <w:rFonts w:ascii="宋体" w:hAnsi="宋体" w:cs="宋体"/>
          <w:color w:val="auto"/>
          <w:sz w:val="24"/>
          <w:highlight w:val="none"/>
          <w:u w:val="single"/>
        </w:rPr>
        <w:tab/>
      </w:r>
      <w:r>
        <w:rPr>
          <w:rFonts w:ascii="宋体" w:hAnsi="宋体" w:cs="宋体"/>
          <w:color w:val="auto"/>
          <w:sz w:val="24"/>
          <w:highlight w:val="none"/>
          <w:u w:val="single"/>
        </w:rPr>
        <w:tab/>
      </w:r>
      <w:r>
        <w:rPr>
          <w:rFonts w:ascii="宋体" w:hAnsi="宋体" w:cs="宋体"/>
          <w:color w:val="auto"/>
          <w:sz w:val="24"/>
          <w:highlight w:val="none"/>
          <w:u w:val="single"/>
        </w:rPr>
        <w:tab/>
      </w:r>
      <w:r>
        <w:rPr>
          <w:rFonts w:ascii="宋体" w:hAnsi="宋体" w:cs="宋体"/>
          <w:color w:val="auto"/>
          <w:sz w:val="24"/>
          <w:highlight w:val="none"/>
          <w:u w:val="single"/>
        </w:rPr>
        <w:tab/>
      </w:r>
      <w:r>
        <w:rPr>
          <w:rFonts w:ascii="宋体" w:hAnsi="宋体" w:cs="宋体"/>
          <w:color w:val="auto"/>
          <w:sz w:val="24"/>
          <w:highlight w:val="none"/>
          <w:u w:val="single"/>
        </w:rPr>
        <w:tab/>
      </w:r>
      <w:r>
        <w:rPr>
          <w:rFonts w:ascii="宋体" w:hAnsi="宋体" w:cs="宋体"/>
          <w:color w:val="auto"/>
          <w:sz w:val="24"/>
          <w:highlight w:val="none"/>
          <w:u w:val="single"/>
        </w:rPr>
        <w:tab/>
      </w:r>
      <w:r>
        <w:rPr>
          <w:rFonts w:ascii="宋体" w:hAnsi="宋体" w:cs="宋体"/>
          <w:color w:val="auto"/>
          <w:sz w:val="24"/>
          <w:highlight w:val="none"/>
          <w:u w:val="single"/>
        </w:rPr>
        <w:tab/>
      </w:r>
    </w:p>
    <w:p>
      <w:pPr>
        <w:pageBreakBefore w:val="0"/>
        <w:kinsoku/>
        <w:wordWrap/>
        <w:overflowPunct/>
        <w:topLinePunct w:val="0"/>
        <w:bidi w:val="0"/>
        <w:spacing w:line="560" w:lineRule="exact"/>
        <w:textAlignment w:val="auto"/>
        <w:rPr>
          <w:rFonts w:eastAsia="Calibri" w:cs="Calibri"/>
          <w:color w:val="auto"/>
          <w:sz w:val="24"/>
          <w:highlight w:val="none"/>
        </w:rPr>
      </w:pPr>
      <w:r>
        <w:rPr>
          <w:rFonts w:ascii="宋体" w:hAnsi="宋体" w:cs="宋体"/>
          <w:color w:val="auto"/>
          <w:sz w:val="24"/>
          <w:highlight w:val="none"/>
        </w:rPr>
        <w:t>法定代表人（非法人组织的负责人）或其授权代表（签章）：</w:t>
      </w:r>
      <w:r>
        <w:rPr>
          <w:rFonts w:ascii="宋体" w:hAnsi="宋体" w:cs="宋体"/>
          <w:color w:val="auto"/>
          <w:sz w:val="24"/>
          <w:highlight w:val="none"/>
          <w:u w:val="single"/>
        </w:rPr>
        <w:tab/>
      </w:r>
      <w:r>
        <w:rPr>
          <w:rFonts w:ascii="宋体" w:hAnsi="宋体" w:cs="宋体"/>
          <w:color w:val="auto"/>
          <w:sz w:val="24"/>
          <w:highlight w:val="none"/>
          <w:u w:val="single"/>
        </w:rPr>
        <w:tab/>
      </w:r>
    </w:p>
    <w:p>
      <w:pPr>
        <w:pageBreakBefore w:val="0"/>
        <w:kinsoku/>
        <w:wordWrap/>
        <w:overflowPunct/>
        <w:topLinePunct w:val="0"/>
        <w:bidi w:val="0"/>
        <w:spacing w:line="560" w:lineRule="exact"/>
        <w:textAlignment w:val="auto"/>
        <w:rPr>
          <w:rFonts w:ascii="宋体" w:hAnsi="宋体" w:eastAsia="宋体" w:cs="宋体"/>
          <w:color w:val="auto"/>
          <w:sz w:val="24"/>
          <w:highlight w:val="none"/>
        </w:rPr>
      </w:pPr>
      <w:r>
        <w:rPr>
          <w:rFonts w:ascii="宋体" w:hAnsi="宋体" w:cs="宋体"/>
          <w:color w:val="auto"/>
          <w:sz w:val="24"/>
          <w:highlight w:val="none"/>
        </w:rPr>
        <w:t>日    期：      年   月   日</w:t>
      </w:r>
    </w:p>
    <w:p>
      <w:pPr>
        <w:pStyle w:val="5"/>
        <w:pageBreakBefore w:val="0"/>
        <w:kinsoku/>
        <w:wordWrap/>
        <w:overflowPunct/>
        <w:topLinePunct w:val="0"/>
        <w:bidi w:val="0"/>
        <w:spacing w:line="560" w:lineRule="exact"/>
        <w:textAlignment w:val="auto"/>
        <w:outlineLvl w:val="1"/>
        <w:rPr>
          <w:rFonts w:hint="eastAsia" w:ascii="宋体" w:hAnsi="宋体"/>
          <w:color w:val="auto"/>
          <w:highlight w:val="none"/>
          <w:lang w:eastAsia="zh-CN"/>
        </w:rPr>
      </w:pPr>
      <w:bookmarkStart w:id="156" w:name="_Toc17369"/>
      <w:bookmarkStart w:id="157" w:name="_Toc3970_WPSOffice_Level2"/>
    </w:p>
    <w:p>
      <w:pPr>
        <w:rPr>
          <w:rFonts w:hint="eastAsia" w:ascii="宋体" w:hAnsi="宋体"/>
          <w:color w:val="auto"/>
          <w:highlight w:val="none"/>
          <w:lang w:eastAsia="zh-CN"/>
        </w:rPr>
      </w:pPr>
      <w:r>
        <w:rPr>
          <w:rFonts w:hint="eastAsia" w:ascii="宋体" w:hAnsi="宋体"/>
          <w:color w:val="auto"/>
          <w:highlight w:val="none"/>
          <w:lang w:eastAsia="zh-CN"/>
        </w:rPr>
        <w:br w:type="page"/>
      </w:r>
    </w:p>
    <w:p>
      <w:pPr>
        <w:numPr>
          <w:ilvl w:val="0"/>
          <w:numId w:val="5"/>
        </w:numPr>
        <w:rPr>
          <w:rFonts w:hint="eastAsia" w:ascii="Times New Roman" w:hAnsi="Times New Roman"/>
          <w:b/>
          <w:bCs/>
          <w:color w:val="000000"/>
          <w:kern w:val="0"/>
          <w:sz w:val="24"/>
        </w:rPr>
      </w:pPr>
      <w:r>
        <w:rPr>
          <w:rFonts w:hint="eastAsia" w:ascii="Times New Roman" w:hAnsi="Times New Roman"/>
          <w:b/>
          <w:bCs/>
          <w:color w:val="000000"/>
          <w:kern w:val="0"/>
          <w:sz w:val="24"/>
          <w:lang w:val="en-US" w:eastAsia="zh-CN"/>
        </w:rPr>
        <w:t>报价明细表</w:t>
      </w:r>
      <w:r>
        <w:rPr>
          <w:rFonts w:hint="eastAsia" w:ascii="Times New Roman" w:hAnsi="Times New Roman"/>
          <w:b/>
          <w:bCs/>
          <w:color w:val="000000"/>
          <w:kern w:val="0"/>
          <w:sz w:val="24"/>
        </w:rPr>
        <w:t>（格式自拟）</w:t>
      </w:r>
    </w:p>
    <w:p>
      <w:pPr>
        <w:numPr>
          <w:ilvl w:val="0"/>
          <w:numId w:val="0"/>
        </w:numPr>
        <w:rPr>
          <w:rFonts w:hint="eastAsia" w:ascii="宋体" w:hAnsi="宋体"/>
          <w:color w:val="auto"/>
          <w:highlight w:val="none"/>
          <w:lang w:eastAsia="zh-CN"/>
        </w:rPr>
      </w:pPr>
    </w:p>
    <w:p>
      <w:pPr>
        <w:numPr>
          <w:ilvl w:val="0"/>
          <w:numId w:val="0"/>
        </w:numPr>
        <w:rPr>
          <w:rFonts w:hint="eastAsia" w:ascii="宋体" w:hAnsi="宋体"/>
          <w:color w:val="auto"/>
          <w:highlight w:val="none"/>
          <w:lang w:eastAsia="zh-CN"/>
        </w:rPr>
      </w:pPr>
    </w:p>
    <w:p>
      <w:pPr>
        <w:numPr>
          <w:ilvl w:val="0"/>
          <w:numId w:val="0"/>
        </w:numPr>
        <w:rPr>
          <w:rFonts w:hint="eastAsia" w:ascii="宋体" w:hAnsi="宋体"/>
          <w:color w:val="auto"/>
          <w:highlight w:val="none"/>
          <w:lang w:eastAsia="zh-CN"/>
        </w:rPr>
      </w:pPr>
    </w:p>
    <w:p>
      <w:pPr>
        <w:numPr>
          <w:ilvl w:val="0"/>
          <w:numId w:val="0"/>
        </w:numPr>
        <w:rPr>
          <w:rFonts w:hint="eastAsia" w:ascii="宋体" w:hAnsi="宋体"/>
          <w:color w:val="auto"/>
          <w:highlight w:val="none"/>
          <w:lang w:eastAsia="zh-CN"/>
        </w:rPr>
      </w:pPr>
    </w:p>
    <w:p>
      <w:pPr>
        <w:numPr>
          <w:ilvl w:val="0"/>
          <w:numId w:val="0"/>
        </w:numPr>
        <w:rPr>
          <w:rFonts w:hint="eastAsia" w:ascii="宋体" w:hAnsi="宋体"/>
          <w:color w:val="auto"/>
          <w:highlight w:val="none"/>
          <w:lang w:eastAsia="zh-CN"/>
        </w:rPr>
      </w:pPr>
    </w:p>
    <w:p>
      <w:pPr>
        <w:numPr>
          <w:ilvl w:val="0"/>
          <w:numId w:val="0"/>
        </w:numPr>
        <w:rPr>
          <w:rFonts w:hint="eastAsia" w:ascii="宋体" w:hAnsi="宋体"/>
          <w:color w:val="auto"/>
          <w:highlight w:val="none"/>
          <w:lang w:eastAsia="zh-CN"/>
        </w:rPr>
      </w:pPr>
    </w:p>
    <w:p>
      <w:pPr>
        <w:numPr>
          <w:ilvl w:val="0"/>
          <w:numId w:val="0"/>
        </w:numPr>
        <w:rPr>
          <w:rFonts w:hint="eastAsia" w:ascii="宋体" w:hAnsi="宋体"/>
          <w:color w:val="auto"/>
          <w:highlight w:val="none"/>
          <w:lang w:eastAsia="zh-CN"/>
        </w:rPr>
      </w:pPr>
    </w:p>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供应商名称（公章）：</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法定代表人（非法人组织的负责人）或其授权代表（签章）：</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      年   月   日</w:t>
      </w:r>
    </w:p>
    <w:p>
      <w:pPr>
        <w:numPr>
          <w:ilvl w:val="0"/>
          <w:numId w:val="0"/>
        </w:numPr>
        <w:rPr>
          <w:rFonts w:ascii="宋体" w:hAnsi="宋体"/>
          <w:color w:val="auto"/>
          <w:highlight w:val="none"/>
        </w:rPr>
      </w:pPr>
      <w:r>
        <w:rPr>
          <w:rFonts w:hint="eastAsia" w:ascii="宋体" w:hAnsi="宋体"/>
          <w:color w:val="auto"/>
          <w:highlight w:val="none"/>
          <w:lang w:eastAsia="zh-CN"/>
        </w:rPr>
        <w:br w:type="page"/>
      </w:r>
      <w:r>
        <w:rPr>
          <w:rFonts w:hint="eastAsia" w:ascii="Times New Roman" w:hAnsi="Times New Roman"/>
          <w:b/>
          <w:bCs/>
          <w:color w:val="000000"/>
          <w:kern w:val="0"/>
          <w:sz w:val="24"/>
          <w:lang w:val="en-US" w:eastAsia="zh-CN"/>
        </w:rPr>
        <w:t xml:space="preserve">     3.资格证明文件</w:t>
      </w:r>
      <w:bookmarkEnd w:id="156"/>
      <w:bookmarkEnd w:id="157"/>
    </w:p>
    <w:p>
      <w:pPr>
        <w:snapToGrid w:val="0"/>
        <w:spacing w:line="360" w:lineRule="auto"/>
        <w:ind w:firstLine="480" w:firstLineChars="200"/>
        <w:rPr>
          <w:rFonts w:hint="eastAsia" w:ascii="宋体" w:hAnsi="宋体"/>
          <w:sz w:val="24"/>
        </w:rPr>
      </w:pPr>
    </w:p>
    <w:p>
      <w:pPr>
        <w:snapToGrid w:val="0"/>
        <w:spacing w:line="360" w:lineRule="auto"/>
        <w:ind w:firstLine="480" w:firstLineChars="200"/>
        <w:rPr>
          <w:rFonts w:ascii="宋体" w:hAnsi="宋体"/>
          <w:sz w:val="24"/>
        </w:rPr>
      </w:pPr>
      <w:r>
        <w:rPr>
          <w:rFonts w:hint="eastAsia" w:ascii="宋体" w:hAnsi="宋体"/>
          <w:sz w:val="24"/>
        </w:rPr>
        <w:t>（1）</w:t>
      </w:r>
      <w:r>
        <w:rPr>
          <w:rFonts w:ascii="宋体" w:hAnsi="宋体"/>
          <w:sz w:val="24"/>
        </w:rPr>
        <w:t>加载统一社会信用代码的《营业执照》</w:t>
      </w:r>
      <w:r>
        <w:rPr>
          <w:rFonts w:ascii="宋体" w:hAnsi="宋体"/>
          <w:bCs/>
          <w:sz w:val="24"/>
        </w:rPr>
        <w:t>原件扫描件</w:t>
      </w:r>
      <w:r>
        <w:rPr>
          <w:rFonts w:ascii="宋体" w:hAnsi="宋体"/>
          <w:sz w:val="24"/>
        </w:rPr>
        <w:t>；</w:t>
      </w:r>
    </w:p>
    <w:p>
      <w:pPr>
        <w:adjustRightInd w:val="0"/>
        <w:snapToGrid w:val="0"/>
        <w:spacing w:line="360" w:lineRule="auto"/>
        <w:ind w:firstLine="480" w:firstLineChars="200"/>
        <w:rPr>
          <w:rFonts w:ascii="宋体" w:hAnsi="宋体" w:cs="宋体"/>
          <w:bCs/>
          <w:kern w:val="0"/>
          <w:sz w:val="24"/>
        </w:rPr>
      </w:pPr>
      <w:r>
        <w:rPr>
          <w:rFonts w:hint="eastAsia" w:ascii="宋体" w:hAnsi="宋体"/>
          <w:sz w:val="24"/>
        </w:rPr>
        <w:t>（2）</w:t>
      </w:r>
      <w:r>
        <w:rPr>
          <w:rFonts w:hint="eastAsia" w:ascii="宋体" w:hAnsi="宋体" w:cs="宋体"/>
          <w:bCs/>
          <w:kern w:val="0"/>
          <w:sz w:val="24"/>
        </w:rPr>
        <w:t>政府采购供应商信用承诺书原件扫描件；</w:t>
      </w:r>
    </w:p>
    <w:p>
      <w:pPr>
        <w:pStyle w:val="9"/>
        <w:autoSpaceDE w:val="0"/>
        <w:adjustRightInd w:val="0"/>
        <w:snapToGrid w:val="0"/>
        <w:spacing w:line="360" w:lineRule="auto"/>
        <w:ind w:firstLine="482" w:firstLineChars="200"/>
        <w:jc w:val="center"/>
        <w:rPr>
          <w:rFonts w:hAnsi="宋体"/>
          <w:b/>
          <w:bCs/>
          <w:sz w:val="24"/>
          <w:szCs w:val="24"/>
          <w:lang w:eastAsia="zh-Hans"/>
        </w:rPr>
      </w:pPr>
      <w:r>
        <w:rPr>
          <w:rFonts w:hint="eastAsia" w:hAnsi="宋体"/>
          <w:b/>
          <w:bCs/>
          <w:sz w:val="24"/>
          <w:szCs w:val="24"/>
          <w:lang w:eastAsia="zh-Hans"/>
        </w:rPr>
        <w:t>政府采购供应商信用承诺书</w:t>
      </w:r>
    </w:p>
    <w:p>
      <w:pPr>
        <w:pStyle w:val="9"/>
        <w:autoSpaceDE w:val="0"/>
        <w:adjustRightInd w:val="0"/>
        <w:snapToGrid w:val="0"/>
        <w:spacing w:line="360" w:lineRule="auto"/>
        <w:ind w:firstLine="480" w:firstLineChars="200"/>
        <w:rPr>
          <w:rFonts w:hAnsi="宋体"/>
          <w:sz w:val="24"/>
          <w:szCs w:val="24"/>
        </w:rPr>
      </w:pPr>
      <w:r>
        <w:rPr>
          <w:rFonts w:hint="eastAsia" w:hAnsi="宋体"/>
          <w:sz w:val="24"/>
          <w:szCs w:val="24"/>
        </w:rPr>
        <w:t>本</w:t>
      </w:r>
      <w:r>
        <w:rPr>
          <w:rFonts w:hint="eastAsia" w:hAnsi="宋体"/>
          <w:sz w:val="24"/>
          <w:szCs w:val="24"/>
          <w:lang w:eastAsia="zh-Hans"/>
        </w:rPr>
        <w:t>公司</w:t>
      </w:r>
      <w:r>
        <w:rPr>
          <w:rFonts w:hint="eastAsia" w:hAnsi="宋体"/>
          <w:sz w:val="24"/>
          <w:szCs w:val="24"/>
        </w:rPr>
        <w:t>郑重声明：</w:t>
      </w:r>
    </w:p>
    <w:p>
      <w:pPr>
        <w:pStyle w:val="27"/>
        <w:adjustRightInd w:val="0"/>
        <w:snapToGrid w:val="0"/>
        <w:spacing w:line="360" w:lineRule="auto"/>
        <w:ind w:firstLine="480"/>
        <w:rPr>
          <w:rFonts w:ascii="宋体" w:hAnsi="宋体"/>
          <w:bCs/>
          <w:lang w:eastAsia="zh-Hans"/>
        </w:rPr>
      </w:pPr>
      <w:r>
        <w:rPr>
          <w:rFonts w:ascii="宋体" w:hAnsi="宋体"/>
          <w:bCs/>
        </w:rPr>
        <w:t>1、</w:t>
      </w:r>
      <w:r>
        <w:rPr>
          <w:rFonts w:hint="eastAsia" w:ascii="宋体" w:hAnsi="宋体"/>
          <w:bCs/>
          <w:lang w:eastAsia="zh-Hans"/>
        </w:rPr>
        <w:t>承诺具有良好的商业信誉和健全的财务会计制度</w:t>
      </w:r>
      <w:r>
        <w:rPr>
          <w:rFonts w:ascii="宋体" w:hAnsi="宋体"/>
          <w:bCs/>
          <w:lang w:eastAsia="zh-Hans"/>
        </w:rPr>
        <w:t>；</w:t>
      </w:r>
    </w:p>
    <w:p>
      <w:pPr>
        <w:pStyle w:val="27"/>
        <w:adjustRightInd w:val="0"/>
        <w:snapToGrid w:val="0"/>
        <w:spacing w:line="360" w:lineRule="auto"/>
        <w:ind w:firstLine="480"/>
        <w:rPr>
          <w:rFonts w:ascii="宋体" w:hAnsi="宋体"/>
          <w:bCs/>
          <w:lang w:eastAsia="zh-Hans"/>
        </w:rPr>
      </w:pPr>
      <w:r>
        <w:rPr>
          <w:rFonts w:ascii="宋体" w:hAnsi="宋体"/>
          <w:bCs/>
          <w:lang w:eastAsia="zh-Hans"/>
        </w:rPr>
        <w:t>2、</w:t>
      </w:r>
      <w:r>
        <w:rPr>
          <w:rFonts w:hint="eastAsia" w:ascii="宋体" w:hAnsi="宋体"/>
          <w:bCs/>
          <w:lang w:eastAsia="zh-Hans"/>
        </w:rPr>
        <w:t>承诺依法缴纳税收和社会保障资金</w:t>
      </w:r>
      <w:r>
        <w:rPr>
          <w:rFonts w:ascii="宋体" w:hAnsi="宋体"/>
          <w:bCs/>
          <w:lang w:eastAsia="zh-Hans"/>
        </w:rPr>
        <w:t>；</w:t>
      </w:r>
    </w:p>
    <w:p>
      <w:pPr>
        <w:pStyle w:val="9"/>
        <w:autoSpaceDE w:val="0"/>
        <w:adjustRightInd w:val="0"/>
        <w:snapToGrid w:val="0"/>
        <w:spacing w:line="360" w:lineRule="auto"/>
        <w:ind w:firstLine="480" w:firstLineChars="200"/>
        <w:rPr>
          <w:rFonts w:hAnsi="宋体"/>
          <w:bCs/>
          <w:sz w:val="24"/>
          <w:szCs w:val="24"/>
          <w:lang w:eastAsia="zh-Hans"/>
        </w:rPr>
      </w:pPr>
      <w:r>
        <w:rPr>
          <w:rFonts w:hAnsi="宋体"/>
          <w:bCs/>
          <w:sz w:val="24"/>
          <w:szCs w:val="24"/>
          <w:lang w:eastAsia="zh-Hans"/>
        </w:rPr>
        <w:t>3、</w:t>
      </w:r>
      <w:r>
        <w:rPr>
          <w:rFonts w:hint="eastAsia" w:hAnsi="宋体"/>
          <w:bCs/>
          <w:sz w:val="24"/>
          <w:szCs w:val="24"/>
          <w:lang w:eastAsia="zh-Hans"/>
        </w:rPr>
        <w:t>承诺参加政府采购活动前三年内</w:t>
      </w:r>
      <w:r>
        <w:rPr>
          <w:rFonts w:hAnsi="宋体"/>
          <w:bCs/>
          <w:sz w:val="24"/>
          <w:szCs w:val="24"/>
          <w:lang w:eastAsia="zh-Hans"/>
        </w:rPr>
        <w:t>，</w:t>
      </w:r>
      <w:r>
        <w:rPr>
          <w:rFonts w:hint="eastAsia" w:hAnsi="宋体"/>
          <w:bCs/>
          <w:sz w:val="24"/>
          <w:szCs w:val="24"/>
          <w:lang w:eastAsia="zh-Hans"/>
        </w:rPr>
        <w:t>在经营活动中没有重大违法记录</w:t>
      </w:r>
      <w:r>
        <w:rPr>
          <w:rFonts w:hAnsi="宋体"/>
          <w:bCs/>
          <w:sz w:val="24"/>
          <w:szCs w:val="24"/>
          <w:lang w:eastAsia="zh-Hans"/>
        </w:rPr>
        <w:t>；</w:t>
      </w:r>
    </w:p>
    <w:p>
      <w:pPr>
        <w:pStyle w:val="9"/>
        <w:autoSpaceDE w:val="0"/>
        <w:adjustRightInd w:val="0"/>
        <w:snapToGrid w:val="0"/>
        <w:spacing w:line="360" w:lineRule="auto"/>
        <w:ind w:firstLine="480" w:firstLineChars="200"/>
        <w:rPr>
          <w:rFonts w:hAnsi="宋体" w:cs="MingLiU_HKSCS"/>
          <w:sz w:val="24"/>
          <w:szCs w:val="24"/>
        </w:rPr>
      </w:pPr>
      <w:r>
        <w:rPr>
          <w:rFonts w:hint="eastAsia" w:hAnsi="宋体"/>
          <w:bCs/>
          <w:sz w:val="24"/>
          <w:szCs w:val="24"/>
          <w:lang w:eastAsia="zh-Hans"/>
        </w:rPr>
        <w:t>供应商应当遵循诚实信用原则</w:t>
      </w:r>
      <w:r>
        <w:rPr>
          <w:rFonts w:hAnsi="宋体"/>
          <w:bCs/>
          <w:sz w:val="24"/>
          <w:szCs w:val="24"/>
          <w:lang w:eastAsia="zh-Hans"/>
        </w:rPr>
        <w:t>，</w:t>
      </w:r>
      <w:r>
        <w:rPr>
          <w:rFonts w:hint="eastAsia" w:hAnsi="宋体"/>
          <w:bCs/>
          <w:sz w:val="24"/>
          <w:szCs w:val="24"/>
          <w:lang w:eastAsia="zh-Hans"/>
        </w:rPr>
        <w:t>不得作出虚假承诺</w:t>
      </w:r>
      <w:r>
        <w:rPr>
          <w:rFonts w:hAnsi="宋体"/>
          <w:bCs/>
          <w:sz w:val="24"/>
          <w:szCs w:val="24"/>
          <w:lang w:eastAsia="zh-Hans"/>
        </w:rPr>
        <w:t>，</w:t>
      </w:r>
      <w:r>
        <w:rPr>
          <w:rFonts w:hint="eastAsia" w:hAnsi="宋体"/>
          <w:bCs/>
          <w:sz w:val="24"/>
          <w:szCs w:val="24"/>
          <w:lang w:eastAsia="zh-Hans"/>
        </w:rPr>
        <w:t>若承诺不实的</w:t>
      </w:r>
      <w:r>
        <w:rPr>
          <w:rFonts w:hAnsi="宋体"/>
          <w:bCs/>
          <w:sz w:val="24"/>
          <w:szCs w:val="24"/>
          <w:lang w:eastAsia="zh-Hans"/>
        </w:rPr>
        <w:t>，</w:t>
      </w:r>
      <w:r>
        <w:rPr>
          <w:rFonts w:hint="eastAsia" w:hAnsi="宋体"/>
          <w:bCs/>
          <w:sz w:val="24"/>
          <w:szCs w:val="24"/>
          <w:lang w:eastAsia="zh-Hans"/>
        </w:rPr>
        <w:t>属于提供虚假材料谋取中标</w:t>
      </w:r>
      <w:r>
        <w:rPr>
          <w:rFonts w:hAnsi="宋体"/>
          <w:bCs/>
          <w:sz w:val="24"/>
          <w:szCs w:val="24"/>
          <w:lang w:eastAsia="zh-Hans"/>
        </w:rPr>
        <w:t>、</w:t>
      </w:r>
      <w:r>
        <w:rPr>
          <w:rFonts w:hint="eastAsia" w:hAnsi="宋体"/>
          <w:bCs/>
          <w:sz w:val="24"/>
          <w:szCs w:val="24"/>
          <w:lang w:eastAsia="zh-Hans"/>
        </w:rPr>
        <w:t>成交</w:t>
      </w:r>
      <w:r>
        <w:rPr>
          <w:rFonts w:hAnsi="宋体"/>
          <w:bCs/>
          <w:sz w:val="24"/>
          <w:szCs w:val="24"/>
          <w:lang w:eastAsia="zh-Hans"/>
        </w:rPr>
        <w:t>，</w:t>
      </w:r>
      <w:r>
        <w:rPr>
          <w:rFonts w:hint="eastAsia" w:hAnsi="宋体"/>
          <w:bCs/>
          <w:sz w:val="24"/>
          <w:szCs w:val="24"/>
          <w:lang w:eastAsia="zh-Hans"/>
        </w:rPr>
        <w:t>应当依法承担相应的法律责任</w:t>
      </w:r>
      <w:r>
        <w:rPr>
          <w:rFonts w:hAnsi="宋体"/>
          <w:bCs/>
          <w:sz w:val="24"/>
          <w:szCs w:val="24"/>
          <w:lang w:eastAsia="zh-Hans"/>
        </w:rPr>
        <w:t>。</w:t>
      </w:r>
    </w:p>
    <w:p>
      <w:pPr>
        <w:pStyle w:val="9"/>
        <w:autoSpaceDE w:val="0"/>
        <w:adjustRightInd w:val="0"/>
        <w:snapToGrid w:val="0"/>
        <w:spacing w:line="360" w:lineRule="auto"/>
        <w:ind w:firstLine="480" w:firstLineChars="200"/>
        <w:rPr>
          <w:rFonts w:hAnsi="宋体" w:cs="MingLiU_HKSCS"/>
          <w:sz w:val="24"/>
          <w:szCs w:val="24"/>
        </w:rPr>
      </w:pPr>
    </w:p>
    <w:p>
      <w:pPr>
        <w:pStyle w:val="9"/>
        <w:autoSpaceDE w:val="0"/>
        <w:adjustRightInd w:val="0"/>
        <w:snapToGrid w:val="0"/>
        <w:spacing w:line="360" w:lineRule="auto"/>
        <w:ind w:firstLine="480" w:firstLineChars="200"/>
        <w:rPr>
          <w:rFonts w:hAnsi="宋体" w:cs="MingLiU_HKSCS"/>
          <w:sz w:val="24"/>
          <w:szCs w:val="24"/>
        </w:rPr>
      </w:pPr>
      <w:r>
        <w:rPr>
          <w:rFonts w:hint="eastAsia" w:hAnsi="宋体"/>
          <w:sz w:val="24"/>
          <w:szCs w:val="24"/>
          <w:lang w:eastAsia="zh-Hans"/>
        </w:rPr>
        <w:t>承诺单位</w:t>
      </w:r>
      <w:r>
        <w:rPr>
          <w:rFonts w:hint="eastAsia" w:hAnsi="宋体"/>
          <w:sz w:val="24"/>
          <w:szCs w:val="24"/>
        </w:rPr>
        <w:t>(</w:t>
      </w:r>
      <w:r>
        <w:rPr>
          <w:rFonts w:hint="eastAsia" w:hAnsi="宋体"/>
          <w:sz w:val="24"/>
          <w:szCs w:val="24"/>
          <w:lang w:eastAsia="zh-Hans"/>
        </w:rPr>
        <w:t>签</w:t>
      </w:r>
      <w:r>
        <w:rPr>
          <w:rFonts w:hint="eastAsia" w:hAnsi="宋体"/>
          <w:sz w:val="24"/>
          <w:szCs w:val="24"/>
        </w:rPr>
        <w:t>章)：______________</w:t>
      </w:r>
    </w:p>
    <w:p>
      <w:pPr>
        <w:pStyle w:val="9"/>
        <w:autoSpaceDE w:val="0"/>
        <w:adjustRightInd w:val="0"/>
        <w:snapToGrid w:val="0"/>
        <w:spacing w:line="360" w:lineRule="auto"/>
        <w:ind w:firstLine="480" w:firstLineChars="200"/>
        <w:rPr>
          <w:rFonts w:hAnsi="宋体" w:cs="MingLiU_HKSCS"/>
          <w:sz w:val="24"/>
          <w:szCs w:val="24"/>
        </w:rPr>
      </w:pPr>
      <w:r>
        <w:rPr>
          <w:rFonts w:hint="eastAsia" w:hAnsi="宋体"/>
          <w:sz w:val="24"/>
          <w:szCs w:val="24"/>
        </w:rPr>
        <w:t>法定代表人（非法人组织的负责人）或其授权代表(签章)：_______</w:t>
      </w:r>
    </w:p>
    <w:p>
      <w:pPr>
        <w:pStyle w:val="9"/>
        <w:autoSpaceDE w:val="0"/>
        <w:adjustRightInd w:val="0"/>
        <w:snapToGrid w:val="0"/>
        <w:spacing w:line="360" w:lineRule="auto"/>
        <w:ind w:firstLine="480" w:firstLineChars="200"/>
        <w:rPr>
          <w:rFonts w:hAnsi="宋体" w:cs="宋体"/>
          <w:sz w:val="24"/>
          <w:szCs w:val="24"/>
        </w:rPr>
      </w:pPr>
      <w:r>
        <w:rPr>
          <w:rFonts w:hint="eastAsia" w:hAnsi="宋体"/>
          <w:sz w:val="24"/>
          <w:szCs w:val="24"/>
        </w:rPr>
        <w:t xml:space="preserve">日期：______年____月____日 </w:t>
      </w:r>
    </w:p>
    <w:p>
      <w:pPr>
        <w:autoSpaceDE w:val="0"/>
        <w:adjustRightInd w:val="0"/>
        <w:snapToGrid w:val="0"/>
        <w:spacing w:line="360" w:lineRule="auto"/>
        <w:ind w:firstLine="480" w:firstLineChars="200"/>
        <w:rPr>
          <w:rFonts w:ascii="宋体" w:hAnsi="宋体"/>
          <w:sz w:val="24"/>
        </w:rPr>
      </w:pPr>
    </w:p>
    <w:p>
      <w:pPr>
        <w:autoSpaceDE w:val="0"/>
        <w:adjustRightInd w:val="0"/>
        <w:snapToGrid w:val="0"/>
        <w:spacing w:line="360" w:lineRule="auto"/>
        <w:ind w:firstLine="480" w:firstLineChars="200"/>
        <w:rPr>
          <w:rFonts w:ascii="宋体" w:hAnsi="宋体"/>
          <w:sz w:val="24"/>
        </w:rPr>
      </w:pPr>
      <w:r>
        <w:rPr>
          <w:rFonts w:hint="eastAsia" w:ascii="宋体" w:hAnsi="宋体"/>
          <w:sz w:val="24"/>
        </w:rPr>
        <w:t>说明：</w:t>
      </w:r>
    </w:p>
    <w:p>
      <w:pPr>
        <w:autoSpaceDE w:val="0"/>
        <w:adjustRightInd w:val="0"/>
        <w:snapToGrid w:val="0"/>
        <w:spacing w:line="360" w:lineRule="auto"/>
        <w:ind w:firstLine="480" w:firstLineChars="200"/>
        <w:rPr>
          <w:rFonts w:ascii="宋体" w:hAnsi="宋体"/>
          <w:sz w:val="24"/>
        </w:rPr>
      </w:pPr>
      <w:r>
        <w:rPr>
          <w:rFonts w:hint="eastAsia" w:ascii="宋体" w:hAnsi="宋体"/>
          <w:sz w:val="24"/>
        </w:rPr>
        <w:t>（1）投标人应按照相关法规规定如实作出说明。</w:t>
      </w:r>
    </w:p>
    <w:p>
      <w:pPr>
        <w:pStyle w:val="9"/>
        <w:autoSpaceDE w:val="0"/>
        <w:adjustRightInd w:val="0"/>
        <w:snapToGrid w:val="0"/>
        <w:spacing w:line="360" w:lineRule="auto"/>
        <w:ind w:firstLine="480" w:firstLineChars="200"/>
        <w:rPr>
          <w:rFonts w:hAnsi="宋体"/>
          <w:sz w:val="24"/>
          <w:szCs w:val="24"/>
        </w:rPr>
      </w:pPr>
      <w:r>
        <w:rPr>
          <w:rFonts w:hint="eastAsia" w:hAnsi="宋体"/>
          <w:sz w:val="24"/>
          <w:szCs w:val="24"/>
        </w:rPr>
        <w:t>（2）按照招标文件的规定加盖本单位章（自然人响应的无需盖章，需要签字）。</w:t>
      </w:r>
    </w:p>
    <w:p>
      <w:pPr>
        <w:pStyle w:val="9"/>
        <w:autoSpaceDE w:val="0"/>
        <w:adjustRightInd w:val="0"/>
        <w:snapToGrid w:val="0"/>
        <w:spacing w:line="360" w:lineRule="auto"/>
        <w:ind w:firstLine="480" w:firstLineChars="200"/>
        <w:rPr>
          <w:rFonts w:hAnsi="宋体"/>
          <w:sz w:val="24"/>
        </w:rPr>
      </w:pPr>
      <w:r>
        <w:rPr>
          <w:rFonts w:hint="eastAsia" w:hAnsi="宋体"/>
          <w:sz w:val="24"/>
        </w:rPr>
        <w:t>（3）如果是联合体响应，联合体各方均需提供上述证明。</w:t>
      </w:r>
    </w:p>
    <w:p>
      <w:pPr>
        <w:rPr>
          <w:rFonts w:ascii="宋体" w:hAnsi="宋体" w:cs="宋体"/>
          <w:sz w:val="24"/>
        </w:rPr>
      </w:pPr>
      <w:r>
        <w:rPr>
          <w:rFonts w:hint="eastAsia" w:ascii="宋体" w:hAnsi="宋体" w:cs="宋体"/>
          <w:sz w:val="24"/>
        </w:rPr>
        <w:br w:type="page"/>
      </w:r>
    </w:p>
    <w:p>
      <w:pPr>
        <w:pStyle w:val="7"/>
        <w:pageBreakBefore w:val="0"/>
        <w:kinsoku/>
        <w:wordWrap/>
        <w:overflowPunct/>
        <w:topLinePunct w:val="0"/>
        <w:bidi w:val="0"/>
        <w:spacing w:line="560" w:lineRule="exact"/>
        <w:ind w:left="0" w:leftChars="0" w:firstLine="480" w:firstLineChars="200"/>
        <w:textAlignment w:val="auto"/>
        <w:rPr>
          <w:rFonts w:hint="eastAsia" w:hAnsi="宋体"/>
          <w:color w:val="000000" w:themeColor="text1"/>
          <w:highlight w:val="none"/>
          <w14:textFill>
            <w14:solidFill>
              <w14:schemeClr w14:val="tx1"/>
            </w14:solidFill>
          </w14:textFill>
        </w:rPr>
      </w:pPr>
      <w:bookmarkStart w:id="158" w:name="_Toc518923110"/>
      <w:r>
        <w:rPr>
          <w:rFonts w:hint="eastAsia" w:hAnsi="宋体" w:cs="Times New Roman"/>
          <w:color w:val="000000" w:themeColor="text1"/>
          <w:sz w:val="24"/>
          <w:szCs w:val="22"/>
          <w:lang w:eastAsia="zh-CN"/>
          <w14:textFill>
            <w14:solidFill>
              <w14:schemeClr w14:val="tx1"/>
            </w14:solidFill>
          </w14:textFill>
        </w:rPr>
        <w:t>（</w:t>
      </w:r>
      <w:r>
        <w:rPr>
          <w:rFonts w:hint="eastAsia" w:hAnsi="宋体" w:cs="Times New Roman"/>
          <w:color w:val="000000" w:themeColor="text1"/>
          <w:sz w:val="24"/>
          <w:szCs w:val="22"/>
          <w:lang w:val="en-US" w:eastAsia="zh-CN"/>
          <w14:textFill>
            <w14:solidFill>
              <w14:schemeClr w14:val="tx1"/>
            </w14:solidFill>
          </w14:textFill>
        </w:rPr>
        <w:t>3</w:t>
      </w:r>
      <w:r>
        <w:rPr>
          <w:rFonts w:hint="eastAsia" w:hAnsi="宋体" w:cs="Times New Roman"/>
          <w:color w:val="000000" w:themeColor="text1"/>
          <w:sz w:val="24"/>
          <w:szCs w:val="22"/>
          <w:lang w:eastAsia="zh-CN"/>
          <w14:textFill>
            <w14:solidFill>
              <w14:schemeClr w14:val="tx1"/>
            </w14:solidFill>
          </w14:textFill>
        </w:rPr>
        <w:t>）</w:t>
      </w:r>
      <w:r>
        <w:rPr>
          <w:rFonts w:hint="eastAsia" w:ascii="宋体" w:hAnsi="宋体" w:eastAsia="宋体" w:cs="Times New Roman"/>
          <w:color w:val="000000" w:themeColor="text1"/>
          <w:sz w:val="24"/>
          <w:szCs w:val="22"/>
          <w14:textFill>
            <w14:solidFill>
              <w14:schemeClr w14:val="tx1"/>
            </w14:solidFill>
          </w14:textFill>
        </w:rPr>
        <w:t>法定代表人身份证明书、身份证原件扫描件（如委托授权代表人的，则需提供法定代表人授权委托书、被授权人身份证的原件扫描件）；</w:t>
      </w:r>
    </w:p>
    <w:p>
      <w:pPr>
        <w:pStyle w:val="7"/>
        <w:pageBreakBefore w:val="0"/>
        <w:kinsoku/>
        <w:wordWrap/>
        <w:overflowPunct/>
        <w:topLinePunct w:val="0"/>
        <w:bidi w:val="0"/>
        <w:spacing w:line="560" w:lineRule="exact"/>
        <w:ind w:left="0" w:leftChars="0" w:firstLine="482" w:firstLineChars="200"/>
        <w:jc w:val="center"/>
        <w:textAlignment w:val="auto"/>
        <w:rPr>
          <w:rFonts w:hint="eastAsia" w:ascii="宋体" w:hAnsi="宋体" w:eastAsia="宋体" w:cs="Times New Roman"/>
          <w:b/>
          <w:bCs/>
          <w:color w:val="000000" w:themeColor="text1"/>
          <w:sz w:val="24"/>
          <w:szCs w:val="22"/>
          <w14:textFill>
            <w14:solidFill>
              <w14:schemeClr w14:val="tx1"/>
            </w14:solidFill>
          </w14:textFill>
        </w:rPr>
      </w:pPr>
      <w:r>
        <w:rPr>
          <w:rFonts w:hint="eastAsia" w:ascii="宋体" w:hAnsi="宋体" w:eastAsia="宋体" w:cs="Times New Roman"/>
          <w:b/>
          <w:bCs/>
          <w:color w:val="000000" w:themeColor="text1"/>
          <w:sz w:val="24"/>
          <w:szCs w:val="22"/>
          <w14:textFill>
            <w14:solidFill>
              <w14:schemeClr w14:val="tx1"/>
            </w14:solidFill>
          </w14:textFill>
        </w:rPr>
        <w:t>法定代表人身份证明书</w:t>
      </w:r>
    </w:p>
    <w:p>
      <w:pPr>
        <w:pageBreakBefore w:val="0"/>
        <w:tabs>
          <w:tab w:val="left" w:pos="5580"/>
        </w:tabs>
        <w:kinsoku/>
        <w:wordWrap/>
        <w:overflowPunct/>
        <w:topLinePunct w:val="0"/>
        <w:bidi w:val="0"/>
        <w:spacing w:line="560" w:lineRule="exact"/>
        <w:ind w:left="1100" w:leftChars="-29" w:hanging="1161"/>
        <w:textAlignment w:val="auto"/>
        <w:rPr>
          <w:rFonts w:hint="eastAsia"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（采购人单位名称） </w:t>
      </w:r>
    </w:p>
    <w:p>
      <w:pPr>
        <w:pageBreakBefore w:val="0"/>
        <w:kinsoku/>
        <w:wordWrap/>
        <w:overflowPunct/>
        <w:topLinePunct w:val="0"/>
        <w:bidi w:val="0"/>
        <w:snapToGrid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供应商名称：</w:t>
      </w:r>
      <w:r>
        <w:rPr>
          <w:rFonts w:hint="eastAsia" w:ascii="宋体" w:hAnsi="宋体" w:cs="宋体"/>
          <w:color w:val="auto"/>
          <w:sz w:val="24"/>
          <w:highlight w:val="none"/>
          <w:u w:val="single"/>
        </w:rPr>
        <w:t xml:space="preserve">                                </w:t>
      </w:r>
    </w:p>
    <w:p>
      <w:pPr>
        <w:pageBreakBefore w:val="0"/>
        <w:kinsoku/>
        <w:wordWrap/>
        <w:overflowPunct/>
        <w:topLinePunct w:val="0"/>
        <w:bidi w:val="0"/>
        <w:snapToGrid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单位性质：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pPr>
        <w:pageBreakBefore w:val="0"/>
        <w:kinsoku/>
        <w:wordWrap/>
        <w:overflowPunct/>
        <w:topLinePunct w:val="0"/>
        <w:bidi w:val="0"/>
        <w:snapToGrid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pPr>
        <w:pageBreakBefore w:val="0"/>
        <w:kinsoku/>
        <w:wordWrap/>
        <w:overflowPunct/>
        <w:topLinePunct w:val="0"/>
        <w:bidi w:val="0"/>
        <w:snapToGrid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成立时间：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pPr>
        <w:pageBreakBefore w:val="0"/>
        <w:kinsoku/>
        <w:wordWrap/>
        <w:overflowPunct/>
        <w:topLinePunct w:val="0"/>
        <w:bidi w:val="0"/>
        <w:snapToGrid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姓名：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性别：</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职务：</w:t>
      </w:r>
      <w:r>
        <w:rPr>
          <w:rFonts w:hint="eastAsia" w:ascii="宋体" w:hAnsi="宋体" w:cs="宋体"/>
          <w:color w:val="auto"/>
          <w:sz w:val="24"/>
          <w:highlight w:val="none"/>
          <w:u w:val="single"/>
        </w:rPr>
        <w:t>（董事长、总经理等）</w:t>
      </w:r>
    </w:p>
    <w:p>
      <w:pPr>
        <w:pageBreakBefore w:val="0"/>
        <w:kinsoku/>
        <w:wordWrap/>
        <w:overflowPunct/>
        <w:topLinePunct w:val="0"/>
        <w:bidi w:val="0"/>
        <w:snapToGrid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系</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（供应商名称）的法定代表人。</w:t>
      </w:r>
    </w:p>
    <w:p>
      <w:pPr>
        <w:pageBreakBefore w:val="0"/>
        <w:kinsoku/>
        <w:wordWrap/>
        <w:overflowPunct/>
        <w:topLinePunct w:val="0"/>
        <w:bidi w:val="0"/>
        <w:snapToGrid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特此证明。</w:t>
      </w:r>
    </w:p>
    <w:p>
      <w:pPr>
        <w:pageBreakBefore w:val="0"/>
        <w:kinsoku/>
        <w:wordWrap/>
        <w:overflowPunct/>
        <w:topLinePunct w:val="0"/>
        <w:bidi w:val="0"/>
        <w:snapToGrid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附：法定代表人身份证扫描件</w:t>
      </w:r>
    </w:p>
    <w:tbl>
      <w:tblPr>
        <w:tblStyle w:val="15"/>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5" w:hRule="atLeast"/>
          <w:jc w:val="center"/>
        </w:trPr>
        <w:tc>
          <w:tcPr>
            <w:tcW w:w="8787" w:type="dxa"/>
            <w:noWrap w:val="0"/>
            <w:vAlign w:val="center"/>
          </w:tcPr>
          <w:p>
            <w:pPr>
              <w:pStyle w:val="13"/>
              <w:pageBreakBefore w:val="0"/>
              <w:kinsoku/>
              <w:wordWrap/>
              <w:overflowPunct/>
              <w:topLinePunct w:val="0"/>
              <w:bidi w:val="0"/>
              <w:spacing w:line="560" w:lineRule="exact"/>
              <w:jc w:val="center"/>
              <w:textAlignment w:val="auto"/>
              <w:rPr>
                <w:rFonts w:hint="eastAsia" w:cs="宋体"/>
                <w:b/>
                <w:color w:val="auto"/>
                <w:sz w:val="24"/>
                <w:highlight w:val="none"/>
              </w:rPr>
            </w:pPr>
            <w:r>
              <w:rPr>
                <w:rFonts w:hint="eastAsia" w:cs="宋体"/>
                <w:b/>
                <w:color w:val="auto"/>
                <w:sz w:val="24"/>
                <w:highlight w:val="none"/>
              </w:rPr>
              <w:t>法定代表人身份证</w:t>
            </w:r>
            <w:r>
              <w:rPr>
                <w:rFonts w:hint="eastAsia" w:cs="宋体"/>
                <w:b/>
                <w:color w:val="auto"/>
                <w:sz w:val="24"/>
                <w:highlight w:val="none"/>
                <w:lang w:eastAsia="zh-CN"/>
              </w:rPr>
              <w:t>扫描</w:t>
            </w:r>
            <w:r>
              <w:rPr>
                <w:rFonts w:hint="eastAsia" w:cs="宋体"/>
                <w:b/>
                <w:color w:val="auto"/>
                <w:sz w:val="24"/>
                <w:highlight w:val="none"/>
              </w:rPr>
              <w:t>件</w:t>
            </w:r>
          </w:p>
          <w:p>
            <w:pPr>
              <w:pStyle w:val="13"/>
              <w:pageBreakBefore w:val="0"/>
              <w:kinsoku/>
              <w:wordWrap/>
              <w:overflowPunct/>
              <w:topLinePunct w:val="0"/>
              <w:bidi w:val="0"/>
              <w:spacing w:line="560" w:lineRule="exact"/>
              <w:jc w:val="center"/>
              <w:textAlignment w:val="auto"/>
              <w:rPr>
                <w:rFonts w:hint="eastAsia" w:cs="宋体"/>
                <w:b/>
                <w:color w:val="auto"/>
                <w:sz w:val="24"/>
                <w:highlight w:val="none"/>
              </w:rPr>
            </w:pPr>
            <w:r>
              <w:rPr>
                <w:rFonts w:hint="eastAsia" w:cs="宋体"/>
                <w:b/>
                <w:color w:val="auto"/>
                <w:sz w:val="24"/>
                <w:highlight w:val="none"/>
              </w:rPr>
              <w:t>（正面、背面）</w:t>
            </w:r>
          </w:p>
        </w:tc>
      </w:tr>
    </w:tbl>
    <w:p>
      <w:pPr>
        <w:pageBreakBefore w:val="0"/>
        <w:kinsoku/>
        <w:wordWrap/>
        <w:overflowPunct/>
        <w:topLinePunct w:val="0"/>
        <w:bidi w:val="0"/>
        <w:spacing w:line="560" w:lineRule="exact"/>
        <w:ind w:firstLine="2880" w:firstLineChars="1200"/>
        <w:textAlignment w:val="auto"/>
        <w:rPr>
          <w:rFonts w:hint="eastAsia" w:ascii="宋体" w:hAnsi="宋体" w:cs="宋体"/>
          <w:color w:val="auto"/>
          <w:sz w:val="24"/>
          <w:highlight w:val="none"/>
        </w:rPr>
      </w:pPr>
      <w:r>
        <w:rPr>
          <w:rFonts w:hint="eastAsia" w:ascii="宋体" w:hAnsi="宋体" w:cs="宋体"/>
          <w:color w:val="auto"/>
          <w:sz w:val="24"/>
          <w:highlight w:val="none"/>
        </w:rPr>
        <w:t>供应商：</w:t>
      </w:r>
      <w:r>
        <w:rPr>
          <w:rFonts w:hint="eastAsia" w:ascii="宋体" w:hAnsi="宋体" w:cs="宋体"/>
          <w:color w:val="auto"/>
          <w:sz w:val="24"/>
          <w:highlight w:val="none"/>
          <w:u w:val="single"/>
        </w:rPr>
        <w:t xml:space="preserve">                  （公章） </w:t>
      </w:r>
    </w:p>
    <w:p>
      <w:pPr>
        <w:pageBreakBefore w:val="0"/>
        <w:kinsoku/>
        <w:wordWrap/>
        <w:overflowPunct/>
        <w:topLinePunct w:val="0"/>
        <w:bidi w:val="0"/>
        <w:spacing w:line="560" w:lineRule="exact"/>
        <w:ind w:firstLine="2880" w:firstLineChars="1200"/>
        <w:textAlignment w:val="auto"/>
        <w:rPr>
          <w:rFonts w:hint="eastAsia" w:ascii="宋体" w:hAnsi="宋体" w:cs="宋体"/>
          <w:color w:val="auto"/>
          <w:sz w:val="24"/>
          <w:highlight w:val="none"/>
        </w:rPr>
      </w:pPr>
      <w:r>
        <w:rPr>
          <w:rFonts w:hint="eastAsia" w:ascii="宋体" w:hAnsi="宋体" w:cs="宋体"/>
          <w:color w:val="auto"/>
          <w:sz w:val="24"/>
          <w:highlight w:val="none"/>
        </w:rPr>
        <w:t>日   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pPr>
        <w:pStyle w:val="6"/>
        <w:pageBreakBefore w:val="0"/>
        <w:kinsoku/>
        <w:wordWrap/>
        <w:overflowPunct/>
        <w:topLinePunct w:val="0"/>
        <w:bidi w:val="0"/>
        <w:spacing w:before="0" w:afterLines="50" w:line="560" w:lineRule="exact"/>
        <w:textAlignment w:val="auto"/>
        <w:outlineLvl w:val="2"/>
        <w:rPr>
          <w:rFonts w:hAnsi="宋体"/>
          <w:color w:val="auto"/>
          <w:highlight w:val="none"/>
          <w:u w:val="none"/>
        </w:rPr>
      </w:pPr>
      <w:bookmarkStart w:id="159" w:name="_Toc46235133"/>
      <w:r>
        <w:rPr>
          <w:rFonts w:hint="eastAsia" w:hAnsi="宋体"/>
          <w:color w:val="auto"/>
          <w:highlight w:val="none"/>
        </w:rPr>
        <w:br w:type="page"/>
      </w:r>
      <w:bookmarkEnd w:id="158"/>
      <w:bookmarkEnd w:id="159"/>
    </w:p>
    <w:p>
      <w:pPr>
        <w:pStyle w:val="7"/>
        <w:pageBreakBefore w:val="0"/>
        <w:kinsoku/>
        <w:wordWrap/>
        <w:overflowPunct/>
        <w:topLinePunct w:val="0"/>
        <w:bidi w:val="0"/>
        <w:spacing w:line="560" w:lineRule="exact"/>
        <w:ind w:left="0" w:leftChars="0" w:firstLine="482" w:firstLineChars="200"/>
        <w:jc w:val="center"/>
        <w:textAlignment w:val="auto"/>
        <w:rPr>
          <w:rFonts w:hint="eastAsia" w:ascii="宋体" w:hAnsi="宋体" w:eastAsia="宋体" w:cs="Times New Roman"/>
          <w:b/>
          <w:bCs/>
          <w:color w:val="000000" w:themeColor="text1"/>
          <w:sz w:val="24"/>
          <w:szCs w:val="22"/>
          <w14:textFill>
            <w14:solidFill>
              <w14:schemeClr w14:val="tx1"/>
            </w14:solidFill>
          </w14:textFill>
        </w:rPr>
      </w:pPr>
      <w:r>
        <w:rPr>
          <w:rFonts w:hint="eastAsia" w:ascii="宋体" w:hAnsi="宋体" w:eastAsia="宋体" w:cs="Times New Roman"/>
          <w:b/>
          <w:bCs/>
          <w:color w:val="000000" w:themeColor="text1"/>
          <w:sz w:val="24"/>
          <w:szCs w:val="22"/>
          <w14:textFill>
            <w14:solidFill>
              <w14:schemeClr w14:val="tx1"/>
            </w14:solidFill>
          </w14:textFill>
        </w:rPr>
        <w:t>法定代表人授权书</w:t>
      </w:r>
    </w:p>
    <w:p>
      <w:pPr>
        <w:pStyle w:val="13"/>
        <w:pageBreakBefore w:val="0"/>
        <w:kinsoku/>
        <w:wordWrap/>
        <w:overflowPunct/>
        <w:topLinePunct w:val="0"/>
        <w:bidi w:val="0"/>
        <w:spacing w:line="560" w:lineRule="exact"/>
        <w:textAlignment w:val="auto"/>
        <w:rPr>
          <w:rFonts w:hint="eastAsia" w:cs="宋体"/>
          <w:color w:val="auto"/>
          <w:sz w:val="24"/>
          <w:highlight w:val="none"/>
        </w:rPr>
      </w:pPr>
      <w:r>
        <w:rPr>
          <w:rFonts w:hint="eastAsia" w:cs="宋体"/>
          <w:color w:val="auto"/>
          <w:sz w:val="24"/>
          <w:highlight w:val="none"/>
          <w:u w:val="single"/>
          <w:lang w:bidi="ar"/>
        </w:rPr>
        <w:t> （采购人单位名称） </w:t>
      </w:r>
      <w:r>
        <w:rPr>
          <w:rFonts w:hint="eastAsia" w:cs="宋体"/>
          <w:color w:val="auto"/>
          <w:sz w:val="24"/>
          <w:highlight w:val="none"/>
        </w:rPr>
        <w:t>：</w:t>
      </w:r>
    </w:p>
    <w:p>
      <w:pPr>
        <w:pageBreakBefore w:val="0"/>
        <w:tabs>
          <w:tab w:val="left" w:pos="5580"/>
        </w:tabs>
        <w:kinsoku/>
        <w:wordWrap/>
        <w:overflowPunct/>
        <w:topLinePunct w:val="0"/>
        <w:bidi w:val="0"/>
        <w:spacing w:line="560" w:lineRule="exact"/>
        <w:ind w:firstLine="480"/>
        <w:textAlignment w:val="auto"/>
        <w:rPr>
          <w:rFonts w:hint="eastAsia" w:ascii="宋体" w:hAnsi="宋体" w:cs="宋体"/>
          <w:color w:val="auto"/>
          <w:sz w:val="24"/>
          <w:highlight w:val="none"/>
        </w:rPr>
      </w:pPr>
      <w:r>
        <w:rPr>
          <w:rFonts w:hint="eastAsia" w:ascii="宋体" w:hAnsi="宋体" w:cs="宋体"/>
          <w:color w:val="auto"/>
          <w:sz w:val="24"/>
          <w:szCs w:val="20"/>
          <w:highlight w:val="none"/>
        </w:rPr>
        <w:t>本授权书声明：注册于</w:t>
      </w:r>
      <w:r>
        <w:rPr>
          <w:rFonts w:hint="eastAsia" w:ascii="宋体" w:hAnsi="宋体" w:cs="宋体"/>
          <w:color w:val="auto"/>
          <w:sz w:val="24"/>
          <w:szCs w:val="20"/>
          <w:highlight w:val="none"/>
          <w:u w:val="single"/>
        </w:rPr>
        <w:t>（国家或地区的名称）</w:t>
      </w:r>
      <w:r>
        <w:rPr>
          <w:rFonts w:hint="eastAsia" w:ascii="宋体" w:hAnsi="宋体" w:cs="宋体"/>
          <w:color w:val="auto"/>
          <w:sz w:val="24"/>
          <w:szCs w:val="20"/>
          <w:highlight w:val="none"/>
        </w:rPr>
        <w:t>的（</w:t>
      </w:r>
      <w:r>
        <w:rPr>
          <w:rFonts w:hint="eastAsia" w:ascii="宋体" w:hAnsi="宋体" w:cs="宋体"/>
          <w:i/>
          <w:color w:val="auto"/>
          <w:sz w:val="24"/>
          <w:szCs w:val="20"/>
          <w:highlight w:val="none"/>
          <w:u w:val="single"/>
        </w:rPr>
        <w:t>供应商名称</w:t>
      </w:r>
      <w:r>
        <w:rPr>
          <w:rFonts w:hint="eastAsia" w:ascii="宋体" w:hAnsi="宋体" w:cs="宋体"/>
          <w:color w:val="auto"/>
          <w:sz w:val="24"/>
          <w:szCs w:val="20"/>
          <w:highlight w:val="none"/>
        </w:rPr>
        <w:t>）的在下面签字的（</w:t>
      </w:r>
      <w:r>
        <w:rPr>
          <w:rFonts w:hint="eastAsia" w:ascii="宋体" w:hAnsi="宋体" w:cs="宋体"/>
          <w:i/>
          <w:color w:val="auto"/>
          <w:sz w:val="24"/>
          <w:szCs w:val="20"/>
          <w:highlight w:val="none"/>
          <w:u w:val="single"/>
        </w:rPr>
        <w:t>法定代表人姓名、职务</w:t>
      </w:r>
      <w:r>
        <w:rPr>
          <w:rFonts w:hint="eastAsia" w:ascii="宋体" w:hAnsi="宋体" w:cs="宋体"/>
          <w:color w:val="auto"/>
          <w:sz w:val="24"/>
          <w:szCs w:val="20"/>
          <w:highlight w:val="none"/>
        </w:rPr>
        <w:t>）代表我单位授权（</w:t>
      </w:r>
      <w:r>
        <w:rPr>
          <w:rFonts w:hint="eastAsia" w:ascii="宋体" w:hAnsi="宋体" w:cs="宋体"/>
          <w:i/>
          <w:color w:val="auto"/>
          <w:sz w:val="24"/>
          <w:szCs w:val="20"/>
          <w:highlight w:val="none"/>
          <w:u w:val="single"/>
        </w:rPr>
        <w:t>供应商名称</w:t>
      </w:r>
      <w:r>
        <w:rPr>
          <w:rFonts w:hint="eastAsia" w:ascii="宋体" w:hAnsi="宋体" w:cs="宋体"/>
          <w:color w:val="auto"/>
          <w:sz w:val="24"/>
          <w:szCs w:val="20"/>
          <w:highlight w:val="none"/>
        </w:rPr>
        <w:t>）的在下面签字的（</w:t>
      </w:r>
      <w:r>
        <w:rPr>
          <w:rFonts w:hint="eastAsia" w:ascii="宋体" w:hAnsi="宋体" w:cs="宋体"/>
          <w:i/>
          <w:color w:val="auto"/>
          <w:sz w:val="24"/>
          <w:szCs w:val="20"/>
          <w:highlight w:val="none"/>
          <w:u w:val="single"/>
        </w:rPr>
        <w:t>被授权人的姓名、职务</w:t>
      </w:r>
      <w:r>
        <w:rPr>
          <w:rFonts w:hint="eastAsia" w:ascii="宋体" w:hAnsi="宋体" w:cs="宋体"/>
          <w:color w:val="auto"/>
          <w:sz w:val="24"/>
          <w:szCs w:val="20"/>
          <w:highlight w:val="none"/>
        </w:rPr>
        <w:t>）为我单位的合法代理人，就（</w:t>
      </w:r>
      <w:r>
        <w:rPr>
          <w:rFonts w:hint="eastAsia" w:ascii="宋体" w:hAnsi="宋体" w:cs="宋体"/>
          <w:i/>
          <w:color w:val="auto"/>
          <w:sz w:val="24"/>
          <w:szCs w:val="20"/>
          <w:highlight w:val="none"/>
          <w:u w:val="single"/>
        </w:rPr>
        <w:t>项目名称、项目编号</w:t>
      </w:r>
      <w:r>
        <w:rPr>
          <w:rFonts w:hint="eastAsia" w:ascii="宋体" w:hAnsi="宋体" w:cs="宋体"/>
          <w:color w:val="auto"/>
          <w:sz w:val="24"/>
          <w:szCs w:val="20"/>
          <w:highlight w:val="none"/>
        </w:rPr>
        <w:t>）的（</w:t>
      </w:r>
      <w:r>
        <w:rPr>
          <w:rFonts w:hint="eastAsia" w:ascii="宋体" w:hAnsi="宋体" w:cs="宋体"/>
          <w:i/>
          <w:color w:val="auto"/>
          <w:sz w:val="24"/>
          <w:szCs w:val="20"/>
          <w:highlight w:val="none"/>
          <w:u w:val="single"/>
        </w:rPr>
        <w:t>合同名称/(项目名称</w:t>
      </w:r>
      <w:r>
        <w:rPr>
          <w:rFonts w:hint="eastAsia" w:ascii="宋体" w:hAnsi="宋体" w:cs="宋体"/>
          <w:color w:val="auto"/>
          <w:sz w:val="24"/>
          <w:szCs w:val="20"/>
          <w:highlight w:val="none"/>
        </w:rPr>
        <w:t>）</w:t>
      </w:r>
      <w:r>
        <w:rPr>
          <w:rFonts w:hint="eastAsia" w:ascii="宋体" w:hAnsi="宋体" w:cs="宋体"/>
          <w:color w:val="auto"/>
          <w:sz w:val="24"/>
          <w:szCs w:val="20"/>
          <w:highlight w:val="none"/>
          <w:lang w:eastAsia="zh-CN"/>
        </w:rPr>
        <w:t>响应</w:t>
      </w:r>
      <w:r>
        <w:rPr>
          <w:rFonts w:hint="eastAsia" w:ascii="宋体" w:hAnsi="宋体" w:cs="宋体"/>
          <w:color w:val="auto"/>
          <w:sz w:val="24"/>
          <w:szCs w:val="20"/>
          <w:highlight w:val="none"/>
        </w:rPr>
        <w:t>，以我单位名义处理一切与之有关的事务。</w:t>
      </w:r>
      <w:r>
        <w:rPr>
          <w:rFonts w:hint="eastAsia" w:ascii="宋体" w:hAnsi="宋体" w:cs="宋体"/>
          <w:color w:val="auto"/>
          <w:sz w:val="24"/>
          <w:szCs w:val="20"/>
          <w:highlight w:val="none"/>
        </w:rPr>
        <w:cr/>
      </w:r>
      <w:r>
        <w:rPr>
          <w:rFonts w:hint="eastAsia" w:ascii="宋体" w:hAnsi="宋体" w:cs="宋体"/>
          <w:color w:val="auto"/>
          <w:sz w:val="24"/>
          <w:szCs w:val="20"/>
          <w:highlight w:val="none"/>
        </w:rPr>
        <w:t>　　</w:t>
      </w:r>
      <w:r>
        <w:rPr>
          <w:rFonts w:hint="eastAsia" w:ascii="宋体" w:hAnsi="宋体"/>
          <w:color w:val="auto"/>
          <w:sz w:val="24"/>
          <w:szCs w:val="20"/>
          <w:highlight w:val="none"/>
        </w:rPr>
        <w:t>本授权书于</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年</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月</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日签字生效,特此声明。</w:t>
      </w:r>
    </w:p>
    <w:tbl>
      <w:tblPr>
        <w:tblStyle w:val="15"/>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6" w:hRule="atLeast"/>
          <w:jc w:val="center"/>
        </w:trPr>
        <w:tc>
          <w:tcPr>
            <w:tcW w:w="8787" w:type="dxa"/>
            <w:noWrap w:val="0"/>
            <w:vAlign w:val="center"/>
          </w:tcPr>
          <w:p>
            <w:pPr>
              <w:pStyle w:val="13"/>
              <w:pageBreakBefore w:val="0"/>
              <w:kinsoku/>
              <w:wordWrap/>
              <w:overflowPunct/>
              <w:topLinePunct w:val="0"/>
              <w:bidi w:val="0"/>
              <w:spacing w:line="560" w:lineRule="exact"/>
              <w:jc w:val="center"/>
              <w:textAlignment w:val="auto"/>
              <w:rPr>
                <w:rFonts w:cs="宋体"/>
                <w:b/>
                <w:color w:val="auto"/>
                <w:sz w:val="24"/>
                <w:highlight w:val="none"/>
              </w:rPr>
            </w:pPr>
            <w:r>
              <w:rPr>
                <w:rFonts w:hint="eastAsia" w:cs="宋体"/>
                <w:b/>
                <w:color w:val="auto"/>
                <w:sz w:val="24"/>
                <w:highlight w:val="none"/>
              </w:rPr>
              <w:t>被授权代表人身份证扫描件，可另外单页提供</w:t>
            </w:r>
          </w:p>
          <w:p>
            <w:pPr>
              <w:pStyle w:val="13"/>
              <w:pageBreakBefore w:val="0"/>
              <w:kinsoku/>
              <w:wordWrap/>
              <w:overflowPunct/>
              <w:topLinePunct w:val="0"/>
              <w:bidi w:val="0"/>
              <w:spacing w:line="560" w:lineRule="exact"/>
              <w:jc w:val="center"/>
              <w:textAlignment w:val="auto"/>
              <w:rPr>
                <w:rFonts w:hint="eastAsia" w:cs="宋体"/>
                <w:b/>
                <w:color w:val="auto"/>
                <w:sz w:val="24"/>
                <w:highlight w:val="none"/>
              </w:rPr>
            </w:pPr>
            <w:r>
              <w:rPr>
                <w:rFonts w:hint="eastAsia" w:cs="宋体"/>
                <w:b/>
                <w:color w:val="auto"/>
                <w:sz w:val="24"/>
                <w:highlight w:val="none"/>
              </w:rPr>
              <w:t>（正面、背面）</w:t>
            </w:r>
          </w:p>
        </w:tc>
      </w:tr>
    </w:tbl>
    <w:p>
      <w:pPr>
        <w:pStyle w:val="13"/>
        <w:pageBreakBefore w:val="0"/>
        <w:kinsoku/>
        <w:wordWrap/>
        <w:overflowPunct/>
        <w:topLinePunct w:val="0"/>
        <w:bidi w:val="0"/>
        <w:spacing w:line="560" w:lineRule="exact"/>
        <w:textAlignment w:val="auto"/>
        <w:rPr>
          <w:rFonts w:hint="eastAsia" w:cs="宋体"/>
          <w:color w:val="auto"/>
          <w:sz w:val="24"/>
          <w:highlight w:val="none"/>
        </w:rPr>
      </w:pPr>
      <w:r>
        <w:rPr>
          <w:rFonts w:hint="eastAsia" w:cs="宋体"/>
          <w:color w:val="auto"/>
          <w:sz w:val="24"/>
          <w:highlight w:val="none"/>
        </w:rPr>
        <w:t>附：</w:t>
      </w:r>
    </w:p>
    <w:p>
      <w:pPr>
        <w:pageBreakBefore w:val="0"/>
        <w:tabs>
          <w:tab w:val="left" w:pos="5580"/>
        </w:tabs>
        <w:kinsoku/>
        <w:wordWrap/>
        <w:overflowPunct/>
        <w:topLinePunct w:val="0"/>
        <w:bidi w:val="0"/>
        <w:spacing w:line="560" w:lineRule="exact"/>
        <w:ind w:left="-540" w:leftChars="-257" w:firstLine="900" w:firstLineChars="375"/>
        <w:textAlignment w:val="auto"/>
        <w:rPr>
          <w:rFonts w:hint="eastAsia" w:ascii="宋体" w:hAnsi="宋体"/>
          <w:color w:val="auto"/>
          <w:sz w:val="24"/>
          <w:szCs w:val="20"/>
          <w:highlight w:val="none"/>
          <w:u w:val="single"/>
        </w:rPr>
      </w:pPr>
      <w:r>
        <w:rPr>
          <w:rFonts w:hint="eastAsia" w:ascii="宋体" w:hAnsi="宋体"/>
          <w:color w:val="auto"/>
          <w:sz w:val="24"/>
          <w:szCs w:val="20"/>
          <w:highlight w:val="none"/>
        </w:rPr>
        <w:t>供应商（公章</w:t>
      </w:r>
      <w:r>
        <w:rPr>
          <w:rFonts w:ascii="宋体" w:hAnsi="宋体"/>
          <w:color w:val="auto"/>
          <w:sz w:val="24"/>
          <w:szCs w:val="20"/>
          <w:highlight w:val="none"/>
        </w:rPr>
        <w:t>）：</w:t>
      </w:r>
      <w:r>
        <w:rPr>
          <w:rFonts w:ascii="宋体" w:hAnsi="宋体"/>
          <w:color w:val="auto"/>
          <w:sz w:val="24"/>
          <w:szCs w:val="20"/>
          <w:highlight w:val="none"/>
          <w:u w:val="single"/>
        </w:rPr>
        <w:t xml:space="preserve">                                        </w:t>
      </w:r>
    </w:p>
    <w:p>
      <w:pPr>
        <w:pageBreakBefore w:val="0"/>
        <w:tabs>
          <w:tab w:val="left" w:pos="5580"/>
        </w:tabs>
        <w:kinsoku/>
        <w:wordWrap/>
        <w:overflowPunct/>
        <w:topLinePunct w:val="0"/>
        <w:bidi w:val="0"/>
        <w:spacing w:line="560" w:lineRule="exact"/>
        <w:ind w:left="-540" w:leftChars="-257" w:firstLine="900" w:firstLineChars="375"/>
        <w:textAlignment w:val="auto"/>
        <w:rPr>
          <w:rFonts w:ascii="宋体" w:hAnsi="宋体"/>
          <w:color w:val="auto"/>
          <w:sz w:val="24"/>
          <w:szCs w:val="20"/>
          <w:highlight w:val="none"/>
          <w:u w:val="single"/>
        </w:rPr>
      </w:pPr>
      <w:r>
        <w:rPr>
          <w:rFonts w:hint="eastAsia" w:ascii="宋体" w:hAnsi="宋体"/>
          <w:color w:val="auto"/>
          <w:sz w:val="24"/>
          <w:szCs w:val="20"/>
          <w:highlight w:val="none"/>
        </w:rPr>
        <w:t>法定代表人</w:t>
      </w:r>
      <w:r>
        <w:rPr>
          <w:rFonts w:hint="eastAsia" w:ascii="宋体" w:hAnsi="宋体"/>
          <w:color w:val="auto"/>
          <w:sz w:val="24"/>
          <w:highlight w:val="none"/>
        </w:rPr>
        <w:t>（</w:t>
      </w:r>
      <w:r>
        <w:rPr>
          <w:rFonts w:hint="eastAsia" w:ascii="宋体" w:hAnsi="宋体" w:cs="宋体"/>
          <w:color w:val="auto"/>
          <w:sz w:val="24"/>
          <w:highlight w:val="none"/>
        </w:rPr>
        <w:t>非法人组织的负责人</w:t>
      </w:r>
      <w:r>
        <w:rPr>
          <w:rFonts w:hint="eastAsia" w:ascii="宋体" w:hAnsi="宋体"/>
          <w:color w:val="auto"/>
          <w:sz w:val="24"/>
          <w:highlight w:val="none"/>
        </w:rPr>
        <w:t>）</w:t>
      </w:r>
      <w:r>
        <w:rPr>
          <w:rFonts w:hint="eastAsia" w:ascii="宋体" w:hAnsi="宋体"/>
          <w:color w:val="auto"/>
          <w:sz w:val="24"/>
          <w:szCs w:val="20"/>
          <w:highlight w:val="none"/>
        </w:rPr>
        <w:t>(签章)</w:t>
      </w:r>
      <w:r>
        <w:rPr>
          <w:rFonts w:ascii="宋体" w:hAnsi="宋体"/>
          <w:color w:val="auto"/>
          <w:sz w:val="24"/>
          <w:szCs w:val="20"/>
          <w:highlight w:val="none"/>
        </w:rPr>
        <w:t>：</w:t>
      </w:r>
      <w:r>
        <w:rPr>
          <w:rFonts w:hint="eastAsia" w:ascii="宋体" w:hAnsi="宋体"/>
          <w:color w:val="auto"/>
          <w:sz w:val="24"/>
          <w:szCs w:val="20"/>
          <w:highlight w:val="none"/>
          <w:u w:val="single"/>
        </w:rPr>
        <w:t xml:space="preserve">                      </w:t>
      </w:r>
      <w:r>
        <w:rPr>
          <w:rFonts w:ascii="宋体" w:hAnsi="宋体"/>
          <w:color w:val="auto"/>
          <w:sz w:val="24"/>
          <w:szCs w:val="20"/>
          <w:highlight w:val="none"/>
          <w:u w:val="single"/>
        </w:rPr>
        <w:t xml:space="preserve">            </w:t>
      </w:r>
      <w:r>
        <w:rPr>
          <w:rFonts w:hint="eastAsia" w:ascii="宋体" w:hAnsi="宋体"/>
          <w:color w:val="auto"/>
          <w:sz w:val="24"/>
          <w:szCs w:val="20"/>
          <w:highlight w:val="none"/>
          <w:u w:val="single"/>
        </w:rPr>
        <w:t xml:space="preserve">  </w:t>
      </w:r>
    </w:p>
    <w:p>
      <w:pPr>
        <w:pageBreakBefore w:val="0"/>
        <w:tabs>
          <w:tab w:val="left" w:pos="5580"/>
        </w:tabs>
        <w:kinsoku/>
        <w:wordWrap/>
        <w:overflowPunct/>
        <w:topLinePunct w:val="0"/>
        <w:bidi w:val="0"/>
        <w:spacing w:line="560" w:lineRule="exact"/>
        <w:ind w:left="-540" w:leftChars="-257" w:firstLine="900" w:firstLineChars="375"/>
        <w:textAlignment w:val="auto"/>
        <w:rPr>
          <w:rFonts w:ascii="宋体" w:hAnsi="宋体"/>
          <w:color w:val="auto"/>
          <w:sz w:val="24"/>
          <w:szCs w:val="20"/>
          <w:highlight w:val="none"/>
          <w:u w:val="single"/>
        </w:rPr>
      </w:pPr>
      <w:r>
        <w:rPr>
          <w:rFonts w:ascii="宋体" w:hAnsi="宋体"/>
          <w:color w:val="auto"/>
          <w:sz w:val="24"/>
          <w:szCs w:val="20"/>
          <w:highlight w:val="none"/>
        </w:rPr>
        <w:t>法定代表人</w:t>
      </w:r>
      <w:r>
        <w:rPr>
          <w:rFonts w:hint="eastAsia" w:ascii="宋体" w:hAnsi="宋体"/>
          <w:color w:val="auto"/>
          <w:sz w:val="24"/>
          <w:highlight w:val="none"/>
        </w:rPr>
        <w:t>（</w:t>
      </w:r>
      <w:r>
        <w:rPr>
          <w:rFonts w:hint="eastAsia" w:ascii="宋体" w:hAnsi="宋体" w:cs="宋体"/>
          <w:color w:val="auto"/>
          <w:sz w:val="24"/>
          <w:highlight w:val="none"/>
        </w:rPr>
        <w:t>非法人组织的负责人</w:t>
      </w:r>
      <w:r>
        <w:rPr>
          <w:rFonts w:hint="eastAsia" w:ascii="宋体" w:hAnsi="宋体"/>
          <w:color w:val="auto"/>
          <w:sz w:val="24"/>
          <w:highlight w:val="none"/>
        </w:rPr>
        <w:t>）</w:t>
      </w:r>
      <w:r>
        <w:rPr>
          <w:rFonts w:hint="eastAsia" w:ascii="宋体" w:hAnsi="宋体"/>
          <w:color w:val="auto"/>
          <w:sz w:val="24"/>
          <w:szCs w:val="20"/>
          <w:highlight w:val="none"/>
        </w:rPr>
        <w:t>身份证</w:t>
      </w:r>
      <w:r>
        <w:rPr>
          <w:rFonts w:ascii="宋体" w:hAnsi="宋体"/>
          <w:color w:val="auto"/>
          <w:sz w:val="24"/>
          <w:szCs w:val="20"/>
          <w:highlight w:val="none"/>
        </w:rPr>
        <w:t>号码</w:t>
      </w:r>
      <w:r>
        <w:rPr>
          <w:rFonts w:hint="eastAsia" w:ascii="宋体" w:hAnsi="宋体"/>
          <w:color w:val="auto"/>
          <w:sz w:val="24"/>
          <w:szCs w:val="20"/>
          <w:highlight w:val="none"/>
        </w:rPr>
        <w:t>：</w:t>
      </w:r>
      <w:r>
        <w:rPr>
          <w:rFonts w:hint="eastAsia" w:ascii="宋体" w:hAnsi="宋体"/>
          <w:color w:val="auto"/>
          <w:sz w:val="24"/>
          <w:szCs w:val="20"/>
          <w:highlight w:val="none"/>
          <w:u w:val="single"/>
        </w:rPr>
        <w:t xml:space="preserve">  </w:t>
      </w:r>
      <w:r>
        <w:rPr>
          <w:rFonts w:ascii="宋体" w:hAnsi="宋体"/>
          <w:color w:val="auto"/>
          <w:sz w:val="24"/>
          <w:szCs w:val="20"/>
          <w:highlight w:val="none"/>
          <w:u w:val="single"/>
        </w:rPr>
        <w:t xml:space="preserve">                                  </w:t>
      </w:r>
    </w:p>
    <w:p>
      <w:pPr>
        <w:pStyle w:val="9"/>
        <w:pageBreakBefore w:val="0"/>
        <w:tabs>
          <w:tab w:val="left" w:pos="5580"/>
        </w:tabs>
        <w:kinsoku/>
        <w:wordWrap/>
        <w:overflowPunct/>
        <w:topLinePunct w:val="0"/>
        <w:bidi w:val="0"/>
        <w:spacing w:line="560" w:lineRule="exact"/>
        <w:ind w:firstLine="360" w:firstLineChars="150"/>
        <w:textAlignment w:val="auto"/>
        <w:rPr>
          <w:rFonts w:hint="eastAsia" w:hAnsi="宋体"/>
          <w:color w:val="auto"/>
          <w:sz w:val="24"/>
          <w:highlight w:val="none"/>
        </w:rPr>
      </w:pPr>
      <w:r>
        <w:rPr>
          <w:rFonts w:hint="eastAsia" w:hAnsi="宋体"/>
          <w:color w:val="auto"/>
          <w:sz w:val="24"/>
          <w:highlight w:val="none"/>
          <w:lang w:eastAsia="zh-CN"/>
        </w:rPr>
        <w:t>授权代表</w:t>
      </w:r>
      <w:r>
        <w:rPr>
          <w:rFonts w:hint="eastAsia" w:hAnsi="宋体"/>
          <w:color w:val="auto"/>
          <w:sz w:val="24"/>
          <w:highlight w:val="none"/>
        </w:rPr>
        <w:t>：</w:t>
      </w:r>
      <w:r>
        <w:rPr>
          <w:rFonts w:hint="eastAsia" w:hAnsi="宋体"/>
          <w:color w:val="auto"/>
          <w:sz w:val="24"/>
          <w:highlight w:val="none"/>
          <w:u w:val="single"/>
        </w:rPr>
        <w:t xml:space="preserve"> </w:t>
      </w:r>
      <w:r>
        <w:rPr>
          <w:rFonts w:hint="eastAsia" w:hAnsi="宋体"/>
          <w:color w:val="auto"/>
          <w:sz w:val="24"/>
          <w:highlight w:val="none"/>
          <w:u w:val="single"/>
          <w:lang w:eastAsia="zh-CN"/>
        </w:rPr>
        <w:t>（</w:t>
      </w:r>
      <w:r>
        <w:rPr>
          <w:rFonts w:hint="eastAsia" w:hAnsi="宋体"/>
          <w:color w:val="auto"/>
          <w:sz w:val="24"/>
          <w:highlight w:val="none"/>
          <w:u w:val="single"/>
          <w:lang w:val="en-US" w:eastAsia="zh-CN"/>
        </w:rPr>
        <w:t>姓名</w:t>
      </w:r>
      <w:r>
        <w:rPr>
          <w:rFonts w:hint="eastAsia" w:hAnsi="宋体"/>
          <w:color w:val="auto"/>
          <w:sz w:val="24"/>
          <w:highlight w:val="none"/>
          <w:u w:val="single"/>
          <w:lang w:eastAsia="zh-CN"/>
        </w:rPr>
        <w:t>）</w:t>
      </w:r>
      <w:r>
        <w:rPr>
          <w:rFonts w:hint="eastAsia" w:hAnsi="宋体"/>
          <w:color w:val="auto"/>
          <w:sz w:val="24"/>
          <w:highlight w:val="none"/>
          <w:u w:val="single"/>
        </w:rPr>
        <w:t xml:space="preserve">                      </w:t>
      </w:r>
      <w:r>
        <w:rPr>
          <w:rFonts w:hint="eastAsia" w:hAnsi="宋体"/>
          <w:color w:val="auto"/>
          <w:sz w:val="24"/>
          <w:highlight w:val="none"/>
        </w:rPr>
        <w:t xml:space="preserve"> </w:t>
      </w:r>
    </w:p>
    <w:p>
      <w:pPr>
        <w:pStyle w:val="9"/>
        <w:pageBreakBefore w:val="0"/>
        <w:tabs>
          <w:tab w:val="left" w:pos="5580"/>
        </w:tabs>
        <w:kinsoku/>
        <w:wordWrap/>
        <w:overflowPunct/>
        <w:topLinePunct w:val="0"/>
        <w:bidi w:val="0"/>
        <w:spacing w:line="560" w:lineRule="exact"/>
        <w:ind w:firstLine="360" w:firstLineChars="150"/>
        <w:textAlignment w:val="auto"/>
        <w:rPr>
          <w:rFonts w:hint="eastAsia" w:hAnsi="宋体"/>
          <w:color w:val="auto"/>
          <w:sz w:val="24"/>
          <w:highlight w:val="none"/>
          <w:u w:val="single"/>
        </w:rPr>
      </w:pPr>
      <w:r>
        <w:rPr>
          <w:rFonts w:hint="eastAsia" w:hAnsi="宋体"/>
          <w:color w:val="auto"/>
          <w:sz w:val="24"/>
          <w:highlight w:val="none"/>
          <w:lang w:eastAsia="zh-CN"/>
        </w:rPr>
        <w:t>授权代表</w:t>
      </w:r>
      <w:r>
        <w:rPr>
          <w:rFonts w:hint="eastAsia" w:hAnsi="宋体"/>
          <w:color w:val="auto"/>
          <w:sz w:val="24"/>
          <w:highlight w:val="none"/>
        </w:rPr>
        <w:t>身份证</w:t>
      </w:r>
      <w:r>
        <w:rPr>
          <w:rFonts w:hAnsi="宋体"/>
          <w:color w:val="auto"/>
          <w:sz w:val="24"/>
          <w:highlight w:val="none"/>
        </w:rPr>
        <w:t>号码</w:t>
      </w:r>
      <w:r>
        <w:rPr>
          <w:rFonts w:hint="eastAsia" w:hAnsi="宋体"/>
          <w:color w:val="auto"/>
          <w:sz w:val="24"/>
          <w:highlight w:val="none"/>
        </w:rPr>
        <w:t>：</w:t>
      </w:r>
      <w:r>
        <w:rPr>
          <w:rFonts w:hint="eastAsia" w:hAnsi="宋体"/>
          <w:color w:val="auto"/>
          <w:sz w:val="24"/>
          <w:highlight w:val="none"/>
          <w:u w:val="single"/>
        </w:rPr>
        <w:t xml:space="preserve">                                    </w:t>
      </w:r>
      <w:r>
        <w:rPr>
          <w:rFonts w:hint="eastAsia" w:hAnsi="宋体"/>
          <w:color w:val="auto"/>
          <w:sz w:val="24"/>
          <w:highlight w:val="none"/>
        </w:rPr>
        <w:t xml:space="preserve">               </w:t>
      </w:r>
    </w:p>
    <w:p>
      <w:pPr>
        <w:pStyle w:val="9"/>
        <w:pageBreakBefore w:val="0"/>
        <w:tabs>
          <w:tab w:val="left" w:pos="5580"/>
        </w:tabs>
        <w:kinsoku/>
        <w:wordWrap/>
        <w:overflowPunct/>
        <w:topLinePunct w:val="0"/>
        <w:bidi w:val="0"/>
        <w:spacing w:line="560" w:lineRule="exact"/>
        <w:ind w:firstLine="360" w:firstLineChars="150"/>
        <w:textAlignment w:val="auto"/>
        <w:rPr>
          <w:rFonts w:hint="eastAsia" w:hAnsi="宋体"/>
          <w:color w:val="auto"/>
          <w:sz w:val="24"/>
          <w:highlight w:val="none"/>
        </w:rPr>
      </w:pPr>
      <w:r>
        <w:rPr>
          <w:rFonts w:hint="eastAsia" w:hAnsi="宋体"/>
          <w:color w:val="auto"/>
          <w:sz w:val="24"/>
          <w:highlight w:val="none"/>
        </w:rPr>
        <w:t>详细通讯地址：</w:t>
      </w:r>
      <w:r>
        <w:rPr>
          <w:rFonts w:hint="eastAsia" w:hAnsi="宋体"/>
          <w:color w:val="auto"/>
          <w:sz w:val="24"/>
          <w:highlight w:val="none"/>
          <w:u w:val="single"/>
        </w:rPr>
        <w:t xml:space="preserve">                                </w:t>
      </w:r>
    </w:p>
    <w:p>
      <w:pPr>
        <w:pStyle w:val="9"/>
        <w:pageBreakBefore w:val="0"/>
        <w:tabs>
          <w:tab w:val="left" w:pos="5580"/>
        </w:tabs>
        <w:kinsoku/>
        <w:wordWrap/>
        <w:overflowPunct/>
        <w:topLinePunct w:val="0"/>
        <w:bidi w:val="0"/>
        <w:spacing w:line="560" w:lineRule="exact"/>
        <w:ind w:firstLine="360" w:firstLineChars="150"/>
        <w:textAlignment w:val="auto"/>
        <w:rPr>
          <w:rFonts w:hint="eastAsia" w:hAnsi="宋体"/>
          <w:color w:val="auto"/>
          <w:sz w:val="24"/>
          <w:highlight w:val="none"/>
        </w:rPr>
      </w:pPr>
      <w:r>
        <w:rPr>
          <w:rFonts w:hint="eastAsia" w:hAnsi="宋体"/>
          <w:color w:val="auto"/>
          <w:sz w:val="24"/>
          <w:highlight w:val="none"/>
        </w:rPr>
        <w:t>邮 政 编 码 ：</w:t>
      </w:r>
      <w:r>
        <w:rPr>
          <w:rFonts w:hint="eastAsia" w:hAnsi="宋体"/>
          <w:color w:val="auto"/>
          <w:sz w:val="24"/>
          <w:highlight w:val="none"/>
          <w:u w:val="single"/>
        </w:rPr>
        <w:t xml:space="preserve">                                </w:t>
      </w:r>
    </w:p>
    <w:p>
      <w:pPr>
        <w:pStyle w:val="9"/>
        <w:pageBreakBefore w:val="0"/>
        <w:tabs>
          <w:tab w:val="left" w:pos="5580"/>
        </w:tabs>
        <w:kinsoku/>
        <w:wordWrap/>
        <w:overflowPunct/>
        <w:topLinePunct w:val="0"/>
        <w:bidi w:val="0"/>
        <w:spacing w:line="560" w:lineRule="exact"/>
        <w:ind w:firstLine="360" w:firstLineChars="150"/>
        <w:textAlignment w:val="auto"/>
        <w:rPr>
          <w:rFonts w:hint="eastAsia" w:hAnsi="宋体"/>
          <w:color w:val="auto"/>
          <w:sz w:val="24"/>
          <w:highlight w:val="none"/>
          <w:u w:val="single"/>
        </w:rPr>
      </w:pPr>
      <w:r>
        <w:rPr>
          <w:rFonts w:hint="eastAsia" w:hAnsi="宋体"/>
          <w:color w:val="auto"/>
          <w:sz w:val="24"/>
          <w:highlight w:val="none"/>
        </w:rPr>
        <w:t>传　　　　真：</w:t>
      </w:r>
      <w:r>
        <w:rPr>
          <w:rFonts w:hint="eastAsia" w:hAnsi="宋体"/>
          <w:color w:val="auto"/>
          <w:sz w:val="24"/>
          <w:highlight w:val="none"/>
          <w:u w:val="single"/>
        </w:rPr>
        <w:t xml:space="preserve">                                </w:t>
      </w:r>
    </w:p>
    <w:p>
      <w:pPr>
        <w:pageBreakBefore w:val="0"/>
        <w:tabs>
          <w:tab w:val="left" w:pos="5580"/>
        </w:tabs>
        <w:kinsoku/>
        <w:wordWrap/>
        <w:overflowPunct/>
        <w:topLinePunct w:val="0"/>
        <w:bidi w:val="0"/>
        <w:spacing w:line="560" w:lineRule="exact"/>
        <w:ind w:firstLine="360" w:firstLineChars="150"/>
        <w:textAlignment w:val="auto"/>
        <w:rPr>
          <w:rFonts w:hint="eastAsia" w:ascii="宋体" w:hAnsi="宋体"/>
          <w:color w:val="auto"/>
          <w:sz w:val="24"/>
          <w:highlight w:val="none"/>
        </w:rPr>
      </w:pPr>
      <w:r>
        <w:rPr>
          <w:rFonts w:hint="eastAsia" w:hAnsi="宋体"/>
          <w:color w:val="auto"/>
          <w:sz w:val="24"/>
          <w:highlight w:val="none"/>
        </w:rPr>
        <w:t>电　　　　话：</w:t>
      </w:r>
      <w:r>
        <w:rPr>
          <w:rFonts w:hint="eastAsia" w:hAnsi="宋体"/>
          <w:color w:val="auto"/>
          <w:sz w:val="24"/>
          <w:highlight w:val="none"/>
          <w:u w:val="single"/>
        </w:rPr>
        <w:t xml:space="preserve">                                </w:t>
      </w:r>
      <w:r>
        <w:rPr>
          <w:rFonts w:hint="eastAsia" w:hAnsi="宋体"/>
          <w:color w:val="auto"/>
          <w:sz w:val="24"/>
          <w:highlight w:val="none"/>
        </w:rPr>
        <w:t xml:space="preserve">                  </w:t>
      </w:r>
      <w:r>
        <w:rPr>
          <w:rFonts w:hint="eastAsia" w:ascii="宋体" w:hAnsi="宋体"/>
          <w:color w:val="auto"/>
          <w:sz w:val="24"/>
          <w:szCs w:val="20"/>
          <w:highlight w:val="none"/>
        </w:rPr>
        <w:t xml:space="preserve"> </w:t>
      </w:r>
      <w:bookmarkStart w:id="160" w:name="_Toc518923111"/>
    </w:p>
    <w:p>
      <w:pPr>
        <w:pStyle w:val="9"/>
        <w:pageBreakBefore w:val="0"/>
        <w:kinsoku/>
        <w:wordWrap/>
        <w:overflowPunct/>
        <w:topLinePunct w:val="0"/>
        <w:autoSpaceDE w:val="0"/>
        <w:bidi w:val="0"/>
        <w:spacing w:line="560" w:lineRule="exact"/>
        <w:ind w:firstLine="480" w:firstLineChars="200"/>
        <w:textAlignment w:val="auto"/>
        <w:rPr>
          <w:rFonts w:hint="eastAsia" w:hAnsi="宋体"/>
          <w:b w:val="0"/>
          <w:bCs/>
          <w:color w:val="000000" w:themeColor="text1"/>
          <w:sz w:val="24"/>
          <w:szCs w:val="24"/>
          <w:lang w:val="en-US" w:eastAsia="zh-CN"/>
          <w14:textFill>
            <w14:solidFill>
              <w14:schemeClr w14:val="tx1"/>
            </w14:solidFill>
          </w14:textFill>
        </w:rPr>
      </w:pPr>
    </w:p>
    <w:p>
      <w:pPr>
        <w:pStyle w:val="9"/>
        <w:pageBreakBefore w:val="0"/>
        <w:kinsoku/>
        <w:wordWrap/>
        <w:overflowPunct/>
        <w:topLinePunct w:val="0"/>
        <w:autoSpaceDE w:val="0"/>
        <w:bidi w:val="0"/>
        <w:spacing w:line="560" w:lineRule="exact"/>
        <w:ind w:firstLine="480" w:firstLineChars="200"/>
        <w:textAlignment w:val="auto"/>
        <w:rPr>
          <w:rFonts w:hAnsi="宋体" w:cs="MingLiU_HKSCS"/>
          <w:color w:val="auto"/>
          <w:sz w:val="24"/>
          <w:szCs w:val="24"/>
          <w:highlight w:val="none"/>
        </w:rPr>
      </w:pPr>
      <w:r>
        <w:rPr>
          <w:rFonts w:hint="eastAsia" w:hAnsi="宋体"/>
          <w:b w:val="0"/>
          <w:bCs/>
          <w:color w:val="000000" w:themeColor="text1"/>
          <w:sz w:val="24"/>
          <w:szCs w:val="24"/>
          <w:lang w:val="en-US" w:eastAsia="zh-CN"/>
          <w14:textFill>
            <w14:solidFill>
              <w14:schemeClr w14:val="tx1"/>
            </w14:solidFill>
          </w14:textFill>
        </w:rPr>
        <w:t>（4）</w:t>
      </w:r>
      <w:r>
        <w:rPr>
          <w:rFonts w:hint="eastAsia" w:ascii="宋体" w:hAnsi="宋体"/>
          <w:b w:val="0"/>
          <w:bCs/>
          <w:color w:val="000000" w:themeColor="text1"/>
          <w:sz w:val="24"/>
          <w:szCs w:val="24"/>
          <w:lang w:val="en-US" w:eastAsia="zh-CN"/>
          <w14:textFill>
            <w14:solidFill>
              <w14:schemeClr w14:val="tx1"/>
            </w14:solidFill>
          </w14:textFill>
        </w:rPr>
        <w:t>有效的《劳务派遣经营许可证》或劳务派遣备案通知书（或由发证机关或公证机关出具的证明）</w:t>
      </w:r>
      <w:r>
        <w:rPr>
          <w:rFonts w:hint="eastAsia" w:hAnsi="宋体"/>
          <w:b w:val="0"/>
          <w:bCs/>
          <w:color w:val="000000" w:themeColor="text1"/>
          <w:sz w:val="24"/>
          <w:szCs w:val="24"/>
          <w:lang w:val="en-US" w:eastAsia="zh-CN"/>
          <w14:textFill>
            <w14:solidFill>
              <w14:schemeClr w14:val="tx1"/>
            </w14:solidFill>
          </w14:textFill>
        </w:rPr>
        <w:t>原件扫描件</w:t>
      </w:r>
    </w:p>
    <w:p>
      <w:pPr>
        <w:pageBreakBefore w:val="0"/>
        <w:kinsoku/>
        <w:wordWrap/>
        <w:overflowPunct/>
        <w:topLinePunct w:val="0"/>
        <w:autoSpaceDE w:val="0"/>
        <w:bidi w:val="0"/>
        <w:spacing w:line="560" w:lineRule="exact"/>
        <w:ind w:left="1080" w:leftChars="257" w:hanging="540"/>
        <w:textAlignment w:val="auto"/>
        <w:rPr>
          <w:rFonts w:ascii="宋体" w:hAnsi="宋体"/>
          <w:color w:val="auto"/>
          <w:sz w:val="24"/>
          <w:highlight w:val="none"/>
        </w:rPr>
      </w:pPr>
    </w:p>
    <w:p>
      <w:pPr>
        <w:pStyle w:val="9"/>
        <w:pageBreakBefore w:val="0"/>
        <w:kinsoku/>
        <w:wordWrap/>
        <w:overflowPunct/>
        <w:topLinePunct w:val="0"/>
        <w:autoSpaceDE w:val="0"/>
        <w:bidi w:val="0"/>
        <w:spacing w:line="560" w:lineRule="exact"/>
        <w:ind w:firstLine="630" w:firstLineChars="300"/>
        <w:textAlignment w:val="auto"/>
        <w:rPr>
          <w:rFonts w:hint="eastAsia"/>
          <w:color w:val="auto"/>
          <w:highlight w:val="none"/>
          <w:u w:val="none"/>
        </w:rPr>
      </w:pPr>
      <w:r>
        <w:rPr>
          <w:rFonts w:hint="eastAsia"/>
          <w:color w:val="auto"/>
          <w:highlight w:val="none"/>
        </w:rPr>
        <w:br w:type="page"/>
      </w:r>
    </w:p>
    <w:bookmarkEnd w:id="160"/>
    <w:p>
      <w:pPr>
        <w:pStyle w:val="13"/>
        <w:spacing w:line="360" w:lineRule="auto"/>
        <w:ind w:firstLine="3132" w:firstLineChars="1300"/>
        <w:jc w:val="both"/>
        <w:rPr>
          <w:rFonts w:hint="eastAsia"/>
          <w:b/>
          <w:sz w:val="24"/>
          <w:szCs w:val="24"/>
        </w:rPr>
      </w:pPr>
      <w:bookmarkStart w:id="161" w:name="_Hlt520355504"/>
      <w:bookmarkEnd w:id="161"/>
      <w:bookmarkStart w:id="162" w:name="_Toc30832"/>
      <w:bookmarkStart w:id="163" w:name="_Toc28712_WPSOffice_Level3"/>
      <w:r>
        <w:rPr>
          <w:rFonts w:hint="eastAsia"/>
          <w:b/>
          <w:sz w:val="24"/>
          <w:szCs w:val="24"/>
          <w:lang w:val="en-US" w:eastAsia="zh-CN"/>
        </w:rPr>
        <w:t>4.</w:t>
      </w:r>
      <w:r>
        <w:rPr>
          <w:rFonts w:hint="eastAsia"/>
          <w:b/>
          <w:sz w:val="24"/>
          <w:szCs w:val="24"/>
          <w:lang w:eastAsia="zh-CN"/>
        </w:rPr>
        <w:t>商务、</w:t>
      </w:r>
      <w:r>
        <w:rPr>
          <w:rFonts w:hint="eastAsia"/>
          <w:b/>
          <w:sz w:val="24"/>
          <w:szCs w:val="24"/>
        </w:rPr>
        <w:t>服务要求偏离表</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gridCol w:w="1239"/>
        <w:gridCol w:w="2375"/>
        <w:gridCol w:w="1023"/>
        <w:gridCol w:w="2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1023" w:type="dxa"/>
            <w:vMerge w:val="restart"/>
            <w:noWrap w:val="0"/>
            <w:vAlign w:val="center"/>
          </w:tcPr>
          <w:p>
            <w:pPr>
              <w:pStyle w:val="13"/>
              <w:spacing w:line="480" w:lineRule="exact"/>
              <w:rPr>
                <w:rFonts w:hint="eastAsia" w:eastAsia="宋体"/>
                <w:sz w:val="24"/>
                <w:lang w:eastAsia="zh-CN"/>
              </w:rPr>
            </w:pPr>
            <w:r>
              <w:rPr>
                <w:rFonts w:hint="eastAsia"/>
                <w:sz w:val="24"/>
                <w:lang w:eastAsia="zh-CN"/>
              </w:rPr>
              <w:t>序号</w:t>
            </w:r>
          </w:p>
        </w:tc>
        <w:tc>
          <w:tcPr>
            <w:tcW w:w="3614" w:type="dxa"/>
            <w:gridSpan w:val="2"/>
            <w:noWrap w:val="0"/>
            <w:vAlign w:val="center"/>
          </w:tcPr>
          <w:p>
            <w:pPr>
              <w:pStyle w:val="13"/>
              <w:spacing w:line="480" w:lineRule="exact"/>
              <w:jc w:val="center"/>
              <w:rPr>
                <w:rFonts w:hint="eastAsia"/>
                <w:sz w:val="24"/>
              </w:rPr>
            </w:pPr>
            <w:r>
              <w:rPr>
                <w:rFonts w:hint="eastAsia"/>
                <w:sz w:val="24"/>
                <w:lang w:eastAsia="zh-CN"/>
              </w:rPr>
              <w:t>采购文件条款</w:t>
            </w:r>
          </w:p>
        </w:tc>
        <w:tc>
          <w:tcPr>
            <w:tcW w:w="3780" w:type="dxa"/>
            <w:gridSpan w:val="2"/>
            <w:noWrap w:val="0"/>
            <w:vAlign w:val="center"/>
          </w:tcPr>
          <w:p>
            <w:pPr>
              <w:pStyle w:val="13"/>
              <w:spacing w:line="480" w:lineRule="exact"/>
              <w:jc w:val="center"/>
              <w:rPr>
                <w:rFonts w:hint="eastAsia" w:eastAsia="宋体"/>
                <w:sz w:val="24"/>
                <w:lang w:eastAsia="zh-CN"/>
              </w:rPr>
            </w:pPr>
            <w:r>
              <w:rPr>
                <w:rFonts w:hint="eastAsia"/>
                <w:sz w:val="24"/>
                <w:lang w:eastAsia="zh-CN"/>
              </w:rPr>
              <w:t>响应文件条款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23" w:type="dxa"/>
            <w:vMerge w:val="continue"/>
            <w:noWrap w:val="0"/>
            <w:vAlign w:val="top"/>
          </w:tcPr>
          <w:p>
            <w:pPr>
              <w:pStyle w:val="13"/>
              <w:spacing w:line="480" w:lineRule="exact"/>
              <w:rPr>
                <w:rFonts w:hint="eastAsia" w:eastAsia="宋体"/>
                <w:sz w:val="24"/>
                <w:lang w:eastAsia="zh-CN"/>
              </w:rPr>
            </w:pPr>
          </w:p>
        </w:tc>
        <w:tc>
          <w:tcPr>
            <w:tcW w:w="1239" w:type="dxa"/>
            <w:noWrap w:val="0"/>
            <w:vAlign w:val="top"/>
          </w:tcPr>
          <w:p>
            <w:pPr>
              <w:pStyle w:val="13"/>
              <w:spacing w:line="480" w:lineRule="exact"/>
              <w:rPr>
                <w:rFonts w:hint="eastAsia" w:eastAsia="宋体"/>
                <w:sz w:val="24"/>
                <w:lang w:eastAsia="zh-CN"/>
              </w:rPr>
            </w:pPr>
            <w:r>
              <w:rPr>
                <w:rFonts w:hint="eastAsia"/>
                <w:sz w:val="24"/>
                <w:lang w:eastAsia="zh-CN"/>
              </w:rPr>
              <w:t>条</w:t>
            </w:r>
            <w:r>
              <w:rPr>
                <w:rFonts w:hint="eastAsia"/>
                <w:sz w:val="24"/>
              </w:rPr>
              <w:t>款</w:t>
            </w:r>
            <w:r>
              <w:rPr>
                <w:rFonts w:hint="eastAsia"/>
                <w:sz w:val="24"/>
                <w:lang w:eastAsia="zh-CN"/>
              </w:rPr>
              <w:t>号</w:t>
            </w:r>
          </w:p>
        </w:tc>
        <w:tc>
          <w:tcPr>
            <w:tcW w:w="2375" w:type="dxa"/>
            <w:noWrap w:val="0"/>
            <w:vAlign w:val="top"/>
          </w:tcPr>
          <w:p>
            <w:pPr>
              <w:pStyle w:val="13"/>
              <w:spacing w:line="480" w:lineRule="exact"/>
              <w:rPr>
                <w:rFonts w:hint="eastAsia" w:eastAsia="宋体"/>
                <w:sz w:val="24"/>
                <w:lang w:eastAsia="zh-CN"/>
              </w:rPr>
            </w:pPr>
            <w:r>
              <w:rPr>
                <w:rFonts w:hint="eastAsia"/>
                <w:sz w:val="24"/>
                <w:lang w:eastAsia="zh-CN"/>
              </w:rPr>
              <w:t>条款内容</w:t>
            </w:r>
          </w:p>
        </w:tc>
        <w:tc>
          <w:tcPr>
            <w:tcW w:w="1023" w:type="dxa"/>
            <w:noWrap w:val="0"/>
            <w:vAlign w:val="top"/>
          </w:tcPr>
          <w:p>
            <w:pPr>
              <w:pStyle w:val="13"/>
              <w:spacing w:line="480" w:lineRule="exact"/>
              <w:rPr>
                <w:rFonts w:hint="eastAsia"/>
                <w:sz w:val="24"/>
              </w:rPr>
            </w:pPr>
            <w:r>
              <w:rPr>
                <w:rFonts w:hint="eastAsia"/>
                <w:sz w:val="24"/>
                <w:lang w:eastAsia="zh-CN"/>
              </w:rPr>
              <w:t>条</w:t>
            </w:r>
            <w:r>
              <w:rPr>
                <w:rFonts w:hint="eastAsia"/>
                <w:sz w:val="24"/>
              </w:rPr>
              <w:t>款</w:t>
            </w:r>
            <w:r>
              <w:rPr>
                <w:rFonts w:hint="eastAsia"/>
                <w:sz w:val="24"/>
                <w:lang w:eastAsia="zh-CN"/>
              </w:rPr>
              <w:t>号</w:t>
            </w:r>
          </w:p>
        </w:tc>
        <w:tc>
          <w:tcPr>
            <w:tcW w:w="2757" w:type="dxa"/>
            <w:noWrap w:val="0"/>
            <w:vAlign w:val="top"/>
          </w:tcPr>
          <w:p>
            <w:pPr>
              <w:pStyle w:val="13"/>
              <w:spacing w:line="480" w:lineRule="exact"/>
              <w:rPr>
                <w:rFonts w:hint="eastAsia"/>
                <w:sz w:val="24"/>
              </w:rPr>
            </w:pPr>
            <w:r>
              <w:rPr>
                <w:rFonts w:hint="eastAsia"/>
                <w:sz w:val="24"/>
                <w:lang w:eastAsia="zh-CN"/>
              </w:rPr>
              <w:t>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23" w:type="dxa"/>
            <w:noWrap w:val="0"/>
            <w:vAlign w:val="top"/>
          </w:tcPr>
          <w:p>
            <w:pPr>
              <w:pStyle w:val="13"/>
              <w:spacing w:line="480" w:lineRule="exact"/>
              <w:rPr>
                <w:rFonts w:hint="eastAsia"/>
                <w:sz w:val="24"/>
              </w:rPr>
            </w:pPr>
          </w:p>
        </w:tc>
        <w:tc>
          <w:tcPr>
            <w:tcW w:w="1239" w:type="dxa"/>
            <w:noWrap w:val="0"/>
            <w:vAlign w:val="top"/>
          </w:tcPr>
          <w:p>
            <w:pPr>
              <w:pStyle w:val="13"/>
              <w:spacing w:line="480" w:lineRule="exact"/>
              <w:rPr>
                <w:rFonts w:hint="eastAsia"/>
                <w:sz w:val="24"/>
              </w:rPr>
            </w:pPr>
          </w:p>
        </w:tc>
        <w:tc>
          <w:tcPr>
            <w:tcW w:w="2375" w:type="dxa"/>
            <w:noWrap w:val="0"/>
            <w:vAlign w:val="top"/>
          </w:tcPr>
          <w:p>
            <w:pPr>
              <w:pStyle w:val="13"/>
              <w:spacing w:line="480" w:lineRule="exact"/>
              <w:rPr>
                <w:rFonts w:hint="eastAsia"/>
                <w:sz w:val="24"/>
              </w:rPr>
            </w:pPr>
          </w:p>
        </w:tc>
        <w:tc>
          <w:tcPr>
            <w:tcW w:w="1023" w:type="dxa"/>
            <w:noWrap w:val="0"/>
            <w:vAlign w:val="top"/>
          </w:tcPr>
          <w:p>
            <w:pPr>
              <w:pStyle w:val="13"/>
              <w:spacing w:line="480" w:lineRule="exact"/>
              <w:rPr>
                <w:rFonts w:hint="eastAsia"/>
                <w:sz w:val="24"/>
              </w:rPr>
            </w:pPr>
          </w:p>
        </w:tc>
        <w:tc>
          <w:tcPr>
            <w:tcW w:w="2757" w:type="dxa"/>
            <w:noWrap w:val="0"/>
            <w:vAlign w:val="top"/>
          </w:tcPr>
          <w:p>
            <w:pPr>
              <w:pStyle w:val="13"/>
              <w:spacing w:line="480" w:lineRule="exact"/>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23" w:type="dxa"/>
            <w:noWrap w:val="0"/>
            <w:vAlign w:val="top"/>
          </w:tcPr>
          <w:p>
            <w:pPr>
              <w:pStyle w:val="13"/>
              <w:spacing w:line="480" w:lineRule="exact"/>
              <w:rPr>
                <w:rFonts w:hint="eastAsia"/>
                <w:sz w:val="24"/>
              </w:rPr>
            </w:pPr>
          </w:p>
        </w:tc>
        <w:tc>
          <w:tcPr>
            <w:tcW w:w="1239" w:type="dxa"/>
            <w:noWrap w:val="0"/>
            <w:vAlign w:val="top"/>
          </w:tcPr>
          <w:p>
            <w:pPr>
              <w:pStyle w:val="13"/>
              <w:spacing w:line="480" w:lineRule="exact"/>
              <w:rPr>
                <w:rFonts w:hint="eastAsia"/>
                <w:sz w:val="24"/>
              </w:rPr>
            </w:pPr>
          </w:p>
        </w:tc>
        <w:tc>
          <w:tcPr>
            <w:tcW w:w="2375" w:type="dxa"/>
            <w:noWrap w:val="0"/>
            <w:vAlign w:val="top"/>
          </w:tcPr>
          <w:p>
            <w:pPr>
              <w:pStyle w:val="13"/>
              <w:spacing w:line="480" w:lineRule="exact"/>
              <w:rPr>
                <w:rFonts w:hint="eastAsia"/>
                <w:sz w:val="24"/>
              </w:rPr>
            </w:pPr>
          </w:p>
        </w:tc>
        <w:tc>
          <w:tcPr>
            <w:tcW w:w="1023" w:type="dxa"/>
            <w:noWrap w:val="0"/>
            <w:vAlign w:val="top"/>
          </w:tcPr>
          <w:p>
            <w:pPr>
              <w:pStyle w:val="13"/>
              <w:spacing w:line="480" w:lineRule="exact"/>
              <w:rPr>
                <w:rFonts w:hint="eastAsia"/>
                <w:sz w:val="24"/>
              </w:rPr>
            </w:pPr>
          </w:p>
        </w:tc>
        <w:tc>
          <w:tcPr>
            <w:tcW w:w="2757" w:type="dxa"/>
            <w:noWrap w:val="0"/>
            <w:vAlign w:val="top"/>
          </w:tcPr>
          <w:p>
            <w:pPr>
              <w:pStyle w:val="13"/>
              <w:spacing w:line="480" w:lineRule="exact"/>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23" w:type="dxa"/>
            <w:noWrap w:val="0"/>
            <w:vAlign w:val="top"/>
          </w:tcPr>
          <w:p>
            <w:pPr>
              <w:pStyle w:val="13"/>
              <w:spacing w:line="480" w:lineRule="exact"/>
              <w:rPr>
                <w:rFonts w:hint="eastAsia"/>
                <w:sz w:val="24"/>
              </w:rPr>
            </w:pPr>
          </w:p>
        </w:tc>
        <w:tc>
          <w:tcPr>
            <w:tcW w:w="1239" w:type="dxa"/>
            <w:noWrap w:val="0"/>
            <w:vAlign w:val="top"/>
          </w:tcPr>
          <w:p>
            <w:pPr>
              <w:pStyle w:val="13"/>
              <w:spacing w:line="480" w:lineRule="exact"/>
              <w:rPr>
                <w:rFonts w:hint="eastAsia"/>
                <w:sz w:val="24"/>
              </w:rPr>
            </w:pPr>
          </w:p>
        </w:tc>
        <w:tc>
          <w:tcPr>
            <w:tcW w:w="2375" w:type="dxa"/>
            <w:noWrap w:val="0"/>
            <w:vAlign w:val="top"/>
          </w:tcPr>
          <w:p>
            <w:pPr>
              <w:pStyle w:val="13"/>
              <w:spacing w:line="480" w:lineRule="exact"/>
              <w:rPr>
                <w:rFonts w:hint="eastAsia"/>
                <w:sz w:val="24"/>
              </w:rPr>
            </w:pPr>
          </w:p>
        </w:tc>
        <w:tc>
          <w:tcPr>
            <w:tcW w:w="1023" w:type="dxa"/>
            <w:noWrap w:val="0"/>
            <w:vAlign w:val="top"/>
          </w:tcPr>
          <w:p>
            <w:pPr>
              <w:pStyle w:val="13"/>
              <w:spacing w:line="480" w:lineRule="exact"/>
              <w:rPr>
                <w:rFonts w:hint="eastAsia"/>
                <w:sz w:val="24"/>
              </w:rPr>
            </w:pPr>
          </w:p>
        </w:tc>
        <w:tc>
          <w:tcPr>
            <w:tcW w:w="2757" w:type="dxa"/>
            <w:noWrap w:val="0"/>
            <w:vAlign w:val="top"/>
          </w:tcPr>
          <w:p>
            <w:pPr>
              <w:pStyle w:val="13"/>
              <w:spacing w:line="480" w:lineRule="exact"/>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23" w:type="dxa"/>
            <w:noWrap w:val="0"/>
            <w:vAlign w:val="top"/>
          </w:tcPr>
          <w:p>
            <w:pPr>
              <w:pStyle w:val="13"/>
              <w:spacing w:line="480" w:lineRule="exact"/>
              <w:rPr>
                <w:rFonts w:hint="eastAsia"/>
                <w:sz w:val="24"/>
              </w:rPr>
            </w:pPr>
          </w:p>
        </w:tc>
        <w:tc>
          <w:tcPr>
            <w:tcW w:w="1239" w:type="dxa"/>
            <w:noWrap w:val="0"/>
            <w:vAlign w:val="top"/>
          </w:tcPr>
          <w:p>
            <w:pPr>
              <w:pStyle w:val="13"/>
              <w:spacing w:line="480" w:lineRule="exact"/>
              <w:rPr>
                <w:rFonts w:hint="eastAsia"/>
                <w:sz w:val="24"/>
              </w:rPr>
            </w:pPr>
          </w:p>
        </w:tc>
        <w:tc>
          <w:tcPr>
            <w:tcW w:w="2375" w:type="dxa"/>
            <w:noWrap w:val="0"/>
            <w:vAlign w:val="top"/>
          </w:tcPr>
          <w:p>
            <w:pPr>
              <w:pStyle w:val="13"/>
              <w:spacing w:line="480" w:lineRule="exact"/>
              <w:rPr>
                <w:rFonts w:hint="eastAsia"/>
                <w:sz w:val="24"/>
              </w:rPr>
            </w:pPr>
          </w:p>
        </w:tc>
        <w:tc>
          <w:tcPr>
            <w:tcW w:w="1023" w:type="dxa"/>
            <w:noWrap w:val="0"/>
            <w:vAlign w:val="top"/>
          </w:tcPr>
          <w:p>
            <w:pPr>
              <w:pStyle w:val="13"/>
              <w:spacing w:line="480" w:lineRule="exact"/>
              <w:rPr>
                <w:rFonts w:hint="eastAsia"/>
                <w:sz w:val="24"/>
              </w:rPr>
            </w:pPr>
          </w:p>
        </w:tc>
        <w:tc>
          <w:tcPr>
            <w:tcW w:w="2757" w:type="dxa"/>
            <w:noWrap w:val="0"/>
            <w:vAlign w:val="top"/>
          </w:tcPr>
          <w:p>
            <w:pPr>
              <w:pStyle w:val="13"/>
              <w:spacing w:line="480" w:lineRule="exact"/>
              <w:rPr>
                <w:rFonts w:hint="eastAsia"/>
                <w:sz w:val="24"/>
              </w:rPr>
            </w:pPr>
          </w:p>
        </w:tc>
      </w:tr>
    </w:tbl>
    <w:p>
      <w:pPr>
        <w:pStyle w:val="13"/>
        <w:spacing w:line="480" w:lineRule="exact"/>
        <w:ind w:firstLine="954" w:firstLineChars="396"/>
        <w:rPr>
          <w:rFonts w:hint="eastAsia"/>
          <w:b/>
          <w:bCs/>
          <w:sz w:val="24"/>
        </w:rPr>
      </w:pPr>
      <w:r>
        <w:rPr>
          <w:rFonts w:hint="eastAsia"/>
          <w:b/>
          <w:bCs/>
          <w:sz w:val="24"/>
        </w:rPr>
        <w:t>本表可依样扩展使用</w:t>
      </w:r>
    </w:p>
    <w:p>
      <w:pPr>
        <w:tabs>
          <w:tab w:val="left" w:pos="8280"/>
        </w:tabs>
        <w:autoSpaceDE w:val="0"/>
        <w:autoSpaceDN w:val="0"/>
        <w:adjustRightInd w:val="0"/>
        <w:spacing w:line="480" w:lineRule="exact"/>
        <w:ind w:firstLine="1005" w:firstLineChars="419"/>
        <w:rPr>
          <w:rFonts w:hint="eastAsia" w:ascii="宋体" w:hAnsi="宋体"/>
          <w:sz w:val="24"/>
          <w:szCs w:val="20"/>
        </w:rPr>
      </w:pPr>
      <w:r>
        <w:rPr>
          <w:rFonts w:hint="eastAsia" w:ascii="宋体" w:hAnsi="宋体"/>
          <w:sz w:val="24"/>
          <w:szCs w:val="20"/>
        </w:rPr>
        <w:t>注：供应商提交的</w:t>
      </w:r>
      <w:r>
        <w:rPr>
          <w:rFonts w:hint="eastAsia" w:ascii="宋体" w:hAnsi="宋体"/>
          <w:sz w:val="24"/>
          <w:szCs w:val="20"/>
          <w:lang w:eastAsia="zh-CN"/>
        </w:rPr>
        <w:t>响应</w:t>
      </w:r>
      <w:r>
        <w:rPr>
          <w:rFonts w:hint="eastAsia" w:ascii="宋体" w:hAnsi="宋体"/>
          <w:sz w:val="24"/>
          <w:szCs w:val="20"/>
        </w:rPr>
        <w:t>文件中与</w:t>
      </w:r>
      <w:r>
        <w:rPr>
          <w:rFonts w:hint="eastAsia" w:ascii="宋体" w:hAnsi="宋体"/>
          <w:sz w:val="24"/>
          <w:szCs w:val="20"/>
          <w:lang w:eastAsia="zh-CN"/>
        </w:rPr>
        <w:t>采购</w:t>
      </w:r>
      <w:r>
        <w:rPr>
          <w:rFonts w:hint="eastAsia" w:ascii="宋体" w:hAnsi="宋体"/>
          <w:sz w:val="24"/>
          <w:szCs w:val="20"/>
        </w:rPr>
        <w:t>文件的要求有不同时，应逐条列在偏离表中，否则将认为供应商接受</w:t>
      </w:r>
      <w:r>
        <w:rPr>
          <w:rFonts w:hint="eastAsia" w:ascii="宋体" w:hAnsi="宋体"/>
          <w:sz w:val="24"/>
          <w:szCs w:val="20"/>
          <w:lang w:eastAsia="zh-CN"/>
        </w:rPr>
        <w:t>采购</w:t>
      </w:r>
      <w:r>
        <w:rPr>
          <w:rFonts w:hint="eastAsia" w:ascii="宋体" w:hAnsi="宋体"/>
          <w:sz w:val="24"/>
          <w:szCs w:val="20"/>
        </w:rPr>
        <w:t>文件的要求。</w:t>
      </w:r>
    </w:p>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rPr>
      </w:pPr>
    </w:p>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rPr>
      </w:pPr>
    </w:p>
    <w:p>
      <w:pPr>
        <w:pageBreakBefore w:val="0"/>
        <w:kinsoku/>
        <w:wordWrap/>
        <w:overflowPunct/>
        <w:topLinePunct w:val="0"/>
        <w:bidi w:val="0"/>
        <w:spacing w:line="560" w:lineRule="exact"/>
        <w:textAlignment w:val="auto"/>
        <w:rPr>
          <w:rFonts w:hint="eastAsia" w:ascii="宋体" w:hAnsi="宋体" w:eastAsia="宋体" w:cs="宋体"/>
          <w:color w:val="auto"/>
          <w:sz w:val="24"/>
          <w:highlight w:val="none"/>
        </w:rPr>
      </w:pPr>
    </w:p>
    <w:p>
      <w:pPr>
        <w:pageBreakBefore w:val="0"/>
        <w:kinsoku/>
        <w:wordWrap/>
        <w:overflowPunct/>
        <w:topLinePunct w:val="0"/>
        <w:bidi w:val="0"/>
        <w:spacing w:line="560" w:lineRule="exact"/>
        <w:ind w:firstLine="1440" w:firstLineChars="6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供应商名称（公章）：</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pPr>
        <w:pageBreakBefore w:val="0"/>
        <w:kinsoku/>
        <w:wordWrap/>
        <w:overflowPunct/>
        <w:topLinePunct w:val="0"/>
        <w:bidi w:val="0"/>
        <w:spacing w:line="560" w:lineRule="exact"/>
        <w:ind w:firstLine="1440" w:firstLineChars="6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法定代表人（非法人组织的负责人）或其授权代表（签章）：</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pPr>
        <w:pageBreakBefore w:val="0"/>
        <w:kinsoku/>
        <w:wordWrap/>
        <w:overflowPunct/>
        <w:topLinePunct w:val="0"/>
        <w:bidi w:val="0"/>
        <w:spacing w:line="560" w:lineRule="exact"/>
        <w:ind w:firstLine="1440" w:firstLineChars="6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      年   月   日</w:t>
      </w:r>
    </w:p>
    <w:p>
      <w:pPr>
        <w:rPr>
          <w:rFonts w:hint="eastAsia" w:hAnsi="宋体"/>
          <w:color w:val="auto"/>
          <w:highlight w:val="none"/>
          <w:u w:val="none"/>
          <w:lang w:val="en-US" w:eastAsia="zh-CN"/>
        </w:rPr>
      </w:pPr>
    </w:p>
    <w:p>
      <w:pPr>
        <w:pStyle w:val="2"/>
        <w:rPr>
          <w:rFonts w:hint="eastAsia"/>
          <w:lang w:val="en-US" w:eastAsia="zh-CN"/>
        </w:rPr>
      </w:pPr>
    </w:p>
    <w:p>
      <w:pPr>
        <w:rPr>
          <w:rFonts w:hint="eastAsia" w:hAnsi="宋体"/>
          <w:color w:val="auto"/>
          <w:highlight w:val="none"/>
          <w:u w:val="none"/>
          <w:lang w:val="en-US" w:eastAsia="zh-CN"/>
        </w:rPr>
      </w:pPr>
      <w:r>
        <w:rPr>
          <w:rFonts w:hint="eastAsia" w:hAnsi="宋体"/>
          <w:color w:val="auto"/>
          <w:highlight w:val="none"/>
          <w:u w:val="none"/>
          <w:lang w:val="en-US" w:eastAsia="zh-CN"/>
        </w:rPr>
        <w:br w:type="page"/>
      </w:r>
    </w:p>
    <w:p>
      <w:pPr>
        <w:pStyle w:val="6"/>
        <w:pageBreakBefore w:val="0"/>
        <w:kinsoku/>
        <w:wordWrap/>
        <w:overflowPunct/>
        <w:topLinePunct w:val="0"/>
        <w:bidi w:val="0"/>
        <w:spacing w:line="560" w:lineRule="exact"/>
        <w:jc w:val="center"/>
        <w:textAlignment w:val="auto"/>
        <w:outlineLvl w:val="2"/>
        <w:rPr>
          <w:rFonts w:hint="eastAsia" w:hAnsi="宋体"/>
          <w:color w:val="auto"/>
          <w:highlight w:val="none"/>
          <w:lang w:eastAsia="zh-CN"/>
        </w:rPr>
      </w:pPr>
      <w:r>
        <w:rPr>
          <w:rFonts w:hint="eastAsia" w:hAnsi="宋体"/>
          <w:color w:val="auto"/>
          <w:highlight w:val="none"/>
          <w:u w:val="none"/>
          <w:lang w:val="en-US" w:eastAsia="zh-CN"/>
        </w:rPr>
        <w:t>5.</w:t>
      </w:r>
      <w:r>
        <w:rPr>
          <w:rFonts w:hint="eastAsia" w:hAnsi="宋体"/>
          <w:color w:val="auto"/>
          <w:highlight w:val="none"/>
          <w:u w:val="none"/>
          <w:lang w:eastAsia="zh-CN"/>
        </w:rPr>
        <w:t>磋商函</w:t>
      </w:r>
      <w:bookmarkEnd w:id="162"/>
      <w:bookmarkEnd w:id="163"/>
    </w:p>
    <w:p>
      <w:pPr>
        <w:pageBreakBefore w:val="0"/>
        <w:tabs>
          <w:tab w:val="left" w:pos="5580"/>
        </w:tabs>
        <w:kinsoku/>
        <w:wordWrap/>
        <w:overflowPunct/>
        <w:topLinePunct w:val="0"/>
        <w:bidi w:val="0"/>
        <w:spacing w:line="560" w:lineRule="exact"/>
        <w:ind w:left="1080" w:hanging="1080"/>
        <w:textAlignment w:val="auto"/>
        <w:rPr>
          <w:rFonts w:hint="default" w:ascii="宋体" w:hAnsi="宋体" w:eastAsia="宋体"/>
          <w:color w:val="auto"/>
          <w:sz w:val="24"/>
          <w:highlight w:val="none"/>
          <w:u w:val="single"/>
          <w:lang w:val="en-US" w:eastAsia="zh-CN"/>
        </w:rPr>
      </w:pPr>
      <w:r>
        <w:rPr>
          <w:rFonts w:hint="eastAsia" w:ascii="宋体" w:hAnsi="宋体"/>
          <w:color w:val="auto"/>
          <w:sz w:val="24"/>
          <w:highlight w:val="none"/>
        </w:rPr>
        <w:t>致：</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none"/>
          <w:lang w:val="en-US" w:eastAsia="zh-CN"/>
        </w:rPr>
        <w:t>（采购人）</w:t>
      </w:r>
    </w:p>
    <w:p>
      <w:pPr>
        <w:pageBreakBefore w:val="0"/>
        <w:tabs>
          <w:tab w:val="left" w:pos="5580"/>
        </w:tabs>
        <w:kinsoku/>
        <w:wordWrap/>
        <w:overflowPunct/>
        <w:topLinePunct w:val="0"/>
        <w:bidi w:val="0"/>
        <w:spacing w:line="560" w:lineRule="exact"/>
        <w:ind w:left="1080" w:leftChars="257" w:hanging="540"/>
        <w:textAlignment w:val="auto"/>
        <w:rPr>
          <w:rFonts w:hint="eastAsia" w:ascii="宋体" w:hAnsi="宋体"/>
          <w:color w:val="auto"/>
          <w:sz w:val="24"/>
          <w:szCs w:val="20"/>
          <w:highlight w:val="none"/>
        </w:rPr>
      </w:pPr>
    </w:p>
    <w:p>
      <w:pPr>
        <w:pStyle w:val="9"/>
        <w:pageBreakBefore w:val="0"/>
        <w:tabs>
          <w:tab w:val="left" w:pos="5580"/>
        </w:tabs>
        <w:kinsoku/>
        <w:wordWrap/>
        <w:overflowPunct/>
        <w:topLinePunct w:val="0"/>
        <w:bidi w:val="0"/>
        <w:spacing w:line="560" w:lineRule="exact"/>
        <w:ind w:left="2" w:leftChars="1" w:firstLine="480" w:firstLineChars="200"/>
        <w:textAlignment w:val="auto"/>
        <w:rPr>
          <w:rFonts w:hint="eastAsia" w:hAnsi="宋体" w:eastAsia="宋体"/>
          <w:b/>
          <w:color w:val="auto"/>
          <w:sz w:val="24"/>
          <w:highlight w:val="none"/>
          <w:lang w:eastAsia="zh-CN"/>
        </w:rPr>
      </w:pPr>
      <w:r>
        <w:rPr>
          <w:rFonts w:hint="eastAsia" w:hAnsi="宋体"/>
          <w:color w:val="auto"/>
          <w:sz w:val="24"/>
          <w:highlight w:val="none"/>
          <w:u w:val="single"/>
        </w:rPr>
        <w:t> （</w:t>
      </w:r>
      <w:r>
        <w:rPr>
          <w:rFonts w:hint="eastAsia" w:hAnsi="宋体"/>
          <w:color w:val="auto"/>
          <w:sz w:val="24"/>
          <w:highlight w:val="none"/>
          <w:u w:val="single"/>
          <w:lang w:val="en-US" w:eastAsia="zh-CN"/>
        </w:rPr>
        <w:t>供应商</w:t>
      </w:r>
      <w:r>
        <w:rPr>
          <w:rFonts w:hint="eastAsia" w:hAnsi="宋体"/>
          <w:color w:val="auto"/>
          <w:sz w:val="24"/>
          <w:highlight w:val="none"/>
          <w:u w:val="single"/>
        </w:rPr>
        <w:t>全称）</w:t>
      </w:r>
      <w:r>
        <w:rPr>
          <w:rFonts w:hint="eastAsia" w:hAnsi="宋体"/>
          <w:color w:val="auto"/>
          <w:sz w:val="24"/>
          <w:highlight w:val="none"/>
        </w:rPr>
        <w:t>法定代表人</w:t>
      </w:r>
      <w:r>
        <w:rPr>
          <w:rFonts w:hint="eastAsia" w:hAnsi="宋体"/>
          <w:color w:val="auto"/>
          <w:sz w:val="24"/>
          <w:highlight w:val="none"/>
          <w:u w:val="single"/>
        </w:rPr>
        <w:t xml:space="preserve">       </w:t>
      </w:r>
      <w:r>
        <w:rPr>
          <w:rFonts w:hint="eastAsia" w:hAnsi="宋体"/>
          <w:color w:val="auto"/>
          <w:sz w:val="24"/>
          <w:highlight w:val="none"/>
        </w:rPr>
        <w:t>授权</w:t>
      </w:r>
      <w:r>
        <w:rPr>
          <w:rFonts w:hint="eastAsia" w:hAnsi="宋体"/>
          <w:color w:val="auto"/>
          <w:sz w:val="24"/>
          <w:highlight w:val="none"/>
          <w:u w:val="single"/>
        </w:rPr>
        <w:t xml:space="preserve">       </w:t>
      </w:r>
      <w:r>
        <w:rPr>
          <w:rFonts w:hint="eastAsia" w:hAnsi="宋体"/>
          <w:color w:val="auto"/>
          <w:sz w:val="24"/>
          <w:highlight w:val="none"/>
        </w:rPr>
        <w:t>（被授权代表人姓名）全权参加贵方组织的</w:t>
      </w:r>
      <w:r>
        <w:rPr>
          <w:rFonts w:hint="eastAsia" w:hAnsi="宋体"/>
          <w:color w:val="auto"/>
          <w:sz w:val="24"/>
          <w:highlight w:val="none"/>
          <w:u w:val="single"/>
        </w:rPr>
        <w:t xml:space="preserve">             </w:t>
      </w:r>
      <w:r>
        <w:rPr>
          <w:rFonts w:hint="eastAsia" w:hAnsi="宋体"/>
          <w:color w:val="auto"/>
          <w:sz w:val="24"/>
          <w:highlight w:val="none"/>
        </w:rPr>
        <w:t>（</w:t>
      </w:r>
      <w:r>
        <w:rPr>
          <w:rFonts w:hint="eastAsia" w:hAnsi="宋体"/>
          <w:color w:val="auto"/>
          <w:sz w:val="24"/>
          <w:highlight w:val="none"/>
          <w:lang w:eastAsia="zh-CN"/>
        </w:rPr>
        <w:t>采购</w:t>
      </w:r>
      <w:r>
        <w:rPr>
          <w:rFonts w:hint="eastAsia" w:hAnsi="宋体"/>
          <w:color w:val="auto"/>
          <w:sz w:val="24"/>
          <w:highlight w:val="none"/>
        </w:rPr>
        <w:t>项目编号、项目名称）</w:t>
      </w:r>
      <w:r>
        <w:rPr>
          <w:rFonts w:hint="eastAsia" w:hAnsi="宋体"/>
          <w:color w:val="auto"/>
          <w:sz w:val="24"/>
          <w:highlight w:val="none"/>
          <w:lang w:eastAsia="zh-CN"/>
        </w:rPr>
        <w:t>采购</w:t>
      </w:r>
      <w:r>
        <w:rPr>
          <w:rFonts w:hint="eastAsia" w:hAnsi="宋体"/>
          <w:color w:val="auto"/>
          <w:sz w:val="24"/>
          <w:highlight w:val="none"/>
        </w:rPr>
        <w:t>的有关活动，并对</w:t>
      </w:r>
      <w:r>
        <w:rPr>
          <w:rFonts w:hint="eastAsia" w:hAnsi="宋体"/>
          <w:color w:val="auto"/>
          <w:sz w:val="24"/>
          <w:highlight w:val="none"/>
          <w:u w:val="single"/>
        </w:rPr>
        <w:t>       </w:t>
      </w:r>
      <w:r>
        <w:rPr>
          <w:rFonts w:hint="eastAsia" w:hAnsi="宋体"/>
          <w:color w:val="auto"/>
          <w:sz w:val="24"/>
          <w:highlight w:val="none"/>
        </w:rPr>
        <w:t xml:space="preserve"> （</w:t>
      </w:r>
      <w:r>
        <w:rPr>
          <w:rFonts w:hint="eastAsia" w:hAnsi="宋体"/>
          <w:color w:val="auto"/>
          <w:sz w:val="24"/>
          <w:highlight w:val="none"/>
          <w:lang w:eastAsia="zh-CN"/>
        </w:rPr>
        <w:t>采购</w:t>
      </w:r>
      <w:r>
        <w:rPr>
          <w:rFonts w:hint="eastAsia" w:hAnsi="宋体"/>
          <w:color w:val="auto"/>
          <w:sz w:val="24"/>
          <w:highlight w:val="none"/>
        </w:rPr>
        <w:t>项目名称）进行</w:t>
      </w:r>
      <w:r>
        <w:rPr>
          <w:rFonts w:hint="eastAsia" w:hAnsi="宋体"/>
          <w:color w:val="auto"/>
          <w:sz w:val="24"/>
          <w:highlight w:val="none"/>
          <w:lang w:val="en-US" w:eastAsia="zh-CN"/>
        </w:rPr>
        <w:t>响应</w:t>
      </w:r>
      <w:r>
        <w:rPr>
          <w:rFonts w:hint="eastAsia" w:hAnsi="宋体"/>
          <w:b w:val="0"/>
          <w:bCs w:val="0"/>
          <w:color w:val="auto"/>
          <w:sz w:val="24"/>
          <w:highlight w:val="none"/>
          <w:lang w:eastAsia="zh-CN"/>
        </w:rPr>
        <w:t>，</w:t>
      </w:r>
      <w:r>
        <w:rPr>
          <w:rFonts w:hint="eastAsia" w:hAnsi="宋体"/>
          <w:b w:val="0"/>
          <w:bCs w:val="0"/>
          <w:color w:val="auto"/>
          <w:sz w:val="24"/>
          <w:highlight w:val="none"/>
        </w:rPr>
        <w:t>提交加密电子</w:t>
      </w:r>
      <w:r>
        <w:rPr>
          <w:rFonts w:hint="eastAsia" w:hAnsi="宋体"/>
          <w:b w:val="0"/>
          <w:bCs w:val="0"/>
          <w:color w:val="auto"/>
          <w:sz w:val="24"/>
          <w:highlight w:val="none"/>
          <w:lang w:val="en-US" w:eastAsia="zh-CN"/>
        </w:rPr>
        <w:t>响应</w:t>
      </w:r>
      <w:r>
        <w:rPr>
          <w:rFonts w:hint="eastAsia" w:hAnsi="宋体"/>
          <w:b w:val="0"/>
          <w:bCs w:val="0"/>
          <w:color w:val="auto"/>
          <w:sz w:val="24"/>
          <w:highlight w:val="none"/>
        </w:rPr>
        <w:t>文件</w:t>
      </w:r>
      <w:r>
        <w:rPr>
          <w:rFonts w:hAnsi="宋体"/>
          <w:b w:val="0"/>
          <w:bCs w:val="0"/>
          <w:color w:val="auto"/>
          <w:sz w:val="24"/>
          <w:highlight w:val="none"/>
          <w:u w:val="single"/>
        </w:rPr>
        <w:t xml:space="preserve"> </w:t>
      </w:r>
      <w:r>
        <w:rPr>
          <w:rFonts w:hint="eastAsia" w:hAnsi="宋体"/>
          <w:b w:val="0"/>
          <w:bCs w:val="0"/>
          <w:color w:val="auto"/>
          <w:sz w:val="24"/>
          <w:highlight w:val="none"/>
          <w:u w:val="single"/>
          <w:lang w:val="en-US" w:eastAsia="zh-CN"/>
        </w:rPr>
        <w:t xml:space="preserve"> </w:t>
      </w:r>
      <w:r>
        <w:rPr>
          <w:rFonts w:hAnsi="宋体"/>
          <w:b w:val="0"/>
          <w:bCs w:val="0"/>
          <w:color w:val="auto"/>
          <w:sz w:val="24"/>
          <w:highlight w:val="none"/>
          <w:u w:val="single"/>
        </w:rPr>
        <w:t xml:space="preserve"> </w:t>
      </w:r>
      <w:r>
        <w:rPr>
          <w:rFonts w:hint="eastAsia" w:hAnsi="宋体"/>
          <w:b w:val="0"/>
          <w:bCs w:val="0"/>
          <w:color w:val="auto"/>
          <w:sz w:val="24"/>
          <w:highlight w:val="none"/>
        </w:rPr>
        <w:t>份</w:t>
      </w:r>
      <w:r>
        <w:rPr>
          <w:rFonts w:hint="eastAsia" w:hAnsi="宋体"/>
          <w:b w:val="0"/>
          <w:bCs w:val="0"/>
          <w:color w:val="auto"/>
          <w:sz w:val="24"/>
          <w:highlight w:val="none"/>
          <w:lang w:eastAsia="zh-CN"/>
        </w:rPr>
        <w:t>。</w:t>
      </w:r>
    </w:p>
    <w:p>
      <w:pPr>
        <w:pageBreakBefore w:val="0"/>
        <w:tabs>
          <w:tab w:val="left" w:pos="5580"/>
        </w:tabs>
        <w:kinsoku/>
        <w:wordWrap/>
        <w:overflowPunct/>
        <w:topLinePunct w:val="0"/>
        <w:bidi w:val="0"/>
        <w:spacing w:line="560" w:lineRule="exact"/>
        <w:ind w:left="1080" w:leftChars="257" w:hanging="540"/>
        <w:textAlignment w:val="auto"/>
        <w:rPr>
          <w:rFonts w:hint="eastAsia" w:ascii="宋体" w:hAnsi="宋体"/>
          <w:color w:val="auto"/>
          <w:sz w:val="24"/>
          <w:szCs w:val="20"/>
          <w:highlight w:val="none"/>
        </w:rPr>
      </w:pPr>
      <w:r>
        <w:rPr>
          <w:rFonts w:hint="eastAsia" w:ascii="宋体" w:hAnsi="宋体"/>
          <w:color w:val="auto"/>
          <w:sz w:val="24"/>
          <w:szCs w:val="20"/>
          <w:highlight w:val="none"/>
        </w:rPr>
        <w:t>据此，签字代表宣布同意如下：</w:t>
      </w:r>
    </w:p>
    <w:p>
      <w:pPr>
        <w:pStyle w:val="9"/>
        <w:keepNext w:val="0"/>
        <w:keepLines w:val="0"/>
        <w:pageBreakBefore w:val="0"/>
        <w:tabs>
          <w:tab w:val="left" w:pos="720"/>
          <w:tab w:val="left" w:pos="900"/>
        </w:tabs>
        <w:kinsoku/>
        <w:wordWrap/>
        <w:overflowPunct/>
        <w:topLinePunct w:val="0"/>
        <w:autoSpaceDE/>
        <w:autoSpaceDN/>
        <w:bidi w:val="0"/>
        <w:adjustRightInd/>
        <w:snapToGrid/>
        <w:spacing w:line="560" w:lineRule="exact"/>
        <w:ind w:left="0" w:leftChars="0" w:firstLine="480" w:firstLineChars="200"/>
        <w:textAlignment w:val="auto"/>
        <w:rPr>
          <w:rFonts w:hint="eastAsia" w:hAnsi="宋体"/>
          <w:color w:val="auto"/>
          <w:sz w:val="24"/>
          <w:highlight w:val="none"/>
          <w:u w:val="single"/>
        </w:rPr>
      </w:pPr>
      <w:r>
        <w:rPr>
          <w:rFonts w:hint="eastAsia" w:hAnsi="宋体"/>
          <w:color w:val="auto"/>
          <w:sz w:val="24"/>
          <w:highlight w:val="none"/>
        </w:rPr>
        <w:t>（1）</w:t>
      </w:r>
      <w:r>
        <w:rPr>
          <w:rFonts w:hint="eastAsia" w:hAnsi="宋体"/>
          <w:color w:val="auto"/>
          <w:sz w:val="24"/>
          <w:highlight w:val="none"/>
          <w:lang w:val="en-US" w:eastAsia="zh-CN"/>
        </w:rPr>
        <w:t>报价</w:t>
      </w:r>
      <w:r>
        <w:rPr>
          <w:rFonts w:hint="eastAsia" w:hAnsi="宋体"/>
          <w:color w:val="auto"/>
          <w:sz w:val="24"/>
          <w:highlight w:val="none"/>
        </w:rPr>
        <w:t>详见</w:t>
      </w:r>
      <w:r>
        <w:rPr>
          <w:rFonts w:hint="eastAsia" w:hAnsi="宋体"/>
          <w:color w:val="auto"/>
          <w:sz w:val="24"/>
          <w:highlight w:val="none"/>
          <w:lang w:eastAsia="zh-CN"/>
        </w:rPr>
        <w:t>开标一览表</w:t>
      </w:r>
      <w:r>
        <w:rPr>
          <w:rFonts w:hAnsi="宋体"/>
          <w:color w:val="auto"/>
          <w:sz w:val="24"/>
          <w:highlight w:val="none"/>
        </w:rPr>
        <w:t>，</w:t>
      </w:r>
      <w:r>
        <w:rPr>
          <w:rFonts w:hint="eastAsia" w:hAnsi="宋体"/>
          <w:color w:val="auto"/>
          <w:sz w:val="24"/>
          <w:highlight w:val="none"/>
          <w:u w:val="none"/>
        </w:rPr>
        <w:t>其中由</w:t>
      </w:r>
      <w:r>
        <w:rPr>
          <w:rFonts w:hAnsi="宋体"/>
          <w:color w:val="auto"/>
          <w:sz w:val="24"/>
          <w:highlight w:val="none"/>
          <w:u w:val="none"/>
        </w:rPr>
        <w:t>小型和</w:t>
      </w:r>
      <w:r>
        <w:rPr>
          <w:rFonts w:hAnsi="宋体"/>
          <w:color w:val="auto"/>
          <w:sz w:val="24"/>
          <w:highlight w:val="none"/>
        </w:rPr>
        <w:t>微型企业</w:t>
      </w:r>
      <w:r>
        <w:rPr>
          <w:rFonts w:hint="eastAsia" w:hAnsi="宋体"/>
          <w:color w:val="auto"/>
          <w:sz w:val="24"/>
          <w:highlight w:val="none"/>
        </w:rPr>
        <w:t>制造</w:t>
      </w:r>
      <w:r>
        <w:rPr>
          <w:rFonts w:hAnsi="宋体"/>
          <w:color w:val="auto"/>
          <w:sz w:val="24"/>
          <w:highlight w:val="none"/>
        </w:rPr>
        <w:t>产品的价格</w:t>
      </w:r>
      <w:r>
        <w:rPr>
          <w:rFonts w:hint="eastAsia" w:hAnsi="宋体"/>
          <w:color w:val="auto"/>
          <w:sz w:val="24"/>
          <w:highlight w:val="none"/>
        </w:rPr>
        <w:t>为</w:t>
      </w:r>
      <w:r>
        <w:rPr>
          <w:rFonts w:hint="eastAsia" w:hAnsi="宋体"/>
          <w:color w:val="auto"/>
          <w:sz w:val="24"/>
          <w:highlight w:val="none"/>
          <w:u w:val="single"/>
        </w:rPr>
        <w:t>　　  （用文字和数字表示），占</w:t>
      </w:r>
      <w:r>
        <w:rPr>
          <w:rFonts w:hint="eastAsia" w:hAnsi="宋体"/>
          <w:color w:val="auto"/>
          <w:sz w:val="24"/>
          <w:highlight w:val="none"/>
          <w:u w:val="single"/>
          <w:lang w:val="en-US" w:eastAsia="zh-CN"/>
        </w:rPr>
        <w:t>报价</w:t>
      </w:r>
      <w:r>
        <w:rPr>
          <w:rFonts w:hint="eastAsia" w:hAnsi="宋体"/>
          <w:color w:val="auto"/>
          <w:sz w:val="24"/>
          <w:highlight w:val="none"/>
          <w:u w:val="single"/>
        </w:rPr>
        <w:t xml:space="preserve">   %</w:t>
      </w:r>
      <w:r>
        <w:rPr>
          <w:rFonts w:hint="eastAsia" w:hAnsi="宋体"/>
          <w:color w:val="auto"/>
          <w:sz w:val="24"/>
          <w:highlight w:val="none"/>
        </w:rPr>
        <w:t>。</w:t>
      </w:r>
    </w:p>
    <w:p>
      <w:pPr>
        <w:keepNext w:val="0"/>
        <w:keepLines w:val="0"/>
        <w:pageBreakBefore w:val="0"/>
        <w:tabs>
          <w:tab w:val="left" w:pos="5580"/>
        </w:tabs>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color w:val="auto"/>
          <w:sz w:val="24"/>
          <w:szCs w:val="20"/>
          <w:highlight w:val="none"/>
        </w:rPr>
      </w:pPr>
      <w:r>
        <w:rPr>
          <w:rFonts w:hint="eastAsia" w:ascii="宋体" w:hAnsi="宋体"/>
          <w:color w:val="auto"/>
          <w:sz w:val="24"/>
          <w:szCs w:val="20"/>
          <w:highlight w:val="none"/>
        </w:rPr>
        <w:t>（2）本</w:t>
      </w:r>
      <w:r>
        <w:rPr>
          <w:rFonts w:hint="eastAsia" w:ascii="宋体" w:hAnsi="宋体"/>
          <w:color w:val="auto"/>
          <w:sz w:val="24"/>
          <w:szCs w:val="20"/>
          <w:highlight w:val="none"/>
          <w:lang w:val="en-US" w:eastAsia="zh-CN"/>
        </w:rPr>
        <w:t>响应</w:t>
      </w:r>
      <w:r>
        <w:rPr>
          <w:rFonts w:hint="eastAsia" w:ascii="宋体" w:hAnsi="宋体"/>
          <w:color w:val="auto"/>
          <w:sz w:val="24"/>
          <w:szCs w:val="20"/>
          <w:highlight w:val="none"/>
        </w:rPr>
        <w:t>有效期为自</w:t>
      </w:r>
      <w:r>
        <w:rPr>
          <w:rFonts w:hint="eastAsia" w:ascii="宋体" w:hAnsi="宋体"/>
          <w:color w:val="auto"/>
          <w:sz w:val="24"/>
          <w:szCs w:val="20"/>
          <w:highlight w:val="none"/>
          <w:lang w:val="en-US" w:eastAsia="zh-CN"/>
        </w:rPr>
        <w:t>响应</w:t>
      </w:r>
      <w:r>
        <w:rPr>
          <w:rFonts w:hint="eastAsia" w:ascii="宋体" w:hAnsi="宋体"/>
          <w:color w:val="auto"/>
          <w:sz w:val="24"/>
          <w:szCs w:val="20"/>
          <w:highlight w:val="none"/>
        </w:rPr>
        <w:t>截止之日起</w:t>
      </w:r>
      <w:r>
        <w:rPr>
          <w:rFonts w:hint="eastAsia" w:ascii="宋体" w:hAnsi="宋体"/>
          <w:color w:val="auto"/>
          <w:sz w:val="24"/>
          <w:szCs w:val="20"/>
          <w:highlight w:val="none"/>
          <w:u w:val="single"/>
          <w:lang w:val="en-US" w:eastAsia="zh-CN"/>
        </w:rPr>
        <w:t xml:space="preserve">    </w:t>
      </w:r>
      <w:r>
        <w:rPr>
          <w:rFonts w:hint="eastAsia" w:ascii="宋体" w:hAnsi="宋体"/>
          <w:color w:val="auto"/>
          <w:sz w:val="24"/>
          <w:szCs w:val="20"/>
          <w:highlight w:val="none"/>
        </w:rPr>
        <w:t>个日历日。</w:t>
      </w:r>
    </w:p>
    <w:p>
      <w:pPr>
        <w:keepNext w:val="0"/>
        <w:keepLines w:val="0"/>
        <w:pageBreakBefore w:val="0"/>
        <w:tabs>
          <w:tab w:val="left" w:pos="5580"/>
        </w:tabs>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color w:val="auto"/>
          <w:sz w:val="24"/>
          <w:szCs w:val="20"/>
          <w:highlight w:val="none"/>
        </w:rPr>
      </w:pPr>
      <w:r>
        <w:rPr>
          <w:rFonts w:hint="eastAsia" w:ascii="宋体" w:hAnsi="宋体"/>
          <w:color w:val="auto"/>
          <w:sz w:val="24"/>
          <w:szCs w:val="20"/>
          <w:highlight w:val="none"/>
        </w:rPr>
        <w:t>（</w:t>
      </w:r>
      <w:r>
        <w:rPr>
          <w:rFonts w:hint="eastAsia" w:ascii="宋体" w:hAnsi="宋体"/>
          <w:color w:val="auto"/>
          <w:sz w:val="24"/>
          <w:szCs w:val="20"/>
          <w:highlight w:val="none"/>
          <w:lang w:val="en-US" w:eastAsia="zh-CN"/>
        </w:rPr>
        <w:t>3</w:t>
      </w:r>
      <w:r>
        <w:rPr>
          <w:rFonts w:hint="eastAsia" w:ascii="宋体" w:hAnsi="宋体"/>
          <w:color w:val="auto"/>
          <w:sz w:val="24"/>
          <w:szCs w:val="20"/>
          <w:highlight w:val="none"/>
        </w:rPr>
        <w:t>）已详细审查全部</w:t>
      </w:r>
      <w:r>
        <w:rPr>
          <w:rFonts w:hint="eastAsia" w:ascii="宋体" w:hAnsi="宋体"/>
          <w:color w:val="auto"/>
          <w:sz w:val="24"/>
          <w:szCs w:val="20"/>
          <w:highlight w:val="none"/>
          <w:lang w:val="en-US" w:eastAsia="zh-CN"/>
        </w:rPr>
        <w:t>采购</w:t>
      </w:r>
      <w:r>
        <w:rPr>
          <w:rFonts w:hint="eastAsia" w:ascii="宋体" w:hAnsi="宋体"/>
          <w:color w:val="auto"/>
          <w:sz w:val="24"/>
          <w:szCs w:val="20"/>
          <w:highlight w:val="none"/>
        </w:rPr>
        <w:t>文件，包括所有补充通知（如果有的话），完全理解并同意放弃对这方面有不明、误解和质疑的权力。</w:t>
      </w:r>
    </w:p>
    <w:p>
      <w:pPr>
        <w:keepNext w:val="0"/>
        <w:keepLines w:val="0"/>
        <w:pageBreakBefore w:val="0"/>
        <w:tabs>
          <w:tab w:val="left" w:pos="5580"/>
        </w:tabs>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color w:val="auto"/>
          <w:sz w:val="24"/>
          <w:szCs w:val="20"/>
          <w:highlight w:val="none"/>
          <w:u w:val="single"/>
        </w:rPr>
      </w:pPr>
      <w:r>
        <w:rPr>
          <w:rFonts w:hint="eastAsia" w:ascii="宋体" w:hAnsi="宋体"/>
          <w:color w:val="auto"/>
          <w:sz w:val="24"/>
          <w:szCs w:val="20"/>
          <w:highlight w:val="none"/>
        </w:rPr>
        <w:t>（</w:t>
      </w:r>
      <w:r>
        <w:rPr>
          <w:rFonts w:hint="eastAsia" w:ascii="宋体" w:hAnsi="宋体"/>
          <w:color w:val="auto"/>
          <w:sz w:val="24"/>
          <w:szCs w:val="20"/>
          <w:highlight w:val="none"/>
          <w:lang w:val="en-US" w:eastAsia="zh-CN"/>
        </w:rPr>
        <w:t>4</w:t>
      </w:r>
      <w:r>
        <w:rPr>
          <w:rFonts w:hint="eastAsia" w:ascii="宋体" w:hAnsi="宋体"/>
          <w:color w:val="auto"/>
          <w:sz w:val="24"/>
          <w:szCs w:val="20"/>
          <w:highlight w:val="none"/>
        </w:rPr>
        <w:t>）</w:t>
      </w:r>
      <w:r>
        <w:rPr>
          <w:rFonts w:ascii="宋体" w:hAnsi="宋体"/>
          <w:color w:val="auto"/>
          <w:sz w:val="24"/>
          <w:szCs w:val="20"/>
          <w:highlight w:val="none"/>
        </w:rPr>
        <w:t>联合体</w:t>
      </w:r>
      <w:r>
        <w:rPr>
          <w:rFonts w:hint="eastAsia" w:ascii="宋体" w:hAnsi="宋体"/>
          <w:color w:val="auto"/>
          <w:sz w:val="24"/>
          <w:szCs w:val="20"/>
          <w:highlight w:val="none"/>
        </w:rPr>
        <w:t>中</w:t>
      </w:r>
      <w:r>
        <w:rPr>
          <w:rFonts w:ascii="宋体" w:hAnsi="宋体"/>
          <w:color w:val="auto"/>
          <w:sz w:val="24"/>
          <w:szCs w:val="20"/>
          <w:highlight w:val="none"/>
        </w:rPr>
        <w:t>的大中型企业和其他自然人、法人或者</w:t>
      </w:r>
      <w:r>
        <w:rPr>
          <w:rFonts w:hint="eastAsia" w:ascii="宋体" w:hAnsi="宋体"/>
          <w:color w:val="auto"/>
          <w:sz w:val="24"/>
          <w:szCs w:val="20"/>
          <w:highlight w:val="none"/>
        </w:rPr>
        <w:t>其他组织</w:t>
      </w:r>
      <w:r>
        <w:rPr>
          <w:rFonts w:ascii="宋体" w:hAnsi="宋体"/>
          <w:color w:val="auto"/>
          <w:sz w:val="24"/>
          <w:szCs w:val="20"/>
          <w:highlight w:val="none"/>
        </w:rPr>
        <w:t>，与</w:t>
      </w:r>
      <w:r>
        <w:rPr>
          <w:rFonts w:hint="eastAsia" w:ascii="宋体" w:hAnsi="宋体"/>
          <w:color w:val="auto"/>
          <w:sz w:val="24"/>
          <w:szCs w:val="20"/>
          <w:highlight w:val="none"/>
        </w:rPr>
        <w:t>联合体中的</w:t>
      </w:r>
      <w:r>
        <w:rPr>
          <w:rFonts w:ascii="宋体" w:hAnsi="宋体"/>
          <w:color w:val="auto"/>
          <w:sz w:val="24"/>
          <w:szCs w:val="20"/>
          <w:highlight w:val="none"/>
        </w:rPr>
        <w:t>小型、微型企业之间</w:t>
      </w:r>
      <w:r>
        <w:rPr>
          <w:rFonts w:hint="eastAsia" w:ascii="宋体" w:hAnsi="宋体"/>
          <w:color w:val="auto"/>
          <w:sz w:val="24"/>
          <w:szCs w:val="20"/>
          <w:highlight w:val="none"/>
          <w:u w:val="single"/>
        </w:rPr>
        <w:t xml:space="preserve">     （</w:t>
      </w:r>
      <w:r>
        <w:rPr>
          <w:rFonts w:ascii="宋体" w:hAnsi="宋体"/>
          <w:color w:val="auto"/>
          <w:sz w:val="24"/>
          <w:szCs w:val="20"/>
          <w:highlight w:val="none"/>
        </w:rPr>
        <w:t>存在</w:t>
      </w:r>
      <w:r>
        <w:rPr>
          <w:rFonts w:hint="eastAsia" w:ascii="宋体" w:hAnsi="宋体"/>
          <w:color w:val="auto"/>
          <w:sz w:val="24"/>
          <w:szCs w:val="20"/>
          <w:highlight w:val="none"/>
        </w:rPr>
        <w:t>、不存在）</w:t>
      </w:r>
      <w:r>
        <w:rPr>
          <w:rFonts w:ascii="宋体" w:hAnsi="宋体"/>
          <w:color w:val="auto"/>
          <w:sz w:val="24"/>
          <w:szCs w:val="20"/>
          <w:highlight w:val="none"/>
        </w:rPr>
        <w:t>投资关系</w:t>
      </w:r>
      <w:r>
        <w:rPr>
          <w:rFonts w:hint="eastAsia" w:ascii="宋体" w:hAnsi="宋体"/>
          <w:color w:val="auto"/>
          <w:sz w:val="24"/>
          <w:szCs w:val="20"/>
          <w:highlight w:val="none"/>
        </w:rPr>
        <w:t>（</w:t>
      </w:r>
      <w:r>
        <w:rPr>
          <w:rFonts w:hint="eastAsia" w:ascii="宋体" w:hAnsi="宋体"/>
          <w:color w:val="auto"/>
          <w:sz w:val="24"/>
          <w:szCs w:val="20"/>
          <w:highlight w:val="none"/>
          <w:lang w:val="en-US" w:eastAsia="zh-CN"/>
        </w:rPr>
        <w:t>如有</w:t>
      </w:r>
      <w:r>
        <w:rPr>
          <w:rFonts w:hint="eastAsia" w:ascii="宋体" w:hAnsi="宋体"/>
          <w:color w:val="auto"/>
          <w:sz w:val="24"/>
          <w:szCs w:val="20"/>
          <w:highlight w:val="none"/>
        </w:rPr>
        <w:t>）。</w:t>
      </w:r>
    </w:p>
    <w:p>
      <w:pPr>
        <w:keepNext w:val="0"/>
        <w:keepLines w:val="0"/>
        <w:pageBreakBefore w:val="0"/>
        <w:tabs>
          <w:tab w:val="left" w:pos="5580"/>
        </w:tabs>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color w:val="auto"/>
          <w:sz w:val="24"/>
          <w:szCs w:val="20"/>
          <w:highlight w:val="none"/>
        </w:rPr>
      </w:pPr>
      <w:r>
        <w:rPr>
          <w:rFonts w:hint="eastAsia" w:ascii="宋体" w:hAnsi="宋体"/>
          <w:color w:val="auto"/>
          <w:sz w:val="24"/>
          <w:szCs w:val="20"/>
          <w:highlight w:val="none"/>
        </w:rPr>
        <w:t>（5）我方不是</w:t>
      </w:r>
      <w:r>
        <w:rPr>
          <w:rFonts w:ascii="宋体" w:hAnsi="宋体"/>
          <w:color w:val="auto"/>
          <w:sz w:val="24"/>
          <w:szCs w:val="20"/>
          <w:highlight w:val="none"/>
        </w:rPr>
        <w:t>为</w:t>
      </w:r>
      <w:r>
        <w:rPr>
          <w:rFonts w:hint="eastAsia" w:ascii="宋体" w:hAnsi="宋体"/>
          <w:color w:val="auto"/>
          <w:sz w:val="24"/>
          <w:szCs w:val="20"/>
          <w:highlight w:val="none"/>
        </w:rPr>
        <w:t>本</w:t>
      </w:r>
      <w:r>
        <w:rPr>
          <w:rFonts w:ascii="宋体" w:hAnsi="宋体"/>
          <w:color w:val="auto"/>
          <w:sz w:val="24"/>
          <w:szCs w:val="20"/>
          <w:highlight w:val="none"/>
        </w:rPr>
        <w:t>项目提供整体</w:t>
      </w:r>
      <w:r>
        <w:rPr>
          <w:rFonts w:hint="eastAsia" w:ascii="宋体" w:hAnsi="宋体"/>
          <w:color w:val="auto"/>
          <w:sz w:val="24"/>
          <w:szCs w:val="20"/>
          <w:highlight w:val="none"/>
        </w:rPr>
        <w:t>设计</w:t>
      </w:r>
      <w:r>
        <w:rPr>
          <w:rFonts w:ascii="宋体" w:hAnsi="宋体"/>
          <w:color w:val="auto"/>
          <w:sz w:val="24"/>
          <w:szCs w:val="20"/>
          <w:highlight w:val="none"/>
        </w:rPr>
        <w:t>、规范编制或者项目管理、监理、检测等服务的</w:t>
      </w:r>
      <w:r>
        <w:rPr>
          <w:rFonts w:hint="eastAsia" w:ascii="宋体" w:hAnsi="宋体"/>
          <w:color w:val="auto"/>
          <w:sz w:val="24"/>
          <w:szCs w:val="20"/>
          <w:highlight w:val="none"/>
        </w:rPr>
        <w:t>供应商，我方不是采购代理机构的附属机构。</w:t>
      </w:r>
    </w:p>
    <w:p>
      <w:pPr>
        <w:keepNext w:val="0"/>
        <w:keepLines w:val="0"/>
        <w:pageBreakBefore w:val="0"/>
        <w:tabs>
          <w:tab w:val="left" w:pos="5580"/>
        </w:tabs>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color w:val="auto"/>
          <w:sz w:val="24"/>
          <w:szCs w:val="20"/>
          <w:highlight w:val="none"/>
        </w:rPr>
      </w:pPr>
      <w:r>
        <w:rPr>
          <w:rFonts w:hint="eastAsia" w:ascii="宋体" w:hAnsi="宋体"/>
          <w:color w:val="auto"/>
          <w:sz w:val="24"/>
          <w:szCs w:val="20"/>
          <w:highlight w:val="none"/>
        </w:rPr>
        <w:t>（6）按照贵方可能要求，提供与其</w:t>
      </w:r>
      <w:r>
        <w:rPr>
          <w:rFonts w:hint="eastAsia" w:ascii="宋体" w:hAnsi="宋体"/>
          <w:color w:val="auto"/>
          <w:sz w:val="24"/>
          <w:szCs w:val="20"/>
          <w:highlight w:val="none"/>
          <w:lang w:val="en-US" w:eastAsia="zh-CN"/>
        </w:rPr>
        <w:t>磋商</w:t>
      </w:r>
      <w:r>
        <w:rPr>
          <w:rFonts w:hint="eastAsia" w:ascii="宋体" w:hAnsi="宋体"/>
          <w:color w:val="auto"/>
          <w:sz w:val="24"/>
          <w:szCs w:val="20"/>
          <w:highlight w:val="none"/>
        </w:rPr>
        <w:t>有关的一切数据或资料，完全理解贵方不一定接受最低价的</w:t>
      </w:r>
      <w:r>
        <w:rPr>
          <w:rFonts w:hint="eastAsia" w:ascii="宋体" w:hAnsi="宋体"/>
          <w:color w:val="auto"/>
          <w:sz w:val="24"/>
          <w:szCs w:val="20"/>
          <w:highlight w:val="none"/>
          <w:lang w:val="en-US" w:eastAsia="zh-CN"/>
        </w:rPr>
        <w:t>响应</w:t>
      </w:r>
      <w:r>
        <w:rPr>
          <w:rFonts w:hint="eastAsia" w:ascii="宋体" w:hAnsi="宋体"/>
          <w:color w:val="auto"/>
          <w:sz w:val="24"/>
          <w:szCs w:val="20"/>
          <w:highlight w:val="none"/>
        </w:rPr>
        <w:t>或收到的任何</w:t>
      </w:r>
      <w:r>
        <w:rPr>
          <w:rFonts w:hint="eastAsia" w:ascii="宋体" w:hAnsi="宋体"/>
          <w:color w:val="auto"/>
          <w:sz w:val="24"/>
          <w:szCs w:val="20"/>
          <w:highlight w:val="none"/>
          <w:lang w:val="en-US" w:eastAsia="zh-CN"/>
        </w:rPr>
        <w:t>响应</w:t>
      </w:r>
      <w:r>
        <w:rPr>
          <w:rFonts w:hint="eastAsia" w:ascii="宋体" w:hAnsi="宋体"/>
          <w:color w:val="auto"/>
          <w:sz w:val="24"/>
          <w:szCs w:val="20"/>
          <w:highlight w:val="none"/>
        </w:rPr>
        <w:t>。</w:t>
      </w:r>
    </w:p>
    <w:p>
      <w:pPr>
        <w:keepNext w:val="0"/>
        <w:keepLines w:val="0"/>
        <w:pageBreakBefore w:val="0"/>
        <w:tabs>
          <w:tab w:val="left" w:pos="5580"/>
        </w:tabs>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color w:val="auto"/>
          <w:sz w:val="24"/>
          <w:szCs w:val="20"/>
          <w:highlight w:val="none"/>
        </w:rPr>
      </w:pPr>
      <w:r>
        <w:rPr>
          <w:rFonts w:hint="eastAsia" w:ascii="宋体" w:hAnsi="宋体"/>
          <w:color w:val="auto"/>
          <w:sz w:val="24"/>
          <w:szCs w:val="20"/>
          <w:highlight w:val="none"/>
        </w:rPr>
        <w:t>（7）我方保证所报货物均为原厂正品，否则，由此产生的一切法律责任由我方承担。</w:t>
      </w:r>
    </w:p>
    <w:p>
      <w:pPr>
        <w:pStyle w:val="31"/>
        <w:keepNext w:val="0"/>
        <w:keepLines w:val="0"/>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color w:val="auto"/>
          <w:kern w:val="2"/>
          <w:szCs w:val="20"/>
          <w:highlight w:val="none"/>
        </w:rPr>
      </w:pPr>
      <w:r>
        <w:rPr>
          <w:rFonts w:hint="eastAsia" w:ascii="宋体" w:hAnsi="宋体"/>
          <w:color w:val="auto"/>
          <w:highlight w:val="none"/>
        </w:rPr>
        <w:t>（8）</w:t>
      </w:r>
      <w:r>
        <w:rPr>
          <w:rFonts w:hint="eastAsia" w:ascii="宋体" w:hAnsi="宋体"/>
          <w:color w:val="auto"/>
          <w:kern w:val="2"/>
          <w:szCs w:val="20"/>
          <w:highlight w:val="none"/>
        </w:rPr>
        <w:t>在领取</w:t>
      </w:r>
      <w:r>
        <w:rPr>
          <w:rFonts w:hint="eastAsia" w:ascii="宋体" w:hAnsi="宋体"/>
          <w:color w:val="auto"/>
          <w:kern w:val="2"/>
          <w:szCs w:val="20"/>
          <w:highlight w:val="none"/>
          <w:lang w:val="en-US" w:eastAsia="zh-CN"/>
        </w:rPr>
        <w:t>成交</w:t>
      </w:r>
      <w:r>
        <w:rPr>
          <w:rFonts w:hint="eastAsia" w:ascii="宋体" w:hAnsi="宋体"/>
          <w:color w:val="auto"/>
          <w:kern w:val="2"/>
          <w:szCs w:val="20"/>
          <w:highlight w:val="none"/>
        </w:rPr>
        <w:t>通知书的</w:t>
      </w:r>
      <w:r>
        <w:rPr>
          <w:rFonts w:ascii="宋体" w:hAnsi="宋体"/>
          <w:color w:val="auto"/>
          <w:kern w:val="2"/>
          <w:szCs w:val="20"/>
          <w:highlight w:val="none"/>
        </w:rPr>
        <w:t>同</w:t>
      </w:r>
      <w:r>
        <w:rPr>
          <w:rFonts w:hint="eastAsia" w:ascii="宋体" w:hAnsi="宋体"/>
          <w:color w:val="auto"/>
          <w:kern w:val="2"/>
          <w:szCs w:val="20"/>
          <w:highlight w:val="none"/>
        </w:rPr>
        <w:t>时按</w:t>
      </w:r>
      <w:r>
        <w:rPr>
          <w:rFonts w:hint="eastAsia" w:ascii="宋体" w:hAnsi="宋体"/>
          <w:color w:val="auto"/>
          <w:kern w:val="2"/>
          <w:szCs w:val="20"/>
          <w:highlight w:val="none"/>
          <w:lang w:eastAsia="zh-CN"/>
        </w:rPr>
        <w:t>采购文件</w:t>
      </w:r>
      <w:r>
        <w:rPr>
          <w:rFonts w:hint="eastAsia" w:ascii="宋体" w:hAnsi="宋体"/>
          <w:color w:val="auto"/>
          <w:kern w:val="2"/>
          <w:szCs w:val="20"/>
          <w:highlight w:val="none"/>
        </w:rPr>
        <w:t>规定的</w:t>
      </w:r>
      <w:r>
        <w:rPr>
          <w:rFonts w:ascii="宋体" w:hAnsi="宋体"/>
          <w:color w:val="auto"/>
          <w:kern w:val="2"/>
          <w:szCs w:val="20"/>
          <w:highlight w:val="none"/>
        </w:rPr>
        <w:t>形式</w:t>
      </w:r>
      <w:r>
        <w:rPr>
          <w:rFonts w:hint="eastAsia" w:ascii="宋体" w:hAnsi="宋体"/>
          <w:color w:val="auto"/>
          <w:kern w:val="2"/>
          <w:szCs w:val="20"/>
          <w:highlight w:val="none"/>
        </w:rPr>
        <w:t>，向</w:t>
      </w:r>
      <w:r>
        <w:rPr>
          <w:rFonts w:hint="eastAsia" w:ascii="宋体" w:hAnsi="宋体"/>
          <w:color w:val="auto"/>
          <w:kern w:val="2"/>
          <w:szCs w:val="20"/>
          <w:highlight w:val="none"/>
          <w:lang w:val="en-US" w:eastAsia="zh-CN"/>
        </w:rPr>
        <w:t>采购代理机构</w:t>
      </w:r>
      <w:r>
        <w:rPr>
          <w:rFonts w:hint="eastAsia" w:ascii="宋体" w:hAnsi="宋体"/>
          <w:color w:val="auto"/>
          <w:kern w:val="2"/>
          <w:szCs w:val="20"/>
          <w:highlight w:val="none"/>
        </w:rPr>
        <w:t>一次性支付</w:t>
      </w:r>
      <w:r>
        <w:rPr>
          <w:rFonts w:hint="eastAsia" w:ascii="宋体" w:hAnsi="宋体"/>
          <w:color w:val="auto"/>
          <w:kern w:val="2"/>
          <w:szCs w:val="20"/>
          <w:highlight w:val="none"/>
          <w:lang w:val="en-US" w:eastAsia="zh-CN"/>
        </w:rPr>
        <w:t>成交</w:t>
      </w:r>
      <w:r>
        <w:rPr>
          <w:rFonts w:hint="eastAsia" w:ascii="宋体" w:hAnsi="宋体"/>
          <w:color w:val="auto"/>
          <w:kern w:val="2"/>
          <w:szCs w:val="20"/>
          <w:highlight w:val="none"/>
        </w:rPr>
        <w:t>服务费。</w:t>
      </w:r>
    </w:p>
    <w:p>
      <w:pPr>
        <w:keepNext w:val="0"/>
        <w:keepLines w:val="0"/>
        <w:pageBreakBefore w:val="0"/>
        <w:tabs>
          <w:tab w:val="left" w:pos="5580"/>
        </w:tabs>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color w:val="auto"/>
          <w:sz w:val="24"/>
          <w:szCs w:val="20"/>
          <w:highlight w:val="none"/>
        </w:rPr>
      </w:pPr>
      <w:r>
        <w:rPr>
          <w:rFonts w:hint="eastAsia" w:ascii="宋体" w:hAnsi="宋体"/>
          <w:color w:val="auto"/>
          <w:sz w:val="24"/>
          <w:szCs w:val="20"/>
          <w:highlight w:val="none"/>
        </w:rPr>
        <w:t>（9）按照</w:t>
      </w:r>
      <w:r>
        <w:rPr>
          <w:rFonts w:hint="eastAsia" w:ascii="宋体" w:hAnsi="宋体"/>
          <w:color w:val="auto"/>
          <w:sz w:val="24"/>
          <w:szCs w:val="20"/>
          <w:highlight w:val="none"/>
          <w:lang w:eastAsia="zh-CN"/>
        </w:rPr>
        <w:t>采购文件</w:t>
      </w:r>
      <w:r>
        <w:rPr>
          <w:rFonts w:hint="eastAsia" w:ascii="宋体" w:hAnsi="宋体"/>
          <w:color w:val="auto"/>
          <w:sz w:val="24"/>
          <w:szCs w:val="20"/>
          <w:highlight w:val="none"/>
        </w:rPr>
        <w:t>的规定履行合同责任和义务。</w:t>
      </w:r>
    </w:p>
    <w:p>
      <w:pPr>
        <w:pageBreakBefore w:val="0"/>
        <w:tabs>
          <w:tab w:val="left" w:pos="5580"/>
        </w:tabs>
        <w:kinsoku/>
        <w:wordWrap/>
        <w:overflowPunct/>
        <w:topLinePunct w:val="0"/>
        <w:bidi w:val="0"/>
        <w:spacing w:line="560" w:lineRule="exact"/>
        <w:ind w:left="359" w:leftChars="68" w:hanging="216" w:hangingChars="90"/>
        <w:textAlignment w:val="auto"/>
        <w:rPr>
          <w:rFonts w:hint="eastAsia" w:ascii="宋体" w:hAnsi="宋体"/>
          <w:color w:val="auto"/>
          <w:sz w:val="24"/>
          <w:szCs w:val="20"/>
          <w:highlight w:val="none"/>
        </w:rPr>
      </w:pPr>
      <w:r>
        <w:rPr>
          <w:rFonts w:hint="eastAsia" w:ascii="宋体" w:hAnsi="宋体"/>
          <w:color w:val="auto"/>
          <w:sz w:val="24"/>
          <w:szCs w:val="20"/>
          <w:highlight w:val="none"/>
        </w:rPr>
        <w:t xml:space="preserve">  与本</w:t>
      </w:r>
      <w:r>
        <w:rPr>
          <w:rFonts w:hint="eastAsia" w:ascii="宋体" w:hAnsi="宋体"/>
          <w:color w:val="auto"/>
          <w:sz w:val="24"/>
          <w:szCs w:val="20"/>
          <w:highlight w:val="none"/>
          <w:lang w:eastAsia="zh-CN"/>
        </w:rPr>
        <w:t>响应</w:t>
      </w:r>
      <w:r>
        <w:rPr>
          <w:rFonts w:hint="eastAsia" w:ascii="宋体" w:hAnsi="宋体"/>
          <w:color w:val="auto"/>
          <w:sz w:val="24"/>
          <w:szCs w:val="20"/>
          <w:highlight w:val="none"/>
        </w:rPr>
        <w:t>有关的一切正式往来信函请寄：</w:t>
      </w:r>
    </w:p>
    <w:p>
      <w:pPr>
        <w:pageBreakBefore w:val="0"/>
        <w:tabs>
          <w:tab w:val="left" w:pos="5580"/>
        </w:tabs>
        <w:kinsoku/>
        <w:wordWrap/>
        <w:overflowPunct/>
        <w:topLinePunct w:val="0"/>
        <w:bidi w:val="0"/>
        <w:spacing w:line="560" w:lineRule="exact"/>
        <w:ind w:left="1080" w:leftChars="257" w:hanging="540"/>
        <w:textAlignment w:val="auto"/>
        <w:rPr>
          <w:rFonts w:hint="eastAsia" w:ascii="宋体" w:hAnsi="宋体"/>
          <w:color w:val="auto"/>
          <w:sz w:val="24"/>
          <w:szCs w:val="20"/>
          <w:highlight w:val="none"/>
        </w:rPr>
      </w:pPr>
      <w:r>
        <w:rPr>
          <w:rFonts w:hint="eastAsia" w:ascii="宋体" w:hAnsi="宋体"/>
          <w:color w:val="auto"/>
          <w:sz w:val="24"/>
          <w:szCs w:val="20"/>
          <w:highlight w:val="none"/>
        </w:rPr>
        <w:t>地址：</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 xml:space="preserve">     传真：</w:t>
      </w:r>
      <w:r>
        <w:rPr>
          <w:rFonts w:hint="eastAsia" w:ascii="宋体" w:hAnsi="宋体"/>
          <w:color w:val="auto"/>
          <w:sz w:val="24"/>
          <w:szCs w:val="20"/>
          <w:highlight w:val="none"/>
          <w:u w:val="single"/>
        </w:rPr>
        <w:t xml:space="preserve">                             </w:t>
      </w:r>
    </w:p>
    <w:p>
      <w:pPr>
        <w:pageBreakBefore w:val="0"/>
        <w:tabs>
          <w:tab w:val="left" w:pos="5580"/>
        </w:tabs>
        <w:kinsoku/>
        <w:wordWrap/>
        <w:overflowPunct/>
        <w:topLinePunct w:val="0"/>
        <w:bidi w:val="0"/>
        <w:spacing w:line="560" w:lineRule="exact"/>
        <w:ind w:left="1080" w:leftChars="257" w:hanging="540"/>
        <w:textAlignment w:val="auto"/>
        <w:rPr>
          <w:rFonts w:hint="eastAsia" w:ascii="宋体" w:hAnsi="宋体"/>
          <w:b/>
          <w:color w:val="auto"/>
          <w:sz w:val="24"/>
          <w:szCs w:val="20"/>
          <w:highlight w:val="none"/>
        </w:rPr>
      </w:pPr>
      <w:r>
        <w:rPr>
          <w:rFonts w:hint="eastAsia" w:ascii="宋体" w:hAnsi="宋体"/>
          <w:color w:val="auto"/>
          <w:sz w:val="24"/>
          <w:szCs w:val="20"/>
          <w:highlight w:val="none"/>
        </w:rPr>
        <w:t>电话：</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 xml:space="preserve">     电子函件：</w:t>
      </w:r>
      <w:r>
        <w:rPr>
          <w:rFonts w:hint="eastAsia" w:ascii="宋体" w:hAnsi="宋体"/>
          <w:color w:val="auto"/>
          <w:sz w:val="24"/>
          <w:szCs w:val="20"/>
          <w:highlight w:val="none"/>
          <w:u w:val="single"/>
        </w:rPr>
        <w:t xml:space="preserve">                         </w:t>
      </w:r>
    </w:p>
    <w:p>
      <w:pPr>
        <w:pageBreakBefore w:val="0"/>
        <w:tabs>
          <w:tab w:val="left" w:pos="5580"/>
        </w:tabs>
        <w:kinsoku/>
        <w:wordWrap/>
        <w:overflowPunct/>
        <w:topLinePunct w:val="0"/>
        <w:bidi w:val="0"/>
        <w:spacing w:line="560" w:lineRule="exact"/>
        <w:ind w:left="1080" w:leftChars="257" w:hanging="540"/>
        <w:textAlignment w:val="auto"/>
        <w:rPr>
          <w:rFonts w:hint="eastAsia" w:ascii="宋体" w:hAnsi="宋体"/>
          <w:color w:val="auto"/>
          <w:sz w:val="24"/>
          <w:szCs w:val="20"/>
          <w:highlight w:val="none"/>
        </w:rPr>
      </w:pPr>
    </w:p>
    <w:p>
      <w:pPr>
        <w:pStyle w:val="9"/>
        <w:pageBreakBefore w:val="0"/>
        <w:kinsoku/>
        <w:wordWrap/>
        <w:overflowPunct/>
        <w:topLinePunct w:val="0"/>
        <w:autoSpaceDE w:val="0"/>
        <w:bidi w:val="0"/>
        <w:spacing w:line="560" w:lineRule="exact"/>
        <w:textAlignment w:val="auto"/>
        <w:rPr>
          <w:rFonts w:hAnsi="宋体" w:cs="MingLiU_HKSCS"/>
          <w:color w:val="auto"/>
          <w:sz w:val="24"/>
          <w:szCs w:val="24"/>
          <w:highlight w:val="none"/>
        </w:rPr>
      </w:pPr>
      <w:r>
        <w:rPr>
          <w:rFonts w:hint="eastAsia" w:hAnsi="宋体"/>
          <w:color w:val="auto"/>
          <w:sz w:val="24"/>
          <w:szCs w:val="24"/>
          <w:highlight w:val="none"/>
        </w:rPr>
        <w:t>供应商名称(公章)：______________</w:t>
      </w:r>
    </w:p>
    <w:p>
      <w:pPr>
        <w:pStyle w:val="9"/>
        <w:pageBreakBefore w:val="0"/>
        <w:kinsoku/>
        <w:wordWrap/>
        <w:overflowPunct/>
        <w:topLinePunct w:val="0"/>
        <w:autoSpaceDE w:val="0"/>
        <w:bidi w:val="0"/>
        <w:spacing w:line="560" w:lineRule="exact"/>
        <w:textAlignment w:val="auto"/>
        <w:rPr>
          <w:rFonts w:hAnsi="宋体" w:cs="MingLiU_HKSCS"/>
          <w:color w:val="auto"/>
          <w:sz w:val="24"/>
          <w:szCs w:val="24"/>
          <w:highlight w:val="none"/>
        </w:rPr>
      </w:pPr>
      <w:r>
        <w:rPr>
          <w:rFonts w:hint="eastAsia" w:hAnsi="宋体"/>
          <w:color w:val="auto"/>
          <w:sz w:val="24"/>
          <w:szCs w:val="24"/>
          <w:highlight w:val="none"/>
        </w:rPr>
        <w:t>法定代表人（非法人组织的负责人）或其授权代表(签章)：_______</w:t>
      </w:r>
    </w:p>
    <w:p>
      <w:pPr>
        <w:pStyle w:val="9"/>
        <w:pageBreakBefore w:val="0"/>
        <w:kinsoku/>
        <w:wordWrap/>
        <w:overflowPunct/>
        <w:topLinePunct w:val="0"/>
        <w:autoSpaceDE w:val="0"/>
        <w:bidi w:val="0"/>
        <w:spacing w:line="560" w:lineRule="exact"/>
        <w:textAlignment w:val="auto"/>
        <w:rPr>
          <w:rFonts w:hAnsi="宋体" w:cs="宋体"/>
          <w:color w:val="auto"/>
          <w:sz w:val="24"/>
          <w:szCs w:val="24"/>
          <w:highlight w:val="none"/>
        </w:rPr>
      </w:pPr>
      <w:r>
        <w:rPr>
          <w:rFonts w:hint="eastAsia" w:hAnsi="宋体"/>
          <w:color w:val="auto"/>
          <w:sz w:val="24"/>
          <w:szCs w:val="24"/>
          <w:highlight w:val="none"/>
        </w:rPr>
        <w:t xml:space="preserve">日期：______年____月____日 </w:t>
      </w:r>
    </w:p>
    <w:p>
      <w:pPr>
        <w:pStyle w:val="6"/>
        <w:keepNext/>
        <w:keepLines/>
        <w:pageBreakBefore w:val="0"/>
        <w:widowControl w:val="0"/>
        <w:kinsoku/>
        <w:wordWrap/>
        <w:overflowPunct/>
        <w:topLinePunct w:val="0"/>
        <w:autoSpaceDE w:val="0"/>
        <w:autoSpaceDN w:val="0"/>
        <w:bidi w:val="0"/>
        <w:adjustRightInd w:val="0"/>
        <w:snapToGrid/>
        <w:spacing w:before="0" w:after="0" w:line="560" w:lineRule="exact"/>
        <w:textAlignment w:val="auto"/>
        <w:outlineLvl w:val="2"/>
        <w:rPr>
          <w:rFonts w:hint="eastAsia" w:hAnsi="宋体"/>
          <w:color w:val="auto"/>
          <w:highlight w:val="none"/>
          <w:u w:val="none"/>
        </w:rPr>
      </w:pPr>
      <w:r>
        <w:rPr>
          <w:rFonts w:hint="eastAsia" w:hAnsi="宋体"/>
          <w:b w:val="0"/>
          <w:color w:val="auto"/>
          <w:sz w:val="30"/>
          <w:highlight w:val="none"/>
        </w:rPr>
        <w:br w:type="page"/>
      </w:r>
      <w:bookmarkStart w:id="164" w:name="_Hlt520356243"/>
      <w:bookmarkEnd w:id="164"/>
      <w:bookmarkStart w:id="165" w:name="_Hlt520355938"/>
      <w:bookmarkEnd w:id="165"/>
      <w:bookmarkStart w:id="166" w:name="_Toc45562518"/>
      <w:bookmarkStart w:id="167" w:name="_Toc46136864"/>
      <w:bookmarkStart w:id="168" w:name="_Toc21749_WPSOffice_Level3"/>
      <w:bookmarkStart w:id="169" w:name="_Toc29049"/>
      <w:bookmarkStart w:id="170" w:name="_Toc216582818"/>
      <w:bookmarkStart w:id="171" w:name="_Toc518923119"/>
      <w:bookmarkStart w:id="172" w:name="_Toc216582815"/>
      <w:r>
        <w:rPr>
          <w:rFonts w:hint="eastAsia" w:hAnsi="宋体"/>
          <w:color w:val="auto"/>
          <w:highlight w:val="none"/>
          <w:u w:val="none"/>
          <w:lang w:val="en-US" w:eastAsia="zh-CN"/>
        </w:rPr>
        <w:t>6.</w:t>
      </w:r>
      <w:r>
        <w:rPr>
          <w:rFonts w:hint="eastAsia" w:hAnsi="宋体"/>
          <w:color w:val="auto"/>
          <w:highlight w:val="none"/>
          <w:u w:val="none"/>
        </w:rPr>
        <w:t>符合价格扣除条件的</w:t>
      </w:r>
      <w:r>
        <w:rPr>
          <w:rFonts w:hint="eastAsia" w:hAnsi="宋体"/>
          <w:color w:val="auto"/>
          <w:highlight w:val="none"/>
          <w:u w:val="none"/>
          <w:lang w:eastAsia="zh-CN"/>
        </w:rPr>
        <w:t>供应商</w:t>
      </w:r>
      <w:r>
        <w:rPr>
          <w:rFonts w:hint="eastAsia" w:hAnsi="宋体"/>
          <w:color w:val="auto"/>
          <w:highlight w:val="none"/>
          <w:u w:val="none"/>
        </w:rPr>
        <w:t>需提供的资料</w:t>
      </w:r>
      <w:bookmarkEnd w:id="166"/>
      <w:bookmarkEnd w:id="167"/>
      <w:bookmarkEnd w:id="168"/>
      <w:bookmarkEnd w:id="169"/>
    </w:p>
    <w:bookmarkEnd w:id="170"/>
    <w:bookmarkEnd w:id="171"/>
    <w:p>
      <w:pPr>
        <w:adjustRightInd w:val="0"/>
        <w:snapToGrid w:val="0"/>
        <w:spacing w:line="360" w:lineRule="auto"/>
        <w:jc w:val="center"/>
        <w:rPr>
          <w:rFonts w:hint="eastAsia" w:ascii="宋体" w:hAnsi="宋体"/>
          <w:b/>
          <w:kern w:val="0"/>
          <w:sz w:val="24"/>
          <w:szCs w:val="20"/>
        </w:rPr>
      </w:pPr>
      <w:bookmarkStart w:id="173" w:name="_Toc518923120"/>
      <w:bookmarkStart w:id="174" w:name="_Toc23068"/>
      <w:bookmarkStart w:id="175" w:name="_Toc515647825"/>
      <w:bookmarkStart w:id="176" w:name="_Toc19284"/>
      <w:bookmarkStart w:id="177" w:name="_Toc24603"/>
      <w:bookmarkStart w:id="178" w:name="OLE_LINK14"/>
      <w:bookmarkStart w:id="179" w:name="OLE_LINK13"/>
      <w:r>
        <w:rPr>
          <w:rFonts w:hint="eastAsia" w:ascii="宋体" w:hAnsi="宋体"/>
          <w:b/>
          <w:kern w:val="0"/>
          <w:sz w:val="24"/>
          <w:szCs w:val="20"/>
        </w:rPr>
        <w:t xml:space="preserve"> </w:t>
      </w:r>
      <w:bookmarkEnd w:id="173"/>
    </w:p>
    <w:p>
      <w:pPr>
        <w:adjustRightInd w:val="0"/>
        <w:snapToGrid w:val="0"/>
        <w:spacing w:line="360" w:lineRule="auto"/>
        <w:jc w:val="center"/>
        <w:rPr>
          <w:rFonts w:ascii="宋体" w:hAnsi="宋体" w:cs="宋体"/>
          <w:b/>
          <w:kern w:val="0"/>
          <w:sz w:val="24"/>
          <w:szCs w:val="20"/>
        </w:rPr>
      </w:pPr>
      <w:r>
        <w:rPr>
          <w:rFonts w:hint="eastAsia" w:ascii="宋体" w:hAnsi="宋体" w:cs="宋体"/>
          <w:b/>
          <w:kern w:val="0"/>
          <w:sz w:val="24"/>
          <w:szCs w:val="20"/>
        </w:rPr>
        <w:t>中小企业声明函</w:t>
      </w:r>
    </w:p>
    <w:p>
      <w:pPr>
        <w:pStyle w:val="8"/>
        <w:tabs>
          <w:tab w:val="left" w:pos="567"/>
        </w:tabs>
        <w:adjustRightInd w:val="0"/>
        <w:snapToGrid w:val="0"/>
        <w:spacing w:before="0" w:line="360" w:lineRule="auto"/>
        <w:ind w:firstLine="640"/>
        <w:rPr>
          <w:rFonts w:hint="eastAsia" w:asciiTheme="minorEastAsia" w:hAnsiTheme="minorEastAsia" w:eastAsiaTheme="minorEastAsia" w:cstheme="minorEastAsia"/>
          <w:spacing w:val="-2"/>
          <w:sz w:val="24"/>
          <w:szCs w:val="24"/>
        </w:rPr>
      </w:pPr>
      <w:r>
        <w:rPr>
          <w:rFonts w:hint="eastAsia" w:asciiTheme="minorEastAsia" w:hAnsiTheme="minorEastAsia" w:eastAsiaTheme="minorEastAsia" w:cstheme="minorEastAsia"/>
          <w:spacing w:val="-2"/>
          <w:sz w:val="24"/>
          <w:szCs w:val="24"/>
        </w:rPr>
        <w:t>本公司</w:t>
      </w:r>
      <w:r>
        <w:rPr>
          <w:rFonts w:hint="eastAsia" w:asciiTheme="minorEastAsia" w:hAnsiTheme="minorEastAsia" w:eastAsiaTheme="minorEastAsia" w:cstheme="minorEastAsia"/>
          <w:sz w:val="24"/>
          <w:szCs w:val="24"/>
        </w:rPr>
        <w:t>（联合体</w:t>
      </w:r>
      <w:r>
        <w:rPr>
          <w:rFonts w:hint="eastAsia" w:asciiTheme="minorEastAsia" w:hAnsiTheme="minorEastAsia" w:eastAsiaTheme="minorEastAsia" w:cstheme="minorEastAsia"/>
          <w:spacing w:val="-5"/>
          <w:sz w:val="24"/>
          <w:szCs w:val="24"/>
        </w:rPr>
        <w:t>）</w:t>
      </w:r>
      <w:r>
        <w:rPr>
          <w:rFonts w:hint="eastAsia" w:asciiTheme="minorEastAsia" w:hAnsiTheme="minorEastAsia" w:eastAsiaTheme="minorEastAsia" w:cstheme="minorEastAsia"/>
          <w:spacing w:val="-2"/>
          <w:sz w:val="24"/>
          <w:szCs w:val="24"/>
        </w:rPr>
        <w:t>郑重声明，根据《政府采购促进中小</w:t>
      </w:r>
      <w:r>
        <w:rPr>
          <w:rFonts w:hint="eastAsia" w:asciiTheme="minorEastAsia" w:hAnsiTheme="minorEastAsia" w:eastAsiaTheme="minorEastAsia" w:cstheme="minorEastAsia"/>
          <w:spacing w:val="-18"/>
          <w:sz w:val="24"/>
          <w:szCs w:val="24"/>
        </w:rPr>
        <w:t>企业发展管理办法》</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pacing w:val="5"/>
          <w:sz w:val="24"/>
          <w:szCs w:val="24"/>
        </w:rPr>
        <w:t>财库</w:t>
      </w:r>
      <w:r>
        <w:rPr>
          <w:rFonts w:hint="eastAsia" w:asciiTheme="minorEastAsia" w:hAnsiTheme="minorEastAsia" w:eastAsiaTheme="minorEastAsia" w:cstheme="minorEastAsia"/>
          <w:sz w:val="24"/>
          <w:szCs w:val="24"/>
        </w:rPr>
        <w:t>﹝2020﹞46</w:t>
      </w:r>
      <w:r>
        <w:rPr>
          <w:rFonts w:hint="eastAsia" w:asciiTheme="minorEastAsia" w:hAnsiTheme="minorEastAsia" w:eastAsiaTheme="minorEastAsia" w:cstheme="minorEastAsia"/>
          <w:spacing w:val="-38"/>
          <w:sz w:val="24"/>
          <w:szCs w:val="24"/>
        </w:rPr>
        <w:t xml:space="preserve"> 号</w:t>
      </w:r>
      <w:r>
        <w:rPr>
          <w:rFonts w:hint="eastAsia" w:asciiTheme="minorEastAsia" w:hAnsiTheme="minorEastAsia" w:eastAsiaTheme="minorEastAsia" w:cstheme="minorEastAsia"/>
          <w:spacing w:val="5"/>
          <w:sz w:val="24"/>
          <w:szCs w:val="24"/>
        </w:rPr>
        <w:t>）</w:t>
      </w:r>
      <w:r>
        <w:rPr>
          <w:rFonts w:hint="eastAsia" w:asciiTheme="minorEastAsia" w:hAnsiTheme="minorEastAsia" w:eastAsiaTheme="minorEastAsia" w:cstheme="minorEastAsia"/>
          <w:sz w:val="24"/>
          <w:szCs w:val="24"/>
        </w:rPr>
        <w:t>的规定，本公司（联合体）</w:t>
      </w:r>
      <w:r>
        <w:rPr>
          <w:rFonts w:hint="eastAsia" w:asciiTheme="minorEastAsia" w:hAnsiTheme="minorEastAsia" w:eastAsiaTheme="minorEastAsia" w:cstheme="minorEastAsia"/>
          <w:spacing w:val="-8"/>
          <w:sz w:val="24"/>
          <w:szCs w:val="24"/>
        </w:rPr>
        <w:t>参加</w:t>
      </w:r>
      <w:r>
        <w:rPr>
          <w:rFonts w:hint="eastAsia" w:asciiTheme="minorEastAsia" w:hAnsiTheme="minorEastAsia" w:eastAsiaTheme="minorEastAsia" w:cstheme="minorEastAsia"/>
          <w:spacing w:val="-8"/>
          <w:sz w:val="24"/>
          <w:szCs w:val="24"/>
          <w:u w:val="single"/>
        </w:rPr>
        <w:t>（单位名称）</w:t>
      </w:r>
      <w:r>
        <w:rPr>
          <w:rFonts w:hint="eastAsia" w:asciiTheme="minorEastAsia" w:hAnsiTheme="minorEastAsia" w:eastAsiaTheme="minorEastAsia" w:cstheme="minorEastAsia"/>
          <w:spacing w:val="-8"/>
          <w:sz w:val="24"/>
          <w:szCs w:val="24"/>
        </w:rPr>
        <w:t>的</w:t>
      </w:r>
      <w:r>
        <w:rPr>
          <w:rFonts w:hint="eastAsia" w:asciiTheme="minorEastAsia" w:hAnsiTheme="minorEastAsia" w:eastAsiaTheme="minorEastAsia" w:cstheme="minorEastAsia"/>
          <w:spacing w:val="-8"/>
          <w:sz w:val="24"/>
          <w:szCs w:val="24"/>
          <w:u w:val="single"/>
        </w:rPr>
        <w:t>（项目名称）</w:t>
      </w:r>
      <w:r>
        <w:rPr>
          <w:rFonts w:hint="eastAsia" w:asciiTheme="minorEastAsia" w:hAnsiTheme="minorEastAsia" w:eastAsiaTheme="minorEastAsia" w:cstheme="minorEastAsia"/>
          <w:spacing w:val="-8"/>
          <w:sz w:val="24"/>
          <w:szCs w:val="24"/>
        </w:rPr>
        <w:t>采</w:t>
      </w:r>
      <w:r>
        <w:rPr>
          <w:rFonts w:hint="eastAsia" w:asciiTheme="minorEastAsia" w:hAnsiTheme="minorEastAsia" w:eastAsiaTheme="minorEastAsia" w:cstheme="minorEastAsia"/>
          <w:spacing w:val="-1"/>
          <w:sz w:val="24"/>
          <w:szCs w:val="24"/>
        </w:rPr>
        <w:t>购</w:t>
      </w:r>
      <w:r>
        <w:rPr>
          <w:rFonts w:hint="eastAsia" w:asciiTheme="minorEastAsia" w:hAnsiTheme="minorEastAsia" w:eastAsiaTheme="minorEastAsia" w:cstheme="minorEastAsia"/>
          <w:spacing w:val="-2"/>
          <w:sz w:val="24"/>
          <w:szCs w:val="24"/>
        </w:rPr>
        <w:t>活动，提供的货物全部由符合政策要求的中小企业制造。相关企业（含联合体中的中小企业、签订分包意向协议的中小企业） 的具体情况如下：</w:t>
      </w:r>
    </w:p>
    <w:p>
      <w:pPr>
        <w:pStyle w:val="27"/>
        <w:numPr>
          <w:ilvl w:val="0"/>
          <w:numId w:val="6"/>
        </w:numPr>
        <w:tabs>
          <w:tab w:val="left" w:pos="1183"/>
          <w:tab w:val="left" w:pos="1484"/>
          <w:tab w:val="left" w:pos="4662"/>
          <w:tab w:val="left" w:pos="6903"/>
        </w:tabs>
        <w:adjustRightInd w:val="0"/>
        <w:snapToGrid w:val="0"/>
        <w:spacing w:line="360" w:lineRule="auto"/>
        <w:ind w:firstLine="480"/>
        <w:rPr>
          <w:rFonts w:ascii="宋体" w:hAnsi="宋体" w:cs="宋体"/>
        </w:rPr>
      </w:pPr>
      <w:r>
        <w:rPr>
          <w:rFonts w:hint="eastAsia" w:ascii="宋体" w:hAnsi="宋体" w:cs="宋体"/>
          <w:u w:val="single"/>
          <w:lang w:val="zh-CN" w:bidi="zh-CN"/>
        </w:rPr>
        <w:t xml:space="preserve"> （标的名称）</w:t>
      </w:r>
      <w:r>
        <w:rPr>
          <w:rFonts w:hint="eastAsia" w:ascii="宋体" w:hAnsi="宋体" w:cs="宋体"/>
          <w:spacing w:val="-38"/>
          <w:w w:val="95"/>
        </w:rPr>
        <w:t xml:space="preserve"> </w:t>
      </w:r>
      <w:r>
        <w:rPr>
          <w:rFonts w:hint="eastAsia" w:ascii="宋体" w:hAnsi="宋体" w:cs="宋体"/>
          <w:spacing w:val="-43"/>
          <w:w w:val="95"/>
        </w:rPr>
        <w:t>，</w:t>
      </w:r>
      <w:r>
        <w:rPr>
          <w:rFonts w:hint="eastAsia" w:ascii="宋体" w:hAnsi="宋体" w:cs="宋体"/>
          <w:spacing w:val="-2"/>
          <w:kern w:val="2"/>
        </w:rPr>
        <w:t>属于</w:t>
      </w:r>
      <w:r>
        <w:rPr>
          <w:rFonts w:hint="eastAsia" w:ascii="宋体" w:hAnsi="宋体" w:cs="宋体"/>
          <w:u w:val="single"/>
          <w:lang w:val="zh-CN" w:bidi="zh-CN"/>
        </w:rPr>
        <w:t>（招标文件中明确的所属行业）</w:t>
      </w:r>
      <w:r>
        <w:rPr>
          <w:rFonts w:hint="eastAsia" w:ascii="宋体" w:hAnsi="宋体" w:cs="宋体"/>
          <w:spacing w:val="7"/>
          <w:w w:val="95"/>
        </w:rPr>
        <w:t>；</w:t>
      </w:r>
      <w:r>
        <w:rPr>
          <w:rFonts w:hint="eastAsia" w:ascii="宋体" w:hAnsi="宋体" w:cs="宋体"/>
          <w:spacing w:val="-2"/>
          <w:kern w:val="2"/>
        </w:rPr>
        <w:t>制造商为</w:t>
      </w:r>
      <w:r>
        <w:rPr>
          <w:rFonts w:hint="eastAsia" w:ascii="宋体" w:hAnsi="宋体" w:cs="宋体"/>
          <w:u w:val="single"/>
          <w:lang w:val="zh-CN" w:bidi="zh-CN"/>
        </w:rPr>
        <w:t>（企业名称）</w:t>
      </w:r>
      <w:r>
        <w:rPr>
          <w:rFonts w:hint="eastAsia" w:ascii="宋体" w:hAnsi="宋体" w:cs="宋体"/>
          <w:spacing w:val="11"/>
          <w:w w:val="95"/>
          <w:u w:val="single"/>
          <w:lang w:val="zh-CN" w:bidi="zh-CN"/>
        </w:rPr>
        <w:t>，</w:t>
      </w:r>
      <w:r>
        <w:rPr>
          <w:rFonts w:hint="eastAsia" w:ascii="宋体" w:hAnsi="宋体" w:cs="宋体"/>
          <w:spacing w:val="-2"/>
          <w:kern w:val="2"/>
        </w:rPr>
        <w:t>从业人员</w:t>
      </w:r>
      <w:r>
        <w:rPr>
          <w:rFonts w:hint="eastAsia" w:ascii="宋体" w:hAnsi="宋体" w:cs="宋体"/>
          <w:w w:val="99"/>
          <w:u w:val="single"/>
        </w:rPr>
        <w:t xml:space="preserve"> </w:t>
      </w:r>
      <w:r>
        <w:rPr>
          <w:rFonts w:hint="eastAsia" w:ascii="宋体" w:hAnsi="宋体" w:cs="宋体"/>
          <w:u w:val="single"/>
        </w:rPr>
        <w:tab/>
      </w:r>
      <w:r>
        <w:rPr>
          <w:rFonts w:hint="eastAsia" w:ascii="宋体" w:hAnsi="宋体" w:cs="宋体"/>
          <w:spacing w:val="-2"/>
          <w:kern w:val="2"/>
        </w:rPr>
        <w:t>人</w:t>
      </w:r>
      <w:r>
        <w:rPr>
          <w:rFonts w:hint="eastAsia" w:ascii="宋体" w:hAnsi="宋体" w:cs="宋体"/>
          <w:spacing w:val="5"/>
          <w:w w:val="99"/>
        </w:rPr>
        <w:t>，</w:t>
      </w:r>
      <w:r>
        <w:rPr>
          <w:rFonts w:hint="eastAsia" w:ascii="宋体" w:hAnsi="宋体" w:cs="宋体"/>
          <w:spacing w:val="-2"/>
          <w:kern w:val="2"/>
        </w:rPr>
        <w:t>营业收入为</w:t>
      </w:r>
      <w:r>
        <w:rPr>
          <w:rFonts w:hint="eastAsia" w:ascii="宋体" w:hAnsi="宋体" w:cs="宋体"/>
          <w:w w:val="99"/>
          <w:u w:val="single"/>
        </w:rPr>
        <w:t xml:space="preserve"> </w:t>
      </w:r>
      <w:r>
        <w:rPr>
          <w:rFonts w:hint="eastAsia" w:ascii="宋体" w:hAnsi="宋体" w:cs="宋体"/>
          <w:u w:val="single"/>
        </w:rPr>
        <w:tab/>
      </w:r>
      <w:r>
        <w:rPr>
          <w:rFonts w:hint="eastAsia" w:ascii="宋体" w:hAnsi="宋体" w:cs="宋体"/>
          <w:spacing w:val="-2"/>
          <w:kern w:val="2"/>
        </w:rPr>
        <w:t xml:space="preserve">万元，资产总额为 </w:t>
      </w:r>
      <w:r>
        <w:rPr>
          <w:rFonts w:hint="eastAsia" w:ascii="宋体" w:hAnsi="宋体" w:cs="宋体"/>
          <w:u w:val="single"/>
        </w:rPr>
        <w:tab/>
      </w:r>
      <w:r>
        <w:rPr>
          <w:rFonts w:hint="eastAsia" w:ascii="宋体" w:hAnsi="宋体" w:cs="宋体"/>
          <w:spacing w:val="-2"/>
          <w:kern w:val="2"/>
        </w:rPr>
        <w:t>万元，属于</w:t>
      </w:r>
      <w:r>
        <w:rPr>
          <w:rFonts w:hint="eastAsia" w:ascii="宋体" w:hAnsi="宋体" w:cs="宋体"/>
          <w:u w:val="single"/>
          <w:lang w:val="zh-CN" w:bidi="zh-CN"/>
        </w:rPr>
        <w:t>（中型企业、小型企业、微型企业</w:t>
      </w:r>
      <w:r>
        <w:rPr>
          <w:rFonts w:hint="eastAsia" w:ascii="宋体" w:hAnsi="宋体" w:cs="宋体"/>
          <w:u w:val="single"/>
          <w:lang w:bidi="zh-CN"/>
        </w:rPr>
        <w:t>）</w:t>
      </w:r>
      <w:r>
        <w:rPr>
          <w:rFonts w:hint="eastAsia" w:ascii="宋体" w:hAnsi="宋体" w:cs="宋体"/>
          <w:w w:val="99"/>
          <w:u w:val="single"/>
        </w:rPr>
        <w:t>；</w:t>
      </w:r>
    </w:p>
    <w:p>
      <w:pPr>
        <w:pStyle w:val="27"/>
        <w:numPr>
          <w:ilvl w:val="0"/>
          <w:numId w:val="6"/>
        </w:numPr>
        <w:tabs>
          <w:tab w:val="left" w:pos="1165"/>
          <w:tab w:val="left" w:pos="1183"/>
          <w:tab w:val="left" w:pos="4362"/>
          <w:tab w:val="left" w:pos="6577"/>
        </w:tabs>
        <w:adjustRightInd w:val="0"/>
        <w:snapToGrid w:val="0"/>
        <w:spacing w:line="360" w:lineRule="auto"/>
        <w:ind w:firstLine="480"/>
        <w:rPr>
          <w:rFonts w:ascii="宋体" w:hAnsi="宋体" w:cs="宋体"/>
        </w:rPr>
      </w:pPr>
      <w:r>
        <w:rPr>
          <w:rFonts w:hint="eastAsia" w:ascii="宋体" w:hAnsi="宋体" w:cs="宋体"/>
          <w:u w:val="single"/>
          <w:lang w:val="zh-CN" w:bidi="zh-CN"/>
        </w:rPr>
        <w:t xml:space="preserve"> （标的名称）</w:t>
      </w:r>
      <w:r>
        <w:rPr>
          <w:rFonts w:hint="eastAsia" w:ascii="宋体" w:hAnsi="宋体" w:cs="宋体"/>
          <w:spacing w:val="-43"/>
        </w:rPr>
        <w:t>，</w:t>
      </w:r>
      <w:r>
        <w:rPr>
          <w:rFonts w:hint="eastAsia" w:ascii="宋体" w:hAnsi="宋体" w:cs="宋体"/>
          <w:spacing w:val="-2"/>
          <w:kern w:val="2"/>
        </w:rPr>
        <w:t>属于</w:t>
      </w:r>
      <w:r>
        <w:rPr>
          <w:rFonts w:hint="eastAsia" w:ascii="宋体" w:hAnsi="宋体" w:cs="宋体"/>
          <w:u w:val="single"/>
          <w:lang w:val="zh-CN" w:bidi="zh-CN"/>
        </w:rPr>
        <w:t>（招标文件中明确的所属行业）</w:t>
      </w:r>
      <w:r>
        <w:rPr>
          <w:rFonts w:hint="eastAsia" w:ascii="宋体" w:hAnsi="宋体" w:cs="宋体"/>
          <w:spacing w:val="7"/>
          <w:w w:val="95"/>
        </w:rPr>
        <w:t>；</w:t>
      </w:r>
      <w:r>
        <w:rPr>
          <w:rFonts w:hint="eastAsia" w:ascii="宋体" w:hAnsi="宋体" w:cs="宋体"/>
          <w:spacing w:val="-2"/>
          <w:kern w:val="2"/>
        </w:rPr>
        <w:t>制造商为</w:t>
      </w:r>
      <w:r>
        <w:rPr>
          <w:rFonts w:hint="eastAsia" w:ascii="宋体" w:hAnsi="宋体" w:cs="宋体"/>
          <w:u w:val="single"/>
          <w:lang w:val="zh-CN" w:bidi="zh-CN"/>
        </w:rPr>
        <w:t>（企业名称），</w:t>
      </w:r>
      <w:r>
        <w:rPr>
          <w:rFonts w:hint="eastAsia" w:ascii="宋体" w:hAnsi="宋体" w:cs="宋体"/>
          <w:spacing w:val="-2"/>
          <w:kern w:val="2"/>
        </w:rPr>
        <w:t>从业人员</w:t>
      </w:r>
      <w:r>
        <w:rPr>
          <w:rFonts w:hint="eastAsia" w:ascii="宋体" w:hAnsi="宋体" w:cs="宋体"/>
          <w:w w:val="99"/>
          <w:u w:val="single"/>
        </w:rPr>
        <w:t xml:space="preserve"> </w:t>
      </w:r>
      <w:r>
        <w:rPr>
          <w:rFonts w:hint="eastAsia" w:ascii="宋体" w:hAnsi="宋体" w:cs="宋体"/>
          <w:u w:val="single"/>
        </w:rPr>
        <w:tab/>
      </w:r>
      <w:r>
        <w:rPr>
          <w:rFonts w:hint="eastAsia" w:ascii="宋体" w:hAnsi="宋体" w:cs="宋体"/>
          <w:spacing w:val="-2"/>
          <w:kern w:val="2"/>
        </w:rPr>
        <w:t>人，营业收入</w:t>
      </w:r>
      <w:r>
        <w:rPr>
          <w:rFonts w:hint="eastAsia" w:ascii="宋体" w:hAnsi="宋体" w:cs="宋体"/>
        </w:rPr>
        <w:t>为</w:t>
      </w:r>
      <w:r>
        <w:rPr>
          <w:rFonts w:hint="eastAsia" w:ascii="宋体" w:hAnsi="宋体" w:cs="宋体"/>
          <w:u w:val="single"/>
        </w:rPr>
        <w:t xml:space="preserve"> </w:t>
      </w:r>
      <w:r>
        <w:rPr>
          <w:rFonts w:hint="eastAsia" w:ascii="宋体" w:hAnsi="宋体" w:cs="宋体"/>
          <w:u w:val="single"/>
        </w:rPr>
        <w:tab/>
      </w:r>
      <w:r>
        <w:rPr>
          <w:rFonts w:hint="eastAsia" w:ascii="宋体" w:hAnsi="宋体" w:cs="宋体"/>
        </w:rPr>
        <w:t>万元</w:t>
      </w:r>
      <w:r>
        <w:rPr>
          <w:rFonts w:hint="eastAsia" w:ascii="宋体" w:hAnsi="宋体" w:cs="宋体"/>
          <w:spacing w:val="-3"/>
        </w:rPr>
        <w:t>，</w:t>
      </w:r>
      <w:r>
        <w:rPr>
          <w:rFonts w:hint="eastAsia" w:ascii="宋体" w:hAnsi="宋体" w:cs="宋体"/>
        </w:rPr>
        <w:t>资产总额为</w:t>
      </w:r>
      <w:r>
        <w:rPr>
          <w:rFonts w:hint="eastAsia" w:ascii="宋体" w:hAnsi="宋体" w:cs="宋体"/>
          <w:u w:val="single"/>
        </w:rPr>
        <w:t xml:space="preserve"> </w:t>
      </w:r>
      <w:r>
        <w:rPr>
          <w:rFonts w:hint="eastAsia" w:ascii="宋体" w:hAnsi="宋体" w:cs="宋体"/>
          <w:u w:val="single"/>
        </w:rPr>
        <w:tab/>
      </w:r>
      <w:r>
        <w:rPr>
          <w:rFonts w:hint="eastAsia" w:ascii="宋体" w:hAnsi="宋体" w:cs="宋体"/>
        </w:rPr>
        <w:t>万元</w:t>
      </w:r>
      <w:r>
        <w:rPr>
          <w:rFonts w:hint="eastAsia" w:ascii="宋体" w:hAnsi="宋体" w:cs="宋体"/>
          <w:spacing w:val="-3"/>
        </w:rPr>
        <w:t>，</w:t>
      </w:r>
      <w:r>
        <w:rPr>
          <w:rFonts w:hint="eastAsia" w:ascii="宋体" w:hAnsi="宋体" w:cs="宋体"/>
        </w:rPr>
        <w:t>属</w:t>
      </w:r>
      <w:r>
        <w:rPr>
          <w:rFonts w:hint="eastAsia" w:ascii="宋体" w:hAnsi="宋体" w:cs="宋体"/>
          <w:spacing w:val="-17"/>
        </w:rPr>
        <w:t>于</w:t>
      </w:r>
      <w:r>
        <w:rPr>
          <w:rFonts w:hint="eastAsia" w:ascii="宋体" w:hAnsi="宋体" w:cs="宋体"/>
          <w:u w:val="single"/>
          <w:lang w:val="zh-CN" w:bidi="zh-CN"/>
        </w:rPr>
        <w:t>（中型企业、小型企业、微型企业</w:t>
      </w:r>
      <w:r>
        <w:rPr>
          <w:rFonts w:hint="eastAsia" w:ascii="宋体" w:hAnsi="宋体" w:cs="宋体"/>
          <w:u w:val="single"/>
          <w:lang w:bidi="zh-CN"/>
        </w:rPr>
        <w:t>）</w:t>
      </w:r>
      <w:r>
        <w:rPr>
          <w:rFonts w:hint="eastAsia" w:ascii="宋体" w:hAnsi="宋体" w:cs="宋体"/>
          <w:w w:val="99"/>
          <w:u w:val="single"/>
        </w:rPr>
        <w:t>；</w:t>
      </w:r>
    </w:p>
    <w:p>
      <w:pPr>
        <w:pStyle w:val="8"/>
        <w:tabs>
          <w:tab w:val="left" w:pos="567"/>
        </w:tabs>
        <w:adjustRightInd w:val="0"/>
        <w:snapToGrid w:val="0"/>
        <w:spacing w:before="0" w:line="360" w:lineRule="auto"/>
        <w:rPr>
          <w:rFonts w:cs="宋体"/>
        </w:rPr>
      </w:pPr>
      <w:r>
        <w:rPr>
          <w:rFonts w:hint="eastAsia" w:cs="宋体"/>
        </w:rPr>
        <w:t>……</w:t>
      </w:r>
    </w:p>
    <w:p>
      <w:pPr>
        <w:pStyle w:val="8"/>
        <w:tabs>
          <w:tab w:val="left" w:pos="567"/>
        </w:tabs>
        <w:adjustRightInd w:val="0"/>
        <w:snapToGrid w:val="0"/>
        <w:spacing w:before="0" w:line="360" w:lineRule="auto"/>
        <w:ind w:firstLine="64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以上企业，不属于大企业的分支机构，不存在控股股东</w:t>
      </w:r>
      <w:r>
        <w:rPr>
          <w:rFonts w:hint="eastAsia" w:asciiTheme="minorEastAsia" w:hAnsiTheme="minorEastAsia" w:eastAsiaTheme="minorEastAsia" w:cstheme="minorEastAsia"/>
          <w:spacing w:val="-5"/>
          <w:sz w:val="24"/>
          <w:szCs w:val="24"/>
        </w:rPr>
        <w:t>为大企业的情形，也不存在与大企业的负责人为同一人的情形。</w:t>
      </w:r>
    </w:p>
    <w:p>
      <w:pPr>
        <w:pStyle w:val="8"/>
        <w:tabs>
          <w:tab w:val="left" w:pos="567"/>
        </w:tabs>
        <w:adjustRightInd w:val="0"/>
        <w:snapToGrid w:val="0"/>
        <w:spacing w:before="0" w:line="360" w:lineRule="auto"/>
        <w:ind w:firstLine="64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本企业对上述声明内容的真实性负责。如有虚假，将依法承担相应的责任。</w:t>
      </w:r>
    </w:p>
    <w:p>
      <w:pPr>
        <w:pStyle w:val="8"/>
        <w:tabs>
          <w:tab w:val="left" w:pos="567"/>
        </w:tabs>
        <w:adjustRightInd w:val="0"/>
        <w:snapToGrid w:val="0"/>
        <w:spacing w:before="0" w:line="360" w:lineRule="auto"/>
        <w:ind w:firstLine="4689" w:firstLineChars="2004"/>
        <w:rPr>
          <w:rFonts w:hint="eastAsia" w:asciiTheme="minorEastAsia" w:hAnsiTheme="minorEastAsia" w:eastAsiaTheme="minorEastAsia" w:cstheme="minorEastAsia"/>
          <w:spacing w:val="-3"/>
          <w:sz w:val="24"/>
          <w:szCs w:val="24"/>
        </w:rPr>
      </w:pPr>
    </w:p>
    <w:p>
      <w:pPr>
        <w:pStyle w:val="8"/>
        <w:tabs>
          <w:tab w:val="left" w:pos="567"/>
        </w:tabs>
        <w:adjustRightInd w:val="0"/>
        <w:snapToGrid w:val="0"/>
        <w:spacing w:before="0" w:line="360" w:lineRule="auto"/>
        <w:ind w:firstLine="4689" w:firstLineChars="2004"/>
        <w:rPr>
          <w:rFonts w:hint="eastAsia" w:asciiTheme="minorEastAsia" w:hAnsiTheme="minorEastAsia" w:eastAsiaTheme="minorEastAsia" w:cstheme="minorEastAsia"/>
          <w:spacing w:val="-3"/>
          <w:sz w:val="24"/>
          <w:szCs w:val="24"/>
        </w:rPr>
      </w:pPr>
      <w:r>
        <w:rPr>
          <w:rFonts w:hint="eastAsia" w:asciiTheme="minorEastAsia" w:hAnsiTheme="minorEastAsia" w:eastAsiaTheme="minorEastAsia" w:cstheme="minorEastAsia"/>
          <w:spacing w:val="-3"/>
          <w:sz w:val="24"/>
          <w:szCs w:val="24"/>
        </w:rPr>
        <w:t>企业名称（盖章）：</w:t>
      </w:r>
    </w:p>
    <w:p>
      <w:pPr>
        <w:pStyle w:val="8"/>
        <w:tabs>
          <w:tab w:val="left" w:pos="567"/>
        </w:tabs>
        <w:adjustRightInd w:val="0"/>
        <w:snapToGrid w:val="0"/>
        <w:spacing w:before="0" w:line="360" w:lineRule="auto"/>
        <w:ind w:firstLine="4689" w:firstLineChars="2004"/>
        <w:rPr>
          <w:rFonts w:hint="eastAsia" w:asciiTheme="minorEastAsia" w:hAnsiTheme="minorEastAsia" w:eastAsiaTheme="minorEastAsia" w:cstheme="minorEastAsia"/>
          <w:spacing w:val="-3"/>
          <w:sz w:val="24"/>
          <w:szCs w:val="24"/>
        </w:rPr>
      </w:pPr>
      <w:r>
        <w:rPr>
          <w:rFonts w:hint="eastAsia" w:asciiTheme="minorEastAsia" w:hAnsiTheme="minorEastAsia" w:eastAsiaTheme="minorEastAsia" w:cstheme="minorEastAsia"/>
          <w:spacing w:val="-3"/>
          <w:sz w:val="24"/>
          <w:szCs w:val="24"/>
        </w:rPr>
        <w:t>日期：</w:t>
      </w:r>
    </w:p>
    <w:p>
      <w:pPr>
        <w:adjustRightInd w:val="0"/>
        <w:snapToGrid w:val="0"/>
        <w:spacing w:line="360" w:lineRule="auto"/>
        <w:rPr>
          <w:rFonts w:ascii="宋体" w:hAnsi="宋体" w:cs="宋体"/>
          <w:sz w:val="24"/>
        </w:rPr>
        <w:sectPr>
          <w:headerReference r:id="rId11" w:type="first"/>
          <w:footerReference r:id="rId13" w:type="first"/>
          <w:headerReference r:id="rId10" w:type="default"/>
          <w:footerReference r:id="rId12" w:type="default"/>
          <w:pgSz w:w="11910" w:h="16840"/>
          <w:pgMar w:top="1502" w:right="1380" w:bottom="1440" w:left="1580" w:header="964" w:footer="964" w:gutter="0"/>
          <w:pgNumType w:fmt="decimal" w:start="52"/>
          <w:cols w:space="0" w:num="1"/>
          <w:titlePg/>
        </w:sectPr>
      </w:pPr>
      <w:r>
        <w:rPr>
          <w:rFonts w:hint="eastAsia" w:ascii="宋体" w:hAnsi="宋体" w:cs="宋体"/>
          <w:sz w:val="24"/>
        </w:rPr>
        <w:t>注：从业人员、营业收入、资产总额填报上一年度数据，无上一年度数据的新成立企业可不填报。</w:t>
      </w:r>
    </w:p>
    <w:p>
      <w:pPr>
        <w:pageBreakBefore w:val="0"/>
        <w:kinsoku/>
        <w:wordWrap/>
        <w:overflowPunct/>
        <w:topLinePunct w:val="0"/>
        <w:bidi w:val="0"/>
        <w:spacing w:line="560" w:lineRule="exact"/>
        <w:jc w:val="center"/>
        <w:textAlignment w:val="auto"/>
        <w:rPr>
          <w:rFonts w:hint="eastAsia" w:ascii="宋体" w:hAnsi="宋体"/>
          <w:b/>
          <w:color w:val="auto"/>
          <w:kern w:val="0"/>
          <w:sz w:val="24"/>
          <w:szCs w:val="20"/>
          <w:highlight w:val="none"/>
        </w:rPr>
      </w:pPr>
      <w:r>
        <w:rPr>
          <w:rFonts w:hint="eastAsia" w:ascii="宋体" w:hAnsi="宋体"/>
          <w:b/>
          <w:color w:val="auto"/>
          <w:kern w:val="0"/>
          <w:sz w:val="24"/>
          <w:szCs w:val="20"/>
          <w:highlight w:val="none"/>
        </w:rPr>
        <w:t xml:space="preserve"> 残疾人福利性单位声明函</w:t>
      </w:r>
      <w:bookmarkEnd w:id="174"/>
      <w:bookmarkEnd w:id="175"/>
      <w:bookmarkEnd w:id="176"/>
      <w:bookmarkEnd w:id="177"/>
    </w:p>
    <w:bookmarkEnd w:id="178"/>
    <w:bookmarkEnd w:id="179"/>
    <w:p>
      <w:pPr>
        <w:pageBreakBefore w:val="0"/>
        <w:kinsoku/>
        <w:wordWrap/>
        <w:overflowPunct/>
        <w:topLinePunct w:val="0"/>
        <w:bidi w:val="0"/>
        <w:spacing w:line="560" w:lineRule="exact"/>
        <w:ind w:firstLine="567"/>
        <w:textAlignment w:val="auto"/>
        <w:rPr>
          <w:rFonts w:hint="eastAsia" w:ascii="宋体" w:hAnsi="宋体"/>
          <w:color w:val="auto"/>
          <w:kern w:val="0"/>
          <w:sz w:val="24"/>
          <w:szCs w:val="20"/>
          <w:highlight w:val="none"/>
        </w:rPr>
      </w:pPr>
      <w:r>
        <w:rPr>
          <w:rFonts w:hint="eastAsia" w:ascii="宋体" w:hAnsi="宋体"/>
          <w:color w:val="auto"/>
          <w:kern w:val="0"/>
          <w:sz w:val="24"/>
          <w:szCs w:val="20"/>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w:t>
      </w:r>
      <w:r>
        <w:rPr>
          <w:rFonts w:hint="eastAsia" w:ascii="宋体" w:hAnsi="宋体"/>
          <w:color w:val="auto"/>
          <w:kern w:val="0"/>
          <w:sz w:val="24"/>
          <w:szCs w:val="20"/>
          <w:highlight w:val="none"/>
          <w:lang w:eastAsia="zh-CN"/>
        </w:rPr>
        <w:t>，</w:t>
      </w:r>
      <w:r>
        <w:rPr>
          <w:rFonts w:hint="eastAsia" w:ascii="宋体" w:hAnsi="宋体"/>
          <w:color w:val="auto"/>
          <w:kern w:val="0"/>
          <w:sz w:val="24"/>
          <w:szCs w:val="20"/>
          <w:highlight w:val="none"/>
          <w:lang w:val="en-US" w:eastAsia="zh-CN"/>
        </w:rPr>
        <w:t>服务全部由</w:t>
      </w:r>
      <w:r>
        <w:rPr>
          <w:rFonts w:hint="eastAsia" w:ascii="宋体" w:hAnsi="宋体"/>
          <w:color w:val="auto"/>
          <w:kern w:val="0"/>
          <w:sz w:val="24"/>
          <w:szCs w:val="20"/>
          <w:highlight w:val="none"/>
        </w:rPr>
        <w:t>本单位提供。</w:t>
      </w:r>
    </w:p>
    <w:p>
      <w:pPr>
        <w:pageBreakBefore w:val="0"/>
        <w:kinsoku/>
        <w:wordWrap/>
        <w:overflowPunct/>
        <w:topLinePunct w:val="0"/>
        <w:bidi w:val="0"/>
        <w:spacing w:line="560" w:lineRule="exact"/>
        <w:ind w:left="1079" w:leftChars="257" w:hanging="540"/>
        <w:textAlignment w:val="auto"/>
        <w:rPr>
          <w:rFonts w:hint="eastAsia" w:ascii="宋体" w:hAnsi="宋体"/>
          <w:color w:val="auto"/>
          <w:kern w:val="0"/>
          <w:sz w:val="24"/>
          <w:szCs w:val="20"/>
          <w:highlight w:val="none"/>
        </w:rPr>
      </w:pPr>
      <w:r>
        <w:rPr>
          <w:rFonts w:hint="eastAsia" w:ascii="宋体" w:hAnsi="宋体"/>
          <w:color w:val="auto"/>
          <w:kern w:val="0"/>
          <w:sz w:val="24"/>
          <w:szCs w:val="20"/>
          <w:highlight w:val="none"/>
        </w:rPr>
        <w:t>本单位对上述声明的真实性负责。如有虚假，将依法承担相应责任。</w:t>
      </w:r>
    </w:p>
    <w:p>
      <w:pPr>
        <w:pageBreakBefore w:val="0"/>
        <w:widowControl/>
        <w:kinsoku/>
        <w:wordWrap/>
        <w:overflowPunct/>
        <w:topLinePunct w:val="0"/>
        <w:bidi w:val="0"/>
        <w:spacing w:before="100" w:beforeAutospacing="1" w:after="100" w:afterAutospacing="1" w:line="560" w:lineRule="exact"/>
        <w:ind w:firstLine="480"/>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供应商（公章）：</w:t>
      </w:r>
    </w:p>
    <w:p>
      <w:pPr>
        <w:pageBreakBefore w:val="0"/>
        <w:widowControl/>
        <w:kinsoku/>
        <w:wordWrap/>
        <w:overflowPunct/>
        <w:topLinePunct w:val="0"/>
        <w:bidi w:val="0"/>
        <w:spacing w:before="100" w:beforeAutospacing="1" w:after="100" w:afterAutospacing="1" w:line="560" w:lineRule="exact"/>
        <w:ind w:firstLine="480"/>
        <w:jc w:val="left"/>
        <w:textAlignment w:val="auto"/>
        <w:rPr>
          <w:rFonts w:hint="eastAsia" w:ascii="宋体" w:hAnsi="宋体" w:cs="宋体"/>
          <w:color w:val="auto"/>
          <w:kern w:val="0"/>
          <w:sz w:val="24"/>
          <w:highlight w:val="none"/>
        </w:rPr>
      </w:pPr>
      <w:r>
        <w:rPr>
          <w:rFonts w:hint="eastAsia" w:ascii="宋体" w:hAnsi="宋体"/>
          <w:color w:val="auto"/>
          <w:sz w:val="24"/>
          <w:highlight w:val="none"/>
        </w:rPr>
        <w:t>法定代表人（</w:t>
      </w:r>
      <w:r>
        <w:rPr>
          <w:rFonts w:hint="eastAsia" w:ascii="宋体" w:hAnsi="宋体" w:cs="宋体"/>
          <w:color w:val="auto"/>
          <w:sz w:val="24"/>
          <w:highlight w:val="none"/>
        </w:rPr>
        <w:t>非法人组织的负责人</w:t>
      </w:r>
      <w:r>
        <w:rPr>
          <w:rFonts w:hint="eastAsia" w:ascii="宋体" w:hAnsi="宋体"/>
          <w:color w:val="auto"/>
          <w:sz w:val="24"/>
          <w:highlight w:val="none"/>
        </w:rPr>
        <w:t>）或其授权代表（签章）</w:t>
      </w:r>
      <w:r>
        <w:rPr>
          <w:rFonts w:hint="eastAsia" w:ascii="宋体" w:hAnsi="宋体" w:cs="宋体"/>
          <w:color w:val="auto"/>
          <w:kern w:val="0"/>
          <w:sz w:val="24"/>
          <w:highlight w:val="none"/>
        </w:rPr>
        <w:t>：</w:t>
      </w:r>
    </w:p>
    <w:p>
      <w:pPr>
        <w:pageBreakBefore w:val="0"/>
        <w:kinsoku/>
        <w:wordWrap/>
        <w:overflowPunct/>
        <w:topLinePunct w:val="0"/>
        <w:bidi w:val="0"/>
        <w:spacing w:line="560" w:lineRule="exact"/>
        <w:ind w:left="1079" w:leftChars="257" w:hanging="540"/>
        <w:textAlignment w:val="auto"/>
        <w:rPr>
          <w:rFonts w:hint="eastAsia" w:ascii="宋体" w:hAnsi="宋体"/>
          <w:color w:val="auto"/>
          <w:kern w:val="0"/>
          <w:sz w:val="24"/>
          <w:szCs w:val="20"/>
          <w:highlight w:val="none"/>
        </w:rPr>
      </w:pPr>
      <w:r>
        <w:rPr>
          <w:rFonts w:hint="eastAsia" w:ascii="宋体" w:hAnsi="宋体" w:cs="宋体"/>
          <w:color w:val="auto"/>
          <w:kern w:val="0"/>
          <w:sz w:val="24"/>
          <w:highlight w:val="none"/>
        </w:rPr>
        <w:t>日    期：      年   月   日</w:t>
      </w:r>
    </w:p>
    <w:p>
      <w:pPr>
        <w:pageBreakBefore w:val="0"/>
        <w:kinsoku/>
        <w:wordWrap/>
        <w:overflowPunct/>
        <w:topLinePunct w:val="0"/>
        <w:bidi w:val="0"/>
        <w:spacing w:line="560" w:lineRule="exact"/>
        <w:ind w:left="1079" w:leftChars="257" w:hanging="540"/>
        <w:textAlignment w:val="auto"/>
        <w:rPr>
          <w:rFonts w:hint="eastAsia" w:ascii="宋体" w:hAnsi="宋体"/>
          <w:color w:val="auto"/>
          <w:kern w:val="0"/>
          <w:sz w:val="24"/>
          <w:szCs w:val="20"/>
          <w:highlight w:val="none"/>
        </w:rPr>
      </w:pPr>
    </w:p>
    <w:p>
      <w:pPr>
        <w:pageBreakBefore w:val="0"/>
        <w:kinsoku/>
        <w:wordWrap/>
        <w:overflowPunct/>
        <w:topLinePunct w:val="0"/>
        <w:bidi w:val="0"/>
        <w:spacing w:line="560" w:lineRule="exact"/>
        <w:jc w:val="center"/>
        <w:textAlignment w:val="auto"/>
        <w:rPr>
          <w:rFonts w:hint="eastAsia" w:ascii="宋体" w:hAnsi="宋体"/>
          <w:b/>
          <w:color w:val="auto"/>
          <w:kern w:val="0"/>
          <w:sz w:val="24"/>
          <w:szCs w:val="20"/>
          <w:highlight w:val="none"/>
        </w:rPr>
      </w:pPr>
    </w:p>
    <w:p>
      <w:pPr>
        <w:pageBreakBefore w:val="0"/>
        <w:kinsoku/>
        <w:wordWrap/>
        <w:overflowPunct/>
        <w:topLinePunct w:val="0"/>
        <w:bidi w:val="0"/>
        <w:spacing w:line="560" w:lineRule="exact"/>
        <w:jc w:val="both"/>
        <w:textAlignment w:val="auto"/>
        <w:rPr>
          <w:rFonts w:hint="eastAsia" w:ascii="宋体" w:hAnsi="宋体" w:eastAsiaTheme="minorEastAsia"/>
          <w:b/>
          <w:color w:val="auto"/>
          <w:kern w:val="0"/>
          <w:sz w:val="24"/>
          <w:szCs w:val="20"/>
          <w:highlight w:val="none"/>
          <w:lang w:eastAsia="zh-CN"/>
        </w:rPr>
      </w:pPr>
      <w:r>
        <w:rPr>
          <w:rFonts w:hint="eastAsia" w:ascii="宋体" w:hAnsi="宋体"/>
          <w:b/>
          <w:color w:val="auto"/>
          <w:kern w:val="0"/>
          <w:sz w:val="24"/>
          <w:szCs w:val="20"/>
          <w:highlight w:val="none"/>
        </w:rPr>
        <w:t>省级以上监狱管理局、戒毒管理局（含新疆生产建设兵团） 出具的属于监狱企业的证明文件</w:t>
      </w:r>
      <w:r>
        <w:rPr>
          <w:rFonts w:hint="eastAsia" w:ascii="宋体" w:hAnsi="宋体"/>
          <w:b/>
          <w:color w:val="auto"/>
          <w:kern w:val="0"/>
          <w:sz w:val="24"/>
          <w:szCs w:val="20"/>
          <w:highlight w:val="none"/>
          <w:lang w:eastAsia="zh-CN"/>
        </w:rPr>
        <w:t>扫描件</w:t>
      </w:r>
    </w:p>
    <w:p>
      <w:pPr>
        <w:pageBreakBefore w:val="0"/>
        <w:kinsoku/>
        <w:wordWrap/>
        <w:overflowPunct/>
        <w:topLinePunct w:val="0"/>
        <w:bidi w:val="0"/>
        <w:spacing w:line="560" w:lineRule="exact"/>
        <w:jc w:val="center"/>
        <w:textAlignment w:val="auto"/>
        <w:rPr>
          <w:rFonts w:hint="eastAsia" w:ascii="宋体" w:hAnsi="宋体"/>
          <w:b/>
          <w:color w:val="auto"/>
          <w:kern w:val="0"/>
          <w:sz w:val="24"/>
          <w:szCs w:val="20"/>
          <w:highlight w:val="none"/>
        </w:rPr>
      </w:pPr>
    </w:p>
    <w:p>
      <w:pPr>
        <w:pageBreakBefore w:val="0"/>
        <w:kinsoku/>
        <w:wordWrap/>
        <w:overflowPunct/>
        <w:topLinePunct w:val="0"/>
        <w:bidi w:val="0"/>
        <w:spacing w:line="560" w:lineRule="exact"/>
        <w:jc w:val="center"/>
        <w:textAlignment w:val="auto"/>
        <w:rPr>
          <w:rFonts w:hint="eastAsia" w:ascii="宋体" w:hAnsi="宋体" w:eastAsia="宋体"/>
          <w:b/>
          <w:color w:val="auto"/>
          <w:kern w:val="0"/>
          <w:sz w:val="24"/>
          <w:szCs w:val="20"/>
          <w:highlight w:val="none"/>
          <w:lang w:val="en-US" w:eastAsia="zh-CN"/>
        </w:rPr>
        <w:sectPr>
          <w:headerReference r:id="rId14" w:type="default"/>
          <w:footerReference r:id="rId15" w:type="default"/>
          <w:pgSz w:w="11906" w:h="16838"/>
          <w:pgMar w:top="1440" w:right="1797" w:bottom="1440" w:left="1797" w:header="851" w:footer="992" w:gutter="0"/>
          <w:pgNumType w:fmt="decimal"/>
          <w:cols w:space="720" w:num="1"/>
          <w:docGrid w:type="linesAndChars" w:linePitch="312" w:charSpace="0"/>
        </w:sectPr>
      </w:pPr>
      <w:r>
        <w:rPr>
          <w:rFonts w:hint="eastAsia" w:ascii="宋体" w:hAnsi="宋体"/>
          <w:b/>
          <w:color w:val="auto"/>
          <w:kern w:val="0"/>
          <w:sz w:val="24"/>
          <w:szCs w:val="20"/>
          <w:highlight w:val="none"/>
        </w:rPr>
        <w:t>（若有</w:t>
      </w:r>
      <w:r>
        <w:rPr>
          <w:rFonts w:hint="eastAsia" w:ascii="宋体" w:hAnsi="宋体"/>
          <w:b/>
          <w:color w:val="auto"/>
          <w:kern w:val="0"/>
          <w:sz w:val="24"/>
          <w:szCs w:val="20"/>
          <w:highlight w:val="none"/>
          <w:lang w:val="en-US" w:eastAsia="zh-CN"/>
        </w:rPr>
        <w:t>)</w:t>
      </w:r>
    </w:p>
    <w:bookmarkEnd w:id="172"/>
    <w:p>
      <w:pPr>
        <w:ind w:firstLine="2891" w:firstLineChars="1200"/>
        <w:rPr>
          <w:rFonts w:ascii="宋体" w:hAnsi="宋体" w:cs="宋体"/>
          <w:b/>
          <w:bCs/>
          <w:sz w:val="24"/>
        </w:rPr>
      </w:pPr>
      <w:bookmarkStart w:id="180" w:name="_Toc17426"/>
      <w:bookmarkStart w:id="181" w:name="_Toc6461_WPSOffice_Level1"/>
      <w:r>
        <w:rPr>
          <w:rFonts w:hint="eastAsia" w:ascii="宋体" w:hAnsi="宋体" w:cs="宋体"/>
          <w:b/>
          <w:bCs/>
          <w:sz w:val="24"/>
          <w:lang w:val="en-US" w:eastAsia="zh-CN"/>
        </w:rPr>
        <w:t>6</w:t>
      </w:r>
      <w:r>
        <w:rPr>
          <w:rFonts w:hint="eastAsia" w:ascii="宋体" w:hAnsi="宋体" w:cs="宋体"/>
          <w:b/>
          <w:bCs/>
          <w:sz w:val="24"/>
        </w:rPr>
        <w:t>.企业基本情况表</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9"/>
        <w:gridCol w:w="1659"/>
        <w:gridCol w:w="1350"/>
        <w:gridCol w:w="1575"/>
        <w:gridCol w:w="1724"/>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1529" w:type="dxa"/>
            <w:vAlign w:val="center"/>
          </w:tcPr>
          <w:p>
            <w:pPr>
              <w:spacing w:line="360" w:lineRule="auto"/>
              <w:jc w:val="center"/>
              <w:rPr>
                <w:rFonts w:ascii="宋体" w:hAnsi="宋体" w:cs="宋体"/>
                <w:sz w:val="24"/>
              </w:rPr>
            </w:pPr>
            <w:r>
              <w:rPr>
                <w:rFonts w:hint="eastAsia" w:ascii="宋体" w:hAnsi="宋体" w:cs="宋体"/>
                <w:sz w:val="24"/>
              </w:rPr>
              <w:t>单位名称</w:t>
            </w:r>
          </w:p>
        </w:tc>
        <w:tc>
          <w:tcPr>
            <w:tcW w:w="4584" w:type="dxa"/>
            <w:gridSpan w:val="3"/>
            <w:vAlign w:val="center"/>
          </w:tcPr>
          <w:p>
            <w:pPr>
              <w:spacing w:line="360" w:lineRule="auto"/>
              <w:jc w:val="center"/>
              <w:rPr>
                <w:rFonts w:ascii="宋体" w:hAnsi="宋体" w:cs="宋体"/>
                <w:sz w:val="24"/>
              </w:rPr>
            </w:pPr>
          </w:p>
        </w:tc>
        <w:tc>
          <w:tcPr>
            <w:tcW w:w="1724" w:type="dxa"/>
            <w:vAlign w:val="center"/>
          </w:tcPr>
          <w:p>
            <w:pPr>
              <w:spacing w:line="360" w:lineRule="auto"/>
              <w:jc w:val="center"/>
              <w:rPr>
                <w:rFonts w:ascii="宋体" w:hAnsi="宋体" w:cs="宋体"/>
                <w:sz w:val="24"/>
              </w:rPr>
            </w:pPr>
            <w:r>
              <w:rPr>
                <w:rFonts w:hint="eastAsia" w:ascii="宋体" w:hAnsi="宋体" w:cs="宋体"/>
                <w:sz w:val="24"/>
              </w:rPr>
              <w:t>邮政编码</w:t>
            </w:r>
          </w:p>
        </w:tc>
        <w:tc>
          <w:tcPr>
            <w:tcW w:w="1418" w:type="dxa"/>
            <w:vAlign w:val="center"/>
          </w:tcPr>
          <w:p>
            <w:pPr>
              <w:spacing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1529" w:type="dxa"/>
            <w:vAlign w:val="center"/>
          </w:tcPr>
          <w:p>
            <w:pPr>
              <w:spacing w:line="360" w:lineRule="auto"/>
              <w:jc w:val="center"/>
              <w:rPr>
                <w:rFonts w:ascii="宋体" w:hAnsi="宋体" w:cs="宋体"/>
                <w:sz w:val="24"/>
              </w:rPr>
            </w:pPr>
            <w:r>
              <w:rPr>
                <w:rFonts w:hint="eastAsia" w:ascii="宋体" w:hAnsi="宋体" w:cs="宋体"/>
                <w:sz w:val="24"/>
              </w:rPr>
              <w:t>地址</w:t>
            </w:r>
          </w:p>
        </w:tc>
        <w:tc>
          <w:tcPr>
            <w:tcW w:w="4584" w:type="dxa"/>
            <w:gridSpan w:val="3"/>
            <w:vAlign w:val="center"/>
          </w:tcPr>
          <w:p>
            <w:pPr>
              <w:spacing w:line="360" w:lineRule="auto"/>
              <w:jc w:val="center"/>
              <w:rPr>
                <w:rFonts w:ascii="宋体" w:hAnsi="宋体" w:cs="宋体"/>
                <w:sz w:val="24"/>
              </w:rPr>
            </w:pPr>
          </w:p>
        </w:tc>
        <w:tc>
          <w:tcPr>
            <w:tcW w:w="1724" w:type="dxa"/>
            <w:vAlign w:val="center"/>
          </w:tcPr>
          <w:p>
            <w:pPr>
              <w:spacing w:line="360" w:lineRule="auto"/>
              <w:jc w:val="center"/>
              <w:rPr>
                <w:rFonts w:ascii="宋体" w:hAnsi="宋体" w:cs="宋体"/>
                <w:sz w:val="24"/>
              </w:rPr>
            </w:pPr>
            <w:r>
              <w:rPr>
                <w:rFonts w:hint="eastAsia" w:ascii="宋体" w:hAnsi="宋体" w:cs="宋体"/>
                <w:sz w:val="24"/>
              </w:rPr>
              <w:t>联系电话</w:t>
            </w:r>
          </w:p>
        </w:tc>
        <w:tc>
          <w:tcPr>
            <w:tcW w:w="1418" w:type="dxa"/>
            <w:vAlign w:val="center"/>
          </w:tcPr>
          <w:p>
            <w:pPr>
              <w:spacing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1529" w:type="dxa"/>
            <w:vAlign w:val="center"/>
          </w:tcPr>
          <w:p>
            <w:pPr>
              <w:spacing w:line="360" w:lineRule="auto"/>
              <w:jc w:val="center"/>
              <w:rPr>
                <w:rFonts w:ascii="宋体" w:hAnsi="宋体" w:cs="宋体"/>
                <w:sz w:val="24"/>
              </w:rPr>
            </w:pPr>
            <w:r>
              <w:rPr>
                <w:rFonts w:hint="eastAsia" w:ascii="宋体" w:hAnsi="宋体" w:cs="宋体"/>
                <w:sz w:val="24"/>
              </w:rPr>
              <w:t>法人代表</w:t>
            </w:r>
          </w:p>
        </w:tc>
        <w:tc>
          <w:tcPr>
            <w:tcW w:w="1659" w:type="dxa"/>
            <w:vAlign w:val="center"/>
          </w:tcPr>
          <w:p>
            <w:pPr>
              <w:spacing w:line="360" w:lineRule="auto"/>
              <w:jc w:val="center"/>
              <w:rPr>
                <w:rFonts w:ascii="宋体" w:hAnsi="宋体" w:cs="宋体"/>
                <w:sz w:val="24"/>
              </w:rPr>
            </w:pPr>
          </w:p>
        </w:tc>
        <w:tc>
          <w:tcPr>
            <w:tcW w:w="1350" w:type="dxa"/>
            <w:vAlign w:val="center"/>
          </w:tcPr>
          <w:p>
            <w:pPr>
              <w:spacing w:line="360" w:lineRule="auto"/>
              <w:jc w:val="center"/>
              <w:rPr>
                <w:rFonts w:ascii="宋体" w:hAnsi="宋体" w:cs="宋体"/>
                <w:sz w:val="24"/>
              </w:rPr>
            </w:pPr>
            <w:r>
              <w:rPr>
                <w:rFonts w:hint="eastAsia" w:ascii="宋体" w:hAnsi="宋体" w:cs="宋体"/>
                <w:sz w:val="24"/>
              </w:rPr>
              <w:t>公司负责人</w:t>
            </w:r>
          </w:p>
        </w:tc>
        <w:tc>
          <w:tcPr>
            <w:tcW w:w="1575" w:type="dxa"/>
            <w:vAlign w:val="center"/>
          </w:tcPr>
          <w:p>
            <w:pPr>
              <w:spacing w:line="360" w:lineRule="auto"/>
              <w:jc w:val="center"/>
              <w:rPr>
                <w:rFonts w:ascii="宋体" w:hAnsi="宋体" w:cs="宋体"/>
                <w:sz w:val="24"/>
              </w:rPr>
            </w:pPr>
          </w:p>
        </w:tc>
        <w:tc>
          <w:tcPr>
            <w:tcW w:w="1724" w:type="dxa"/>
            <w:vAlign w:val="center"/>
          </w:tcPr>
          <w:p>
            <w:pPr>
              <w:spacing w:line="360" w:lineRule="auto"/>
              <w:jc w:val="center"/>
              <w:rPr>
                <w:rFonts w:ascii="宋体" w:hAnsi="宋体" w:cs="宋体"/>
                <w:sz w:val="24"/>
              </w:rPr>
            </w:pPr>
            <w:r>
              <w:rPr>
                <w:rFonts w:hint="eastAsia" w:ascii="宋体" w:hAnsi="宋体" w:cs="宋体"/>
                <w:sz w:val="24"/>
              </w:rPr>
              <w:t>营业执照</w:t>
            </w:r>
          </w:p>
          <w:p>
            <w:pPr>
              <w:spacing w:line="360" w:lineRule="auto"/>
              <w:ind w:firstLine="480" w:firstLineChars="200"/>
              <w:rPr>
                <w:rFonts w:ascii="宋体" w:hAnsi="宋体" w:cs="宋体"/>
                <w:sz w:val="24"/>
              </w:rPr>
            </w:pPr>
            <w:r>
              <w:rPr>
                <w:rFonts w:hint="eastAsia" w:ascii="宋体" w:hAnsi="宋体" w:cs="宋体"/>
                <w:sz w:val="24"/>
              </w:rPr>
              <w:t>号码</w:t>
            </w:r>
          </w:p>
        </w:tc>
        <w:tc>
          <w:tcPr>
            <w:tcW w:w="1418" w:type="dxa"/>
            <w:vAlign w:val="center"/>
          </w:tcPr>
          <w:p>
            <w:pPr>
              <w:spacing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atLeast"/>
          <w:jc w:val="center"/>
        </w:trPr>
        <w:tc>
          <w:tcPr>
            <w:tcW w:w="1529" w:type="dxa"/>
            <w:vAlign w:val="center"/>
          </w:tcPr>
          <w:p>
            <w:pPr>
              <w:spacing w:line="360" w:lineRule="auto"/>
              <w:jc w:val="center"/>
              <w:rPr>
                <w:rFonts w:ascii="宋体" w:hAnsi="宋体" w:cs="宋体"/>
                <w:sz w:val="24"/>
              </w:rPr>
            </w:pPr>
            <w:r>
              <w:rPr>
                <w:rFonts w:hint="eastAsia" w:ascii="宋体" w:hAnsi="宋体" w:cs="宋体"/>
                <w:sz w:val="24"/>
              </w:rPr>
              <w:t>注册资金</w:t>
            </w:r>
          </w:p>
        </w:tc>
        <w:tc>
          <w:tcPr>
            <w:tcW w:w="1659" w:type="dxa"/>
            <w:vAlign w:val="center"/>
          </w:tcPr>
          <w:p>
            <w:pPr>
              <w:spacing w:line="360" w:lineRule="auto"/>
              <w:jc w:val="center"/>
              <w:rPr>
                <w:rFonts w:ascii="宋体" w:hAnsi="宋体" w:cs="宋体"/>
                <w:sz w:val="24"/>
              </w:rPr>
            </w:pPr>
          </w:p>
        </w:tc>
        <w:tc>
          <w:tcPr>
            <w:tcW w:w="1350" w:type="dxa"/>
            <w:vAlign w:val="center"/>
          </w:tcPr>
          <w:p>
            <w:pPr>
              <w:spacing w:line="360" w:lineRule="auto"/>
              <w:jc w:val="center"/>
              <w:rPr>
                <w:rFonts w:ascii="宋体" w:hAnsi="宋体" w:cs="宋体"/>
                <w:sz w:val="24"/>
              </w:rPr>
            </w:pPr>
            <w:r>
              <w:rPr>
                <w:rFonts w:hint="eastAsia" w:ascii="宋体" w:hAnsi="宋体" w:cs="宋体"/>
                <w:sz w:val="24"/>
              </w:rPr>
              <w:t>所有制性质</w:t>
            </w:r>
          </w:p>
        </w:tc>
        <w:tc>
          <w:tcPr>
            <w:tcW w:w="1575" w:type="dxa"/>
            <w:vAlign w:val="center"/>
          </w:tcPr>
          <w:p>
            <w:pPr>
              <w:spacing w:line="360" w:lineRule="auto"/>
              <w:jc w:val="center"/>
              <w:rPr>
                <w:rFonts w:ascii="宋体" w:hAnsi="宋体" w:cs="宋体"/>
                <w:sz w:val="24"/>
              </w:rPr>
            </w:pPr>
          </w:p>
        </w:tc>
        <w:tc>
          <w:tcPr>
            <w:tcW w:w="1724" w:type="dxa"/>
            <w:vAlign w:val="center"/>
          </w:tcPr>
          <w:p>
            <w:pPr>
              <w:spacing w:line="360" w:lineRule="auto"/>
              <w:jc w:val="center"/>
              <w:rPr>
                <w:rFonts w:ascii="宋体" w:hAnsi="宋体" w:cs="宋体"/>
                <w:sz w:val="24"/>
              </w:rPr>
            </w:pPr>
            <w:r>
              <w:rPr>
                <w:rFonts w:hint="eastAsia" w:ascii="宋体" w:hAnsi="宋体" w:cs="宋体"/>
                <w:sz w:val="24"/>
              </w:rPr>
              <w:t>资质及等级</w:t>
            </w:r>
          </w:p>
        </w:tc>
        <w:tc>
          <w:tcPr>
            <w:tcW w:w="1418" w:type="dxa"/>
            <w:vAlign w:val="center"/>
          </w:tcPr>
          <w:p>
            <w:pPr>
              <w:spacing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1529" w:type="dxa"/>
            <w:vAlign w:val="center"/>
          </w:tcPr>
          <w:p>
            <w:pPr>
              <w:spacing w:line="360" w:lineRule="auto"/>
              <w:jc w:val="center"/>
              <w:rPr>
                <w:rFonts w:ascii="宋体" w:hAnsi="宋体" w:cs="宋体"/>
                <w:sz w:val="24"/>
              </w:rPr>
            </w:pPr>
            <w:r>
              <w:rPr>
                <w:rFonts w:hint="eastAsia" w:ascii="宋体" w:hAnsi="宋体" w:cs="宋体"/>
                <w:sz w:val="24"/>
              </w:rPr>
              <w:t>注册机关</w:t>
            </w:r>
          </w:p>
        </w:tc>
        <w:tc>
          <w:tcPr>
            <w:tcW w:w="1659" w:type="dxa"/>
            <w:vAlign w:val="center"/>
          </w:tcPr>
          <w:p>
            <w:pPr>
              <w:spacing w:line="360" w:lineRule="auto"/>
              <w:jc w:val="center"/>
              <w:rPr>
                <w:rFonts w:ascii="宋体" w:hAnsi="宋体" w:cs="宋体"/>
                <w:sz w:val="24"/>
              </w:rPr>
            </w:pPr>
          </w:p>
        </w:tc>
        <w:tc>
          <w:tcPr>
            <w:tcW w:w="1350" w:type="dxa"/>
            <w:vAlign w:val="center"/>
          </w:tcPr>
          <w:p>
            <w:pPr>
              <w:spacing w:line="360" w:lineRule="auto"/>
              <w:jc w:val="center"/>
              <w:rPr>
                <w:rFonts w:ascii="宋体" w:hAnsi="宋体" w:cs="宋体"/>
                <w:sz w:val="24"/>
              </w:rPr>
            </w:pPr>
            <w:r>
              <w:rPr>
                <w:rFonts w:hint="eastAsia" w:ascii="宋体" w:hAnsi="宋体" w:cs="宋体"/>
                <w:sz w:val="24"/>
              </w:rPr>
              <w:t>注册时间</w:t>
            </w:r>
          </w:p>
        </w:tc>
        <w:tc>
          <w:tcPr>
            <w:tcW w:w="4717" w:type="dxa"/>
            <w:gridSpan w:val="3"/>
            <w:vAlign w:val="center"/>
          </w:tcPr>
          <w:p>
            <w:pPr>
              <w:spacing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7" w:hRule="atLeast"/>
          <w:jc w:val="center"/>
        </w:trPr>
        <w:tc>
          <w:tcPr>
            <w:tcW w:w="1529" w:type="dxa"/>
            <w:vAlign w:val="center"/>
          </w:tcPr>
          <w:p>
            <w:pPr>
              <w:spacing w:line="360" w:lineRule="auto"/>
              <w:jc w:val="center"/>
              <w:rPr>
                <w:rFonts w:ascii="宋体" w:hAnsi="宋体" w:cs="宋体"/>
                <w:sz w:val="24"/>
              </w:rPr>
            </w:pPr>
            <w:r>
              <w:rPr>
                <w:rFonts w:hint="eastAsia" w:ascii="宋体" w:hAnsi="宋体" w:cs="宋体"/>
                <w:sz w:val="24"/>
              </w:rPr>
              <w:t>人员</w:t>
            </w:r>
          </w:p>
          <w:p>
            <w:pPr>
              <w:spacing w:line="360" w:lineRule="auto"/>
              <w:jc w:val="center"/>
              <w:rPr>
                <w:rFonts w:ascii="宋体" w:hAnsi="宋体" w:cs="宋体"/>
                <w:sz w:val="24"/>
              </w:rPr>
            </w:pPr>
            <w:r>
              <w:rPr>
                <w:rFonts w:hint="eastAsia" w:ascii="宋体" w:hAnsi="宋体" w:cs="宋体"/>
                <w:sz w:val="24"/>
              </w:rPr>
              <w:t>情况</w:t>
            </w:r>
          </w:p>
        </w:tc>
        <w:tc>
          <w:tcPr>
            <w:tcW w:w="7726" w:type="dxa"/>
            <w:gridSpan w:val="5"/>
          </w:tcPr>
          <w:p>
            <w:pPr>
              <w:spacing w:line="360" w:lineRule="auto"/>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52" w:hRule="atLeast"/>
          <w:jc w:val="center"/>
        </w:trPr>
        <w:tc>
          <w:tcPr>
            <w:tcW w:w="1529" w:type="dxa"/>
            <w:vAlign w:val="center"/>
          </w:tcPr>
          <w:p>
            <w:pPr>
              <w:spacing w:line="360" w:lineRule="auto"/>
              <w:jc w:val="center"/>
              <w:rPr>
                <w:rFonts w:ascii="宋体" w:hAnsi="宋体" w:cs="宋体"/>
                <w:sz w:val="24"/>
              </w:rPr>
            </w:pPr>
            <w:r>
              <w:rPr>
                <w:rFonts w:hint="eastAsia" w:ascii="宋体" w:hAnsi="宋体" w:cs="宋体"/>
                <w:sz w:val="24"/>
              </w:rPr>
              <w:t>业务</w:t>
            </w:r>
          </w:p>
          <w:p>
            <w:pPr>
              <w:spacing w:line="360" w:lineRule="auto"/>
              <w:jc w:val="center"/>
              <w:rPr>
                <w:rFonts w:ascii="宋体" w:hAnsi="宋体" w:cs="宋体"/>
                <w:sz w:val="24"/>
              </w:rPr>
            </w:pPr>
            <w:r>
              <w:rPr>
                <w:rFonts w:hint="eastAsia" w:ascii="宋体" w:hAnsi="宋体" w:cs="宋体"/>
                <w:sz w:val="24"/>
              </w:rPr>
              <w:t>开展</w:t>
            </w:r>
          </w:p>
          <w:p>
            <w:pPr>
              <w:spacing w:line="360" w:lineRule="auto"/>
              <w:jc w:val="center"/>
              <w:rPr>
                <w:rFonts w:ascii="宋体" w:hAnsi="宋体" w:cs="宋体"/>
                <w:sz w:val="24"/>
              </w:rPr>
            </w:pPr>
            <w:r>
              <w:rPr>
                <w:rFonts w:hint="eastAsia" w:ascii="宋体" w:hAnsi="宋体" w:cs="宋体"/>
                <w:sz w:val="24"/>
              </w:rPr>
              <w:t>情况</w:t>
            </w:r>
          </w:p>
        </w:tc>
        <w:tc>
          <w:tcPr>
            <w:tcW w:w="7726" w:type="dxa"/>
            <w:gridSpan w:val="5"/>
          </w:tcPr>
          <w:p>
            <w:pPr>
              <w:spacing w:line="360" w:lineRule="auto"/>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38" w:hRule="atLeast"/>
          <w:jc w:val="center"/>
        </w:trPr>
        <w:tc>
          <w:tcPr>
            <w:tcW w:w="1529" w:type="dxa"/>
            <w:vAlign w:val="center"/>
          </w:tcPr>
          <w:p>
            <w:pPr>
              <w:spacing w:line="360" w:lineRule="auto"/>
              <w:jc w:val="center"/>
              <w:rPr>
                <w:rFonts w:ascii="宋体" w:hAnsi="宋体" w:cs="宋体"/>
                <w:sz w:val="24"/>
              </w:rPr>
            </w:pPr>
            <w:r>
              <w:rPr>
                <w:rFonts w:hint="eastAsia" w:ascii="宋体" w:hAnsi="宋体" w:cs="宋体"/>
                <w:sz w:val="24"/>
              </w:rPr>
              <w:t>内部</w:t>
            </w:r>
          </w:p>
          <w:p>
            <w:pPr>
              <w:spacing w:line="360" w:lineRule="auto"/>
              <w:jc w:val="center"/>
              <w:rPr>
                <w:rFonts w:ascii="宋体" w:hAnsi="宋体" w:cs="宋体"/>
                <w:sz w:val="24"/>
              </w:rPr>
            </w:pPr>
            <w:r>
              <w:rPr>
                <w:rFonts w:hint="eastAsia" w:ascii="宋体" w:hAnsi="宋体" w:cs="宋体"/>
                <w:sz w:val="24"/>
              </w:rPr>
              <w:t>机构</w:t>
            </w:r>
          </w:p>
          <w:p>
            <w:pPr>
              <w:spacing w:line="360" w:lineRule="auto"/>
              <w:jc w:val="center"/>
              <w:rPr>
                <w:rFonts w:ascii="宋体" w:hAnsi="宋体" w:cs="宋体"/>
                <w:sz w:val="24"/>
              </w:rPr>
            </w:pPr>
            <w:r>
              <w:rPr>
                <w:rFonts w:hint="eastAsia" w:ascii="宋体" w:hAnsi="宋体" w:cs="宋体"/>
                <w:sz w:val="24"/>
              </w:rPr>
              <w:t>设置</w:t>
            </w:r>
          </w:p>
          <w:p>
            <w:pPr>
              <w:spacing w:line="360" w:lineRule="auto"/>
              <w:jc w:val="center"/>
              <w:rPr>
                <w:rFonts w:ascii="宋体" w:hAnsi="宋体" w:cs="宋体"/>
                <w:sz w:val="24"/>
              </w:rPr>
            </w:pPr>
            <w:r>
              <w:rPr>
                <w:rFonts w:hint="eastAsia" w:ascii="宋体" w:hAnsi="宋体" w:cs="宋体"/>
                <w:sz w:val="24"/>
              </w:rPr>
              <w:t>情况</w:t>
            </w:r>
          </w:p>
        </w:tc>
        <w:tc>
          <w:tcPr>
            <w:tcW w:w="7726" w:type="dxa"/>
            <w:gridSpan w:val="5"/>
          </w:tcPr>
          <w:p>
            <w:pPr>
              <w:spacing w:line="360" w:lineRule="auto"/>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26" w:hRule="atLeast"/>
          <w:jc w:val="center"/>
        </w:trPr>
        <w:tc>
          <w:tcPr>
            <w:tcW w:w="1529" w:type="dxa"/>
            <w:vAlign w:val="center"/>
          </w:tcPr>
          <w:p>
            <w:pPr>
              <w:spacing w:line="360" w:lineRule="auto"/>
              <w:jc w:val="center"/>
              <w:rPr>
                <w:rFonts w:ascii="宋体" w:hAnsi="宋体" w:cs="宋体"/>
                <w:sz w:val="24"/>
              </w:rPr>
            </w:pPr>
            <w:r>
              <w:rPr>
                <w:rFonts w:hint="eastAsia" w:ascii="宋体" w:hAnsi="宋体" w:cs="宋体"/>
                <w:sz w:val="24"/>
              </w:rPr>
              <w:t>财务</w:t>
            </w:r>
          </w:p>
          <w:p>
            <w:pPr>
              <w:spacing w:line="360" w:lineRule="auto"/>
              <w:jc w:val="center"/>
              <w:rPr>
                <w:rFonts w:ascii="宋体" w:hAnsi="宋体" w:cs="宋体"/>
                <w:sz w:val="24"/>
              </w:rPr>
            </w:pPr>
            <w:r>
              <w:rPr>
                <w:rFonts w:hint="eastAsia" w:ascii="宋体" w:hAnsi="宋体" w:cs="宋体"/>
                <w:sz w:val="24"/>
              </w:rPr>
              <w:t>状况</w:t>
            </w:r>
          </w:p>
          <w:p>
            <w:pPr>
              <w:spacing w:line="360" w:lineRule="auto"/>
              <w:jc w:val="center"/>
              <w:rPr>
                <w:rFonts w:ascii="宋体" w:hAnsi="宋体" w:cs="宋体"/>
                <w:sz w:val="24"/>
              </w:rPr>
            </w:pPr>
            <w:r>
              <w:rPr>
                <w:rFonts w:hint="eastAsia" w:ascii="宋体" w:hAnsi="宋体" w:cs="宋体"/>
                <w:sz w:val="24"/>
              </w:rPr>
              <w:t>说明</w:t>
            </w:r>
          </w:p>
        </w:tc>
        <w:tc>
          <w:tcPr>
            <w:tcW w:w="7726" w:type="dxa"/>
            <w:gridSpan w:val="5"/>
          </w:tcPr>
          <w:p>
            <w:pPr>
              <w:spacing w:line="360" w:lineRule="auto"/>
              <w:rPr>
                <w:rFonts w:ascii="宋体" w:hAnsi="宋体" w:cs="宋体"/>
                <w:sz w:val="24"/>
              </w:rPr>
            </w:pPr>
          </w:p>
        </w:tc>
      </w:tr>
    </w:tbl>
    <w:p>
      <w:pPr>
        <w:adjustRightInd w:val="0"/>
        <w:snapToGrid w:val="0"/>
        <w:spacing w:line="360" w:lineRule="auto"/>
        <w:ind w:right="-20"/>
        <w:jc w:val="left"/>
        <w:rPr>
          <w:rFonts w:hint="eastAsia" w:ascii="宋体" w:hAnsi="宋体"/>
          <w:b/>
          <w:bCs/>
          <w:sz w:val="24"/>
          <w:lang w:val="en-US" w:eastAsia="zh-CN"/>
        </w:rPr>
      </w:pPr>
    </w:p>
    <w:p>
      <w:pPr>
        <w:adjustRightInd w:val="0"/>
        <w:snapToGrid w:val="0"/>
        <w:spacing w:line="360" w:lineRule="auto"/>
        <w:ind w:right="-20"/>
        <w:jc w:val="left"/>
        <w:rPr>
          <w:rFonts w:hint="eastAsia" w:ascii="宋体" w:hAnsi="宋体"/>
          <w:b/>
          <w:bCs/>
          <w:sz w:val="24"/>
          <w:lang w:val="en-US" w:eastAsia="zh-CN"/>
        </w:rPr>
      </w:pPr>
    </w:p>
    <w:p>
      <w:pPr>
        <w:rPr>
          <w:rFonts w:hint="eastAsia" w:ascii="宋体" w:hAnsi="宋体"/>
          <w:b/>
          <w:bCs/>
          <w:sz w:val="24"/>
          <w:lang w:val="en-US" w:eastAsia="zh-CN"/>
        </w:rPr>
      </w:pPr>
      <w:r>
        <w:rPr>
          <w:rFonts w:hint="eastAsia" w:ascii="宋体" w:hAnsi="宋体"/>
          <w:b/>
          <w:bCs/>
          <w:sz w:val="24"/>
          <w:lang w:val="en-US" w:eastAsia="zh-CN"/>
        </w:rPr>
        <w:br w:type="page"/>
      </w:r>
    </w:p>
    <w:p>
      <w:pPr>
        <w:pageBreakBefore w:val="0"/>
        <w:kinsoku/>
        <w:wordWrap/>
        <w:overflowPunct/>
        <w:topLinePunct w:val="0"/>
        <w:bidi w:val="0"/>
        <w:spacing w:line="560" w:lineRule="exact"/>
        <w:ind w:firstLine="482" w:firstLineChars="200"/>
        <w:textAlignment w:val="auto"/>
        <w:rPr>
          <w:rFonts w:hint="eastAsia" w:ascii="宋体" w:hAnsi="宋体" w:cs="Times New Roman"/>
          <w:b/>
          <w:bCs w:val="0"/>
          <w:color w:val="000000" w:themeColor="text1"/>
          <w:sz w:val="24"/>
          <w:szCs w:val="24"/>
          <w:highlight w:val="none"/>
          <w14:textFill>
            <w14:solidFill>
              <w14:schemeClr w14:val="tx1"/>
            </w14:solidFill>
          </w14:textFill>
        </w:rPr>
      </w:pPr>
      <w:r>
        <w:rPr>
          <w:rFonts w:hint="eastAsia" w:ascii="宋体" w:hAnsi="宋体" w:cs="Times New Roman"/>
          <w:b/>
          <w:bCs w:val="0"/>
          <w:color w:val="000000" w:themeColor="text1"/>
          <w:sz w:val="24"/>
          <w:szCs w:val="24"/>
          <w:highlight w:val="none"/>
          <w:lang w:val="en-US" w:eastAsia="zh-CN"/>
          <w14:textFill>
            <w14:solidFill>
              <w14:schemeClr w14:val="tx1"/>
            </w14:solidFill>
          </w14:textFill>
        </w:rPr>
        <w:t>7.</w:t>
      </w:r>
      <w:r>
        <w:rPr>
          <w:rFonts w:hint="eastAsia" w:ascii="宋体" w:hAnsi="宋体" w:cs="Times New Roman"/>
          <w:b/>
          <w:bCs w:val="0"/>
          <w:color w:val="000000" w:themeColor="text1"/>
          <w:sz w:val="24"/>
          <w:szCs w:val="24"/>
          <w:highlight w:val="none"/>
          <w14:textFill>
            <w14:solidFill>
              <w14:schemeClr w14:val="tx1"/>
            </w14:solidFill>
          </w14:textFill>
        </w:rPr>
        <w:t>201</w:t>
      </w:r>
      <w:r>
        <w:rPr>
          <w:rFonts w:hint="eastAsia" w:ascii="宋体" w:hAnsi="宋体" w:cs="Times New Roman"/>
          <w:b/>
          <w:bCs w:val="0"/>
          <w:color w:val="000000" w:themeColor="text1"/>
          <w:sz w:val="24"/>
          <w:szCs w:val="24"/>
          <w:highlight w:val="none"/>
          <w:lang w:val="en-US" w:eastAsia="zh-CN"/>
          <w14:textFill>
            <w14:solidFill>
              <w14:schemeClr w14:val="tx1"/>
            </w14:solidFill>
          </w14:textFill>
        </w:rPr>
        <w:t>9</w:t>
      </w:r>
      <w:r>
        <w:rPr>
          <w:rFonts w:hint="eastAsia" w:ascii="宋体" w:hAnsi="宋体" w:cs="Times New Roman"/>
          <w:b/>
          <w:bCs w:val="0"/>
          <w:color w:val="000000" w:themeColor="text1"/>
          <w:sz w:val="24"/>
          <w:szCs w:val="24"/>
          <w:highlight w:val="none"/>
          <w14:textFill>
            <w14:solidFill>
              <w14:schemeClr w14:val="tx1"/>
            </w14:solidFill>
          </w14:textFill>
        </w:rPr>
        <w:t>年以来承接的类似项目业绩（附合同扫描件）</w:t>
      </w:r>
    </w:p>
    <w:p>
      <w:pPr>
        <w:rPr>
          <w:rFonts w:hint="eastAsia" w:ascii="宋体" w:hAnsi="宋体"/>
          <w:b w:val="0"/>
          <w:bCs w:val="0"/>
          <w:sz w:val="24"/>
          <w:lang w:val="en-US" w:eastAsia="zh-CN"/>
        </w:rPr>
      </w:pPr>
    </w:p>
    <w:p>
      <w:pPr>
        <w:ind w:firstLine="482" w:firstLineChars="200"/>
        <w:rPr>
          <w:rFonts w:hint="eastAsia" w:ascii="宋体" w:hAnsi="宋体"/>
          <w:b/>
          <w:bCs/>
          <w:sz w:val="24"/>
          <w:lang w:val="en-US" w:eastAsia="zh-CN"/>
        </w:rPr>
      </w:pPr>
    </w:p>
    <w:p>
      <w:pPr>
        <w:ind w:firstLine="482" w:firstLineChars="200"/>
        <w:rPr>
          <w:rFonts w:hint="eastAsia" w:ascii="宋体" w:hAnsi="宋体"/>
          <w:b/>
          <w:bCs/>
          <w:sz w:val="24"/>
          <w:lang w:val="en-US" w:eastAsia="zh-CN"/>
        </w:rPr>
      </w:pPr>
    </w:p>
    <w:p>
      <w:pPr>
        <w:ind w:firstLine="482" w:firstLineChars="200"/>
        <w:rPr>
          <w:rFonts w:ascii="宋体" w:hAnsi="宋体"/>
          <w:b/>
          <w:bCs/>
          <w:sz w:val="24"/>
        </w:rPr>
      </w:pPr>
      <w:r>
        <w:rPr>
          <w:rFonts w:hint="eastAsia" w:ascii="宋体" w:hAnsi="宋体"/>
          <w:b/>
          <w:bCs/>
          <w:sz w:val="24"/>
          <w:lang w:val="en-US" w:eastAsia="zh-CN"/>
        </w:rPr>
        <w:t>8.</w:t>
      </w:r>
      <w:r>
        <w:rPr>
          <w:rFonts w:hint="eastAsia" w:ascii="宋体" w:hAnsi="宋体"/>
          <w:b/>
          <w:bCs/>
          <w:sz w:val="24"/>
        </w:rPr>
        <w:t>投标人认为须提交的其他资料</w:t>
      </w:r>
    </w:p>
    <w:p>
      <w:pPr>
        <w:rPr>
          <w:rFonts w:hint="eastAsia" w:ascii="宋体" w:hAnsi="宋体"/>
          <w:b/>
          <w:bCs/>
          <w:sz w:val="24"/>
          <w:lang w:val="en-US" w:eastAsia="zh-CN"/>
        </w:rPr>
      </w:pPr>
    </w:p>
    <w:p>
      <w:pPr>
        <w:keepNext w:val="0"/>
        <w:keepLines w:val="0"/>
        <w:pageBreakBefore w:val="0"/>
        <w:widowControl w:val="0"/>
        <w:kinsoku/>
        <w:wordWrap/>
        <w:overflowPunct/>
        <w:topLinePunct w:val="0"/>
        <w:autoSpaceDE/>
        <w:autoSpaceDN/>
        <w:bidi w:val="0"/>
        <w:spacing w:line="480" w:lineRule="exact"/>
        <w:ind w:firstLine="482" w:firstLineChars="200"/>
        <w:textAlignment w:val="auto"/>
        <w:rPr>
          <w:rFonts w:hint="eastAsia" w:ascii="宋体" w:hAnsi="宋体"/>
          <w:b/>
          <w:bCs/>
          <w:sz w:val="24"/>
          <w:lang w:val="en-US" w:eastAsia="zh-CN"/>
        </w:rPr>
      </w:pPr>
    </w:p>
    <w:p>
      <w:pPr>
        <w:keepNext w:val="0"/>
        <w:keepLines w:val="0"/>
        <w:pageBreakBefore w:val="0"/>
        <w:widowControl w:val="0"/>
        <w:kinsoku/>
        <w:wordWrap/>
        <w:overflowPunct/>
        <w:topLinePunct w:val="0"/>
        <w:autoSpaceDE/>
        <w:autoSpaceDN/>
        <w:bidi w:val="0"/>
        <w:spacing w:line="480" w:lineRule="exact"/>
        <w:ind w:firstLine="482" w:firstLineChars="200"/>
        <w:textAlignment w:val="auto"/>
        <w:rPr>
          <w:rFonts w:ascii="宋体" w:hAnsi="宋体"/>
          <w:b/>
          <w:bCs/>
          <w:sz w:val="24"/>
        </w:rPr>
      </w:pPr>
      <w:r>
        <w:rPr>
          <w:rFonts w:hint="eastAsia" w:ascii="宋体" w:hAnsi="宋体"/>
          <w:b/>
          <w:bCs/>
          <w:sz w:val="24"/>
          <w:lang w:val="en-US" w:eastAsia="zh-CN"/>
        </w:rPr>
        <w:t>9.</w:t>
      </w:r>
      <w:r>
        <w:rPr>
          <w:rFonts w:hint="eastAsia" w:ascii="宋体" w:hAnsi="宋体"/>
          <w:b/>
          <w:bCs/>
          <w:sz w:val="24"/>
        </w:rPr>
        <w:t>技术部分</w:t>
      </w:r>
    </w:p>
    <w:p>
      <w:pPr>
        <w:pStyle w:val="13"/>
        <w:keepNext w:val="0"/>
        <w:keepLines w:val="0"/>
        <w:pageBreakBefore w:val="0"/>
        <w:widowControl w:val="0"/>
        <w:kinsoku/>
        <w:wordWrap/>
        <w:overflowPunct/>
        <w:topLinePunct w:val="0"/>
        <w:autoSpaceDE/>
        <w:autoSpaceDN/>
        <w:bidi w:val="0"/>
        <w:spacing w:line="480" w:lineRule="exact"/>
        <w:ind w:firstLine="482" w:firstLineChars="200"/>
        <w:textAlignment w:val="auto"/>
        <w:rPr>
          <w:rFonts w:hint="eastAsia"/>
          <w:bCs/>
          <w:sz w:val="24"/>
          <w:szCs w:val="24"/>
        </w:rPr>
      </w:pPr>
      <w:r>
        <w:rPr>
          <w:rFonts w:hint="eastAsia"/>
          <w:b/>
          <w:sz w:val="24"/>
          <w:szCs w:val="24"/>
        </w:rPr>
        <w:t>针对本项目的服务方案（方案包含但不仅限于以下内容）：</w:t>
      </w:r>
    </w:p>
    <w:p>
      <w:pPr>
        <w:pStyle w:val="13"/>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bCs/>
          <w:sz w:val="24"/>
          <w:szCs w:val="24"/>
        </w:rPr>
      </w:pPr>
      <w:r>
        <w:rPr>
          <w:rFonts w:hint="eastAsia"/>
          <w:bCs/>
          <w:sz w:val="24"/>
          <w:szCs w:val="24"/>
        </w:rPr>
        <w:t>a、管理服务理念和目标</w:t>
      </w:r>
    </w:p>
    <w:p>
      <w:pPr>
        <w:pStyle w:val="13"/>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bCs/>
          <w:sz w:val="24"/>
          <w:szCs w:val="24"/>
        </w:rPr>
      </w:pPr>
      <w:r>
        <w:rPr>
          <w:rFonts w:hint="eastAsia"/>
          <w:bCs/>
          <w:sz w:val="24"/>
          <w:szCs w:val="24"/>
        </w:rPr>
        <w:t>①管理制度和工作计划（阐述内部管理的职责分工、日常管理制度等）</w:t>
      </w:r>
    </w:p>
    <w:p>
      <w:pPr>
        <w:pStyle w:val="13"/>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bCs/>
          <w:sz w:val="24"/>
          <w:szCs w:val="24"/>
        </w:rPr>
      </w:pPr>
      <w:r>
        <w:rPr>
          <w:rFonts w:hint="eastAsia"/>
          <w:bCs/>
          <w:sz w:val="24"/>
          <w:szCs w:val="24"/>
        </w:rPr>
        <w:t>②提供人员配备、岗位设置</w:t>
      </w:r>
    </w:p>
    <w:p>
      <w:pPr>
        <w:pStyle w:val="13"/>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bCs/>
          <w:sz w:val="24"/>
          <w:szCs w:val="24"/>
        </w:rPr>
      </w:pPr>
      <w:r>
        <w:rPr>
          <w:rFonts w:hint="eastAsia"/>
          <w:bCs/>
          <w:sz w:val="24"/>
          <w:szCs w:val="24"/>
        </w:rPr>
        <w:t>③提供详细的服务方案</w:t>
      </w:r>
    </w:p>
    <w:p>
      <w:pPr>
        <w:pStyle w:val="13"/>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bCs/>
          <w:sz w:val="24"/>
          <w:szCs w:val="24"/>
        </w:rPr>
      </w:pPr>
      <w:r>
        <w:rPr>
          <w:rFonts w:hint="eastAsia"/>
          <w:bCs/>
          <w:sz w:val="24"/>
          <w:szCs w:val="24"/>
        </w:rPr>
        <w:t>④应急突发事件处置预案</w:t>
      </w:r>
    </w:p>
    <w:p>
      <w:pPr>
        <w:pStyle w:val="13"/>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bCs/>
          <w:sz w:val="24"/>
          <w:szCs w:val="24"/>
        </w:rPr>
      </w:pPr>
      <w:r>
        <w:rPr>
          <w:rFonts w:hint="eastAsia"/>
          <w:bCs/>
          <w:sz w:val="24"/>
          <w:szCs w:val="24"/>
        </w:rPr>
        <w:t>⑤人员考核方案、培训方案、档案管理方案</w:t>
      </w:r>
    </w:p>
    <w:p>
      <w:pPr>
        <w:pStyle w:val="13"/>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bCs/>
          <w:sz w:val="24"/>
          <w:szCs w:val="24"/>
        </w:rPr>
      </w:pPr>
      <w:r>
        <w:rPr>
          <w:rFonts w:hint="eastAsia"/>
          <w:bCs/>
          <w:sz w:val="24"/>
          <w:szCs w:val="24"/>
        </w:rPr>
        <w:t>b、服务承诺</w:t>
      </w:r>
    </w:p>
    <w:p>
      <w:pPr>
        <w:pStyle w:val="13"/>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bCs/>
          <w:sz w:val="24"/>
          <w:szCs w:val="24"/>
        </w:rPr>
      </w:pPr>
      <w:r>
        <w:rPr>
          <w:rFonts w:hint="eastAsia"/>
          <w:bCs/>
          <w:sz w:val="24"/>
          <w:szCs w:val="24"/>
        </w:rPr>
        <w:t>c、优惠条件及合理化建议</w:t>
      </w:r>
    </w:p>
    <w:p>
      <w:pPr>
        <w:pStyle w:val="4"/>
        <w:pageBreakBefore w:val="0"/>
        <w:tabs>
          <w:tab w:val="left" w:pos="0"/>
        </w:tabs>
        <w:kinsoku/>
        <w:wordWrap/>
        <w:overflowPunct/>
        <w:topLinePunct w:val="0"/>
        <w:bidi w:val="0"/>
        <w:spacing w:before="0" w:after="0" w:line="560" w:lineRule="exact"/>
        <w:textAlignment w:val="auto"/>
        <w:outlineLvl w:val="0"/>
        <w:rPr>
          <w:rFonts w:hint="eastAsia" w:hAnsi="宋体" w:eastAsiaTheme="minorEastAsia"/>
          <w:color w:val="000000" w:themeColor="text1"/>
          <w:highlight w:val="none"/>
          <w:lang w:val="en-US" w:eastAsia="zh-CN"/>
          <w14:textFill>
            <w14:solidFill>
              <w14:schemeClr w14:val="tx1"/>
            </w14:solidFill>
          </w14:textFill>
        </w:rPr>
      </w:pPr>
      <w:r>
        <w:rPr>
          <w:rFonts w:hint="eastAsia" w:eastAsia="宋体" w:cs="Times New Roman"/>
          <w:b/>
          <w:bCs w:val="0"/>
          <w:sz w:val="24"/>
          <w:szCs w:val="24"/>
          <w:lang w:val="en-US" w:eastAsia="zh-CN"/>
        </w:rPr>
        <w:br w:type="page"/>
      </w:r>
      <w:r>
        <w:rPr>
          <w:rFonts w:hint="eastAsia" w:hAnsi="宋体"/>
          <w:color w:val="auto"/>
          <w:highlight w:val="none"/>
        </w:rPr>
        <w:t>第</w:t>
      </w:r>
      <w:r>
        <w:rPr>
          <w:rFonts w:hint="eastAsia" w:hAnsi="宋体"/>
          <w:color w:val="auto"/>
          <w:highlight w:val="none"/>
          <w:lang w:val="en-US" w:eastAsia="zh-CN"/>
        </w:rPr>
        <w:t>六</w:t>
      </w:r>
      <w:r>
        <w:rPr>
          <w:rFonts w:hint="eastAsia" w:hAnsi="宋体"/>
          <w:color w:val="auto"/>
          <w:highlight w:val="none"/>
        </w:rPr>
        <w:t xml:space="preserve">章 </w:t>
      </w:r>
      <w:r>
        <w:rPr>
          <w:rFonts w:hint="eastAsia" w:hAnsi="宋体"/>
          <w:color w:val="000000" w:themeColor="text1"/>
          <w:highlight w:val="none"/>
          <w14:textFill>
            <w14:solidFill>
              <w14:schemeClr w14:val="tx1"/>
            </w14:solidFill>
          </w14:textFill>
        </w:rPr>
        <w:t>政府采购合同</w:t>
      </w:r>
      <w:bookmarkEnd w:id="180"/>
      <w:r>
        <w:rPr>
          <w:rFonts w:hint="eastAsia" w:hAnsi="宋体"/>
          <w:color w:val="000000" w:themeColor="text1"/>
          <w:highlight w:val="none"/>
          <w:lang w:val="en-US" w:eastAsia="zh-CN"/>
          <w14:textFill>
            <w14:solidFill>
              <w14:schemeClr w14:val="tx1"/>
            </w14:solidFill>
          </w14:textFill>
        </w:rPr>
        <w:t>格式</w:t>
      </w:r>
      <w:bookmarkEnd w:id="181"/>
    </w:p>
    <w:p>
      <w:pPr>
        <w:pStyle w:val="13"/>
        <w:spacing w:line="460" w:lineRule="atLeast"/>
        <w:jc w:val="center"/>
        <w:rPr>
          <w:rFonts w:hint="eastAsia"/>
          <w:b/>
          <w:bCs/>
          <w:color w:val="000000"/>
          <w:sz w:val="120"/>
          <w:szCs w:val="120"/>
        </w:rPr>
      </w:pPr>
    </w:p>
    <w:p>
      <w:pPr>
        <w:pStyle w:val="13"/>
        <w:spacing w:line="460" w:lineRule="atLeast"/>
        <w:jc w:val="center"/>
        <w:rPr>
          <w:b/>
          <w:bCs/>
          <w:color w:val="000000"/>
          <w:sz w:val="120"/>
          <w:szCs w:val="120"/>
        </w:rPr>
      </w:pPr>
      <w:r>
        <w:rPr>
          <w:rFonts w:hint="eastAsia"/>
          <w:b/>
          <w:bCs/>
          <w:color w:val="000000"/>
          <w:sz w:val="120"/>
          <w:szCs w:val="120"/>
        </w:rPr>
        <w:t>合</w:t>
      </w:r>
    </w:p>
    <w:p>
      <w:pPr>
        <w:pStyle w:val="13"/>
        <w:spacing w:line="460" w:lineRule="atLeast"/>
        <w:ind w:firstLine="3839" w:firstLineChars="1195"/>
        <w:rPr>
          <w:b/>
          <w:bCs/>
          <w:color w:val="000000"/>
          <w:sz w:val="32"/>
          <w:szCs w:val="32"/>
        </w:rPr>
      </w:pPr>
    </w:p>
    <w:p>
      <w:pPr>
        <w:pStyle w:val="13"/>
        <w:spacing w:line="460" w:lineRule="atLeast"/>
        <w:rPr>
          <w:b/>
          <w:bCs/>
          <w:color w:val="000000"/>
          <w:sz w:val="32"/>
          <w:szCs w:val="32"/>
        </w:rPr>
      </w:pPr>
    </w:p>
    <w:p>
      <w:pPr>
        <w:pStyle w:val="13"/>
        <w:spacing w:line="460" w:lineRule="atLeast"/>
        <w:jc w:val="center"/>
        <w:rPr>
          <w:b/>
          <w:bCs/>
          <w:color w:val="000000"/>
          <w:sz w:val="120"/>
          <w:szCs w:val="120"/>
        </w:rPr>
      </w:pPr>
      <w:r>
        <w:rPr>
          <w:rFonts w:hint="eastAsia"/>
          <w:b/>
          <w:bCs/>
          <w:color w:val="000000"/>
          <w:sz w:val="120"/>
          <w:szCs w:val="120"/>
        </w:rPr>
        <w:t>同</w:t>
      </w:r>
    </w:p>
    <w:p>
      <w:pPr>
        <w:pStyle w:val="13"/>
        <w:spacing w:line="460" w:lineRule="atLeast"/>
        <w:jc w:val="center"/>
        <w:rPr>
          <w:b/>
          <w:bCs/>
          <w:color w:val="000000"/>
          <w:sz w:val="32"/>
          <w:szCs w:val="32"/>
        </w:rPr>
      </w:pPr>
    </w:p>
    <w:p>
      <w:pPr>
        <w:pStyle w:val="13"/>
        <w:spacing w:line="460" w:lineRule="atLeast"/>
        <w:jc w:val="center"/>
        <w:rPr>
          <w:b/>
          <w:bCs/>
          <w:color w:val="000000"/>
          <w:sz w:val="32"/>
          <w:szCs w:val="32"/>
        </w:rPr>
      </w:pPr>
    </w:p>
    <w:p>
      <w:pPr>
        <w:pStyle w:val="13"/>
        <w:spacing w:line="460" w:lineRule="atLeast"/>
        <w:jc w:val="center"/>
        <w:rPr>
          <w:b/>
          <w:bCs/>
          <w:color w:val="000000"/>
          <w:sz w:val="120"/>
          <w:szCs w:val="120"/>
        </w:rPr>
      </w:pPr>
      <w:r>
        <w:rPr>
          <w:rFonts w:hint="eastAsia"/>
          <w:b/>
          <w:bCs/>
          <w:color w:val="000000"/>
          <w:sz w:val="120"/>
          <w:szCs w:val="120"/>
        </w:rPr>
        <w:t>书</w:t>
      </w:r>
    </w:p>
    <w:p>
      <w:pPr>
        <w:pStyle w:val="13"/>
        <w:spacing w:line="460" w:lineRule="atLeast"/>
        <w:ind w:firstLine="643" w:firstLineChars="200"/>
        <w:jc w:val="center"/>
        <w:rPr>
          <w:b/>
          <w:bCs/>
          <w:color w:val="000000"/>
          <w:sz w:val="32"/>
          <w:szCs w:val="32"/>
        </w:rPr>
      </w:pPr>
    </w:p>
    <w:p>
      <w:pPr>
        <w:spacing w:line="360" w:lineRule="auto"/>
        <w:ind w:left="0" w:leftChars="0" w:firstLine="1260" w:firstLineChars="450"/>
        <w:jc w:val="left"/>
        <w:rPr>
          <w:rFonts w:ascii="宋体" w:hAnsi="宋体"/>
          <w:bCs/>
          <w:color w:val="000000"/>
          <w:sz w:val="28"/>
          <w:szCs w:val="28"/>
        </w:rPr>
      </w:pPr>
      <w:r>
        <w:rPr>
          <w:rFonts w:ascii="宋体" w:hAnsi="宋体"/>
          <w:bCs/>
          <w:color w:val="000000"/>
          <w:sz w:val="28"/>
          <w:szCs w:val="28"/>
        </w:rPr>
        <w:t>甲方：</w:t>
      </w:r>
    </w:p>
    <w:p>
      <w:pPr>
        <w:spacing w:line="360" w:lineRule="auto"/>
        <w:ind w:firstLine="1260" w:firstLineChars="450"/>
        <w:rPr>
          <w:rFonts w:ascii="宋体"/>
          <w:bCs/>
          <w:color w:val="000000"/>
          <w:sz w:val="28"/>
          <w:szCs w:val="28"/>
        </w:rPr>
      </w:pPr>
      <w:r>
        <w:rPr>
          <w:rFonts w:ascii="宋体" w:hAnsi="宋体"/>
          <w:bCs/>
          <w:color w:val="000000"/>
          <w:sz w:val="28"/>
          <w:szCs w:val="28"/>
        </w:rPr>
        <w:t>乙方：</w:t>
      </w:r>
    </w:p>
    <w:p>
      <w:pPr>
        <w:spacing w:line="360" w:lineRule="auto"/>
        <w:ind w:firstLine="1260" w:firstLineChars="450"/>
        <w:rPr>
          <w:rFonts w:ascii="宋体"/>
          <w:bCs/>
          <w:color w:val="000000"/>
          <w:sz w:val="28"/>
          <w:szCs w:val="28"/>
        </w:rPr>
      </w:pPr>
      <w:r>
        <w:rPr>
          <w:rFonts w:ascii="宋体" w:hAnsi="宋体"/>
          <w:bCs/>
          <w:color w:val="000000"/>
          <w:sz w:val="28"/>
          <w:szCs w:val="28"/>
        </w:rPr>
        <w:t>签订地点：</w:t>
      </w:r>
    </w:p>
    <w:p>
      <w:pPr>
        <w:spacing w:line="360" w:lineRule="auto"/>
        <w:ind w:left="2518" w:leftChars="599" w:hanging="1260" w:hangingChars="450"/>
        <w:rPr>
          <w:rFonts w:ascii="宋体"/>
          <w:bCs/>
          <w:color w:val="000000"/>
          <w:sz w:val="28"/>
          <w:szCs w:val="28"/>
        </w:rPr>
      </w:pPr>
      <w:r>
        <w:rPr>
          <w:rFonts w:ascii="宋体" w:hAnsi="宋体"/>
          <w:bCs/>
          <w:color w:val="000000"/>
          <w:sz w:val="28"/>
          <w:szCs w:val="28"/>
        </w:rPr>
        <w:t>项目名称：</w:t>
      </w:r>
      <w:r>
        <w:rPr>
          <w:rFonts w:ascii="宋体"/>
          <w:bCs/>
          <w:color w:val="000000"/>
          <w:sz w:val="28"/>
          <w:szCs w:val="28"/>
        </w:rPr>
        <w:t xml:space="preserve"> </w:t>
      </w:r>
    </w:p>
    <w:p>
      <w:pPr>
        <w:spacing w:line="360" w:lineRule="auto"/>
        <w:ind w:firstLine="1260" w:firstLineChars="450"/>
        <w:rPr>
          <w:rFonts w:ascii="宋体"/>
          <w:bCs/>
          <w:color w:val="000000"/>
          <w:sz w:val="28"/>
          <w:szCs w:val="28"/>
        </w:rPr>
      </w:pPr>
      <w:r>
        <w:rPr>
          <w:rFonts w:ascii="宋体" w:hAnsi="宋体"/>
          <w:bCs/>
          <w:color w:val="000000"/>
          <w:sz w:val="28"/>
          <w:szCs w:val="28"/>
        </w:rPr>
        <w:t>合同编号：</w:t>
      </w:r>
    </w:p>
    <w:p>
      <w:pPr>
        <w:spacing w:line="360" w:lineRule="auto"/>
        <w:ind w:firstLine="1260" w:firstLineChars="450"/>
        <w:rPr>
          <w:rFonts w:ascii="宋体" w:hAnsi="宋体" w:cs="宋体"/>
          <w:b/>
          <w:color w:val="000000"/>
          <w:sz w:val="24"/>
          <w:szCs w:val="24"/>
        </w:rPr>
      </w:pPr>
      <w:r>
        <w:rPr>
          <w:rFonts w:ascii="宋体" w:hAnsi="宋体"/>
          <w:bCs/>
          <w:color w:val="000000"/>
          <w:sz w:val="28"/>
          <w:szCs w:val="28"/>
        </w:rPr>
        <w:t>签订时间：20</w:t>
      </w:r>
      <w:r>
        <w:rPr>
          <w:rFonts w:hint="eastAsia" w:ascii="宋体" w:hAnsi="宋体"/>
          <w:bCs/>
          <w:color w:val="000000"/>
          <w:sz w:val="28"/>
          <w:szCs w:val="28"/>
          <w:lang w:val="en-US" w:eastAsia="zh-CN"/>
        </w:rPr>
        <w:t>22</w:t>
      </w:r>
      <w:r>
        <w:rPr>
          <w:rFonts w:ascii="宋体" w:hAnsi="宋体"/>
          <w:bCs/>
          <w:color w:val="000000"/>
          <w:sz w:val="28"/>
          <w:szCs w:val="28"/>
        </w:rPr>
        <w:t xml:space="preserve">年 </w:t>
      </w:r>
      <w:r>
        <w:rPr>
          <w:rFonts w:ascii="宋体" w:hAnsi="宋体"/>
          <w:bCs/>
          <w:color w:val="000000"/>
          <w:sz w:val="28"/>
          <w:szCs w:val="28"/>
          <w:u w:val="single"/>
        </w:rPr>
        <w:t xml:space="preserve">  </w:t>
      </w:r>
      <w:r>
        <w:rPr>
          <w:rFonts w:ascii="宋体" w:hAnsi="宋体"/>
          <w:bCs/>
          <w:color w:val="000000"/>
          <w:sz w:val="28"/>
          <w:szCs w:val="28"/>
        </w:rPr>
        <w:t>月</w:t>
      </w:r>
      <w:r>
        <w:rPr>
          <w:rFonts w:ascii="宋体" w:hAnsi="宋体"/>
          <w:bCs/>
          <w:color w:val="000000"/>
          <w:sz w:val="28"/>
          <w:szCs w:val="28"/>
          <w:u w:val="single"/>
        </w:rPr>
        <w:t xml:space="preserve">  </w:t>
      </w:r>
      <w:r>
        <w:rPr>
          <w:rFonts w:ascii="宋体" w:hAnsi="宋体"/>
          <w:bCs/>
          <w:color w:val="000000"/>
          <w:sz w:val="28"/>
          <w:szCs w:val="28"/>
        </w:rPr>
        <w:t>日</w:t>
      </w:r>
    </w:p>
    <w:p>
      <w:pPr>
        <w:spacing w:line="360" w:lineRule="auto"/>
        <w:ind w:firstLine="472" w:firstLineChars="196"/>
        <w:jc w:val="center"/>
        <w:rPr>
          <w:rFonts w:ascii="宋体" w:hAnsi="宋体" w:cs="宋体"/>
          <w:b/>
          <w:color w:val="000000"/>
          <w:sz w:val="24"/>
          <w:szCs w:val="24"/>
        </w:rPr>
      </w:pPr>
      <w:r>
        <w:rPr>
          <w:rFonts w:ascii="宋体" w:hAnsi="宋体" w:cs="宋体"/>
          <w:b/>
          <w:color w:val="000000"/>
          <w:sz w:val="24"/>
          <w:szCs w:val="24"/>
        </w:rPr>
        <w:br w:type="page"/>
      </w:r>
      <w:r>
        <w:rPr>
          <w:rFonts w:hint="eastAsia" w:ascii="宋体" w:hAnsi="宋体" w:cs="宋体"/>
          <w:b/>
          <w:color w:val="000000"/>
          <w:sz w:val="28"/>
          <w:szCs w:val="28"/>
          <w:lang w:val="en-US" w:eastAsia="zh-CN"/>
        </w:rPr>
        <w:t>合同文本</w:t>
      </w:r>
    </w:p>
    <w:p>
      <w:pPr>
        <w:spacing w:line="360" w:lineRule="auto"/>
        <w:ind w:firstLine="470" w:firstLineChars="196"/>
        <w:rPr>
          <w:rFonts w:ascii="宋体"/>
          <w:b w:val="0"/>
          <w:bCs/>
          <w:color w:val="000000"/>
          <w:sz w:val="24"/>
        </w:rPr>
      </w:pPr>
      <w:r>
        <w:rPr>
          <w:rFonts w:ascii="宋体" w:hAnsi="宋体" w:cs="宋体"/>
          <w:b w:val="0"/>
          <w:bCs/>
          <w:color w:val="000000"/>
          <w:sz w:val="24"/>
          <w:szCs w:val="24"/>
        </w:rPr>
        <w:t>甲  方：</w:t>
      </w:r>
      <w:r>
        <w:rPr>
          <w:rFonts w:ascii="宋体" w:hAnsi="宋体" w:cs="宋体"/>
          <w:b w:val="0"/>
          <w:bCs/>
          <w:color w:val="000000"/>
          <w:sz w:val="24"/>
          <w:szCs w:val="24"/>
          <w:u w:val="single"/>
        </w:rPr>
        <w:t xml:space="preserve">                            </w:t>
      </w:r>
      <w:r>
        <w:rPr>
          <w:rFonts w:ascii="宋体" w:hAnsi="宋体" w:cs="宋体"/>
          <w:b w:val="0"/>
          <w:bCs/>
          <w:color w:val="000000"/>
          <w:sz w:val="24"/>
          <w:szCs w:val="24"/>
        </w:rPr>
        <w:t xml:space="preserve">  </w:t>
      </w:r>
    </w:p>
    <w:p>
      <w:pPr>
        <w:tabs>
          <w:tab w:val="left" w:pos="420"/>
        </w:tabs>
        <w:adjustRightInd w:val="0"/>
        <w:snapToGrid w:val="0"/>
        <w:spacing w:line="480" w:lineRule="exact"/>
        <w:ind w:firstLine="480" w:firstLineChars="200"/>
        <w:contextualSpacing/>
        <w:rPr>
          <w:rFonts w:ascii="宋体" w:hAnsi="宋体" w:cs="宋体"/>
          <w:color w:val="000000"/>
          <w:sz w:val="24"/>
          <w:szCs w:val="24"/>
        </w:rPr>
      </w:pPr>
      <w:r>
        <w:rPr>
          <w:rFonts w:ascii="宋体" w:hAnsi="宋体" w:cs="宋体"/>
          <w:b w:val="0"/>
          <w:bCs/>
          <w:color w:val="000000"/>
          <w:sz w:val="24"/>
          <w:szCs w:val="24"/>
        </w:rPr>
        <w:t>乙  方：</w:t>
      </w:r>
      <w:r>
        <w:rPr>
          <w:rFonts w:ascii="宋体" w:hAnsi="宋体" w:cs="宋体"/>
          <w:b/>
          <w:color w:val="000000"/>
          <w:sz w:val="24"/>
          <w:szCs w:val="24"/>
          <w:u w:val="single"/>
        </w:rPr>
        <w:t xml:space="preserve">                            </w:t>
      </w:r>
      <w:r>
        <w:rPr>
          <w:rFonts w:ascii="宋体" w:hAnsi="宋体" w:cs="宋体"/>
          <w:color w:val="000000"/>
          <w:sz w:val="24"/>
          <w:szCs w:val="24"/>
        </w:rPr>
        <w:t xml:space="preserve"> </w:t>
      </w:r>
    </w:p>
    <w:p>
      <w:pPr>
        <w:tabs>
          <w:tab w:val="left" w:pos="420"/>
        </w:tabs>
        <w:adjustRightInd w:val="0"/>
        <w:snapToGrid w:val="0"/>
        <w:spacing w:line="480" w:lineRule="exact"/>
        <w:ind w:firstLine="480" w:firstLineChars="200"/>
        <w:contextualSpacing/>
        <w:rPr>
          <w:rFonts w:ascii="宋体" w:hAnsi="宋体" w:cs="宋体"/>
          <w:color w:val="000000"/>
          <w:sz w:val="24"/>
          <w:szCs w:val="24"/>
        </w:rPr>
      </w:pPr>
      <w:r>
        <w:rPr>
          <w:rFonts w:ascii="宋体" w:hAnsi="宋体" w:cs="宋体"/>
          <w:color w:val="000000"/>
          <w:sz w:val="24"/>
          <w:szCs w:val="24"/>
        </w:rPr>
        <w:t>依照《中华人民共和国政府采购法》及其他有关法律、行政法规，遵循平等、自愿、公平和诚实信用的原则，双方就本项目</w:t>
      </w:r>
      <w:r>
        <w:rPr>
          <w:rFonts w:hint="eastAsia" w:ascii="宋体" w:hAnsi="宋体" w:cs="宋体"/>
          <w:color w:val="000000"/>
          <w:sz w:val="24"/>
          <w:szCs w:val="24"/>
        </w:rPr>
        <w:t>有关</w:t>
      </w:r>
      <w:r>
        <w:rPr>
          <w:rFonts w:ascii="宋体" w:hAnsi="宋体" w:cs="宋体"/>
          <w:color w:val="000000"/>
          <w:sz w:val="24"/>
          <w:szCs w:val="24"/>
        </w:rPr>
        <w:t>事项协商一致，订立本合同。</w:t>
      </w:r>
    </w:p>
    <w:p>
      <w:pPr>
        <w:pStyle w:val="13"/>
        <w:spacing w:line="360" w:lineRule="auto"/>
        <w:ind w:firstLine="472" w:firstLineChars="196"/>
        <w:rPr>
          <w:rFonts w:hint="eastAsia" w:cs="宋体"/>
          <w:b/>
          <w:bCs/>
          <w:sz w:val="24"/>
          <w:szCs w:val="24"/>
        </w:rPr>
      </w:pPr>
      <w:r>
        <w:rPr>
          <w:rFonts w:hint="eastAsia" w:cs="宋体"/>
          <w:b/>
          <w:bCs/>
          <w:sz w:val="24"/>
          <w:szCs w:val="24"/>
        </w:rPr>
        <w:t>1、合同文件</w:t>
      </w:r>
    </w:p>
    <w:p>
      <w:pPr>
        <w:pStyle w:val="13"/>
        <w:spacing w:line="360" w:lineRule="auto"/>
        <w:ind w:firstLine="480" w:firstLineChars="200"/>
        <w:rPr>
          <w:rFonts w:hint="eastAsia" w:cs="宋体"/>
          <w:bCs/>
          <w:sz w:val="24"/>
          <w:szCs w:val="24"/>
        </w:rPr>
      </w:pPr>
      <w:r>
        <w:rPr>
          <w:rFonts w:hint="eastAsia" w:cs="宋体"/>
          <w:bCs/>
          <w:sz w:val="24"/>
          <w:szCs w:val="24"/>
        </w:rPr>
        <w:t>下列文件构成本合同的组成部分：</w:t>
      </w:r>
    </w:p>
    <w:p>
      <w:pPr>
        <w:pStyle w:val="13"/>
        <w:spacing w:line="360" w:lineRule="auto"/>
        <w:ind w:firstLine="480" w:firstLineChars="200"/>
        <w:rPr>
          <w:rFonts w:hint="eastAsia" w:cs="宋体"/>
          <w:sz w:val="24"/>
          <w:szCs w:val="24"/>
        </w:rPr>
      </w:pPr>
      <w:r>
        <w:rPr>
          <w:rFonts w:hint="eastAsia" w:cs="宋体"/>
          <w:sz w:val="24"/>
          <w:szCs w:val="24"/>
        </w:rPr>
        <w:t>A．竞争性磋商文件</w:t>
      </w:r>
    </w:p>
    <w:p>
      <w:pPr>
        <w:pStyle w:val="13"/>
        <w:spacing w:line="360" w:lineRule="auto"/>
        <w:ind w:firstLine="480" w:firstLineChars="200"/>
        <w:rPr>
          <w:rFonts w:hint="eastAsia" w:cs="宋体"/>
          <w:sz w:val="24"/>
          <w:szCs w:val="24"/>
        </w:rPr>
      </w:pPr>
      <w:r>
        <w:rPr>
          <w:rFonts w:hint="eastAsia" w:cs="宋体"/>
          <w:sz w:val="24"/>
          <w:szCs w:val="24"/>
        </w:rPr>
        <w:t xml:space="preserve">B．响应文件                </w:t>
      </w:r>
    </w:p>
    <w:p>
      <w:pPr>
        <w:pStyle w:val="13"/>
        <w:spacing w:line="360" w:lineRule="auto"/>
        <w:ind w:firstLine="480" w:firstLineChars="200"/>
        <w:rPr>
          <w:rFonts w:hint="eastAsia" w:cs="宋体"/>
          <w:sz w:val="24"/>
          <w:szCs w:val="24"/>
        </w:rPr>
      </w:pPr>
      <w:r>
        <w:rPr>
          <w:rFonts w:hint="eastAsia" w:cs="宋体"/>
          <w:sz w:val="24"/>
          <w:szCs w:val="24"/>
        </w:rPr>
        <w:t xml:space="preserve">C．竞争性磋商报价表等 </w:t>
      </w:r>
    </w:p>
    <w:p>
      <w:pPr>
        <w:pStyle w:val="13"/>
        <w:spacing w:line="360" w:lineRule="auto"/>
        <w:ind w:firstLine="480" w:firstLineChars="200"/>
        <w:rPr>
          <w:rFonts w:hint="eastAsia" w:cs="宋体"/>
          <w:sz w:val="24"/>
          <w:szCs w:val="24"/>
        </w:rPr>
      </w:pPr>
      <w:r>
        <w:rPr>
          <w:rFonts w:hint="eastAsia" w:cs="宋体"/>
          <w:sz w:val="24"/>
          <w:szCs w:val="24"/>
        </w:rPr>
        <w:t xml:space="preserve">D．竞争性磋商项目清单及技术要求等   </w:t>
      </w:r>
    </w:p>
    <w:p>
      <w:pPr>
        <w:pStyle w:val="13"/>
        <w:spacing w:line="360" w:lineRule="auto"/>
        <w:ind w:firstLine="480" w:firstLineChars="200"/>
        <w:rPr>
          <w:rFonts w:hint="eastAsia" w:cs="宋体"/>
          <w:sz w:val="24"/>
          <w:szCs w:val="24"/>
        </w:rPr>
      </w:pPr>
      <w:r>
        <w:rPr>
          <w:rFonts w:hint="eastAsia" w:cs="宋体"/>
          <w:sz w:val="24"/>
          <w:szCs w:val="24"/>
        </w:rPr>
        <w:t xml:space="preserve">E．质疑澄清表及承诺 </w:t>
      </w:r>
    </w:p>
    <w:p>
      <w:pPr>
        <w:pStyle w:val="13"/>
        <w:spacing w:line="360" w:lineRule="auto"/>
        <w:ind w:firstLine="480" w:firstLineChars="200"/>
        <w:rPr>
          <w:rFonts w:hint="eastAsia" w:cs="宋体"/>
          <w:sz w:val="24"/>
          <w:szCs w:val="24"/>
        </w:rPr>
      </w:pPr>
      <w:r>
        <w:rPr>
          <w:rFonts w:hint="eastAsia" w:cs="宋体"/>
          <w:sz w:val="24"/>
          <w:szCs w:val="24"/>
        </w:rPr>
        <w:t>F．成交通知书</w:t>
      </w:r>
    </w:p>
    <w:p>
      <w:pPr>
        <w:pStyle w:val="13"/>
        <w:spacing w:line="360" w:lineRule="auto"/>
        <w:ind w:firstLine="480" w:firstLineChars="200"/>
        <w:rPr>
          <w:rFonts w:hint="eastAsia" w:cs="宋体"/>
          <w:sz w:val="24"/>
          <w:szCs w:val="24"/>
        </w:rPr>
      </w:pPr>
      <w:r>
        <w:rPr>
          <w:rFonts w:hint="eastAsia" w:cs="宋体"/>
          <w:sz w:val="24"/>
          <w:szCs w:val="24"/>
        </w:rPr>
        <w:t>G．合同执行期间双方达成的补充协议</w:t>
      </w:r>
    </w:p>
    <w:p>
      <w:pPr>
        <w:pStyle w:val="13"/>
        <w:spacing w:line="360" w:lineRule="auto"/>
        <w:ind w:firstLine="540"/>
        <w:rPr>
          <w:rFonts w:hint="eastAsia" w:cs="宋体"/>
          <w:b/>
          <w:bCs/>
          <w:sz w:val="24"/>
          <w:szCs w:val="24"/>
        </w:rPr>
      </w:pPr>
      <w:r>
        <w:rPr>
          <w:rFonts w:hint="eastAsia" w:cs="宋体"/>
          <w:b/>
          <w:bCs/>
          <w:sz w:val="24"/>
          <w:szCs w:val="24"/>
        </w:rPr>
        <w:t>2、合同范围和条件</w:t>
      </w:r>
    </w:p>
    <w:p>
      <w:pPr>
        <w:pStyle w:val="13"/>
        <w:spacing w:line="360" w:lineRule="auto"/>
        <w:ind w:firstLine="480" w:firstLineChars="200"/>
        <w:rPr>
          <w:rFonts w:hint="eastAsia" w:cs="宋体"/>
          <w:sz w:val="24"/>
          <w:szCs w:val="24"/>
        </w:rPr>
      </w:pPr>
      <w:r>
        <w:rPr>
          <w:rFonts w:hint="eastAsia" w:cs="宋体"/>
          <w:sz w:val="24"/>
          <w:szCs w:val="24"/>
        </w:rPr>
        <w:t>本合同的范围和条件与上述合同文件中规定内容一致。</w:t>
      </w:r>
    </w:p>
    <w:p>
      <w:pPr>
        <w:tabs>
          <w:tab w:val="left" w:pos="420"/>
        </w:tabs>
        <w:adjustRightInd w:val="0"/>
        <w:snapToGrid w:val="0"/>
        <w:spacing w:line="480" w:lineRule="exact"/>
        <w:contextualSpacing/>
        <w:rPr>
          <w:rFonts w:ascii="宋体" w:hAnsi="宋体" w:cs="宋体"/>
          <w:b/>
          <w:color w:val="000000"/>
          <w:sz w:val="24"/>
          <w:szCs w:val="24"/>
        </w:rPr>
      </w:pPr>
      <w:r>
        <w:rPr>
          <w:rFonts w:ascii="宋体" w:hAnsi="宋体" w:cs="宋体"/>
          <w:b/>
          <w:color w:val="000000"/>
          <w:sz w:val="24"/>
          <w:szCs w:val="24"/>
        </w:rPr>
        <w:t xml:space="preserve"> </w:t>
      </w:r>
      <w:r>
        <w:rPr>
          <w:rFonts w:hint="eastAsia" w:ascii="宋体" w:hAnsi="宋体" w:cs="宋体"/>
          <w:b/>
          <w:color w:val="000000"/>
          <w:sz w:val="24"/>
          <w:szCs w:val="24"/>
          <w:lang w:val="en-US" w:eastAsia="zh-CN"/>
        </w:rPr>
        <w:t xml:space="preserve"> </w:t>
      </w:r>
      <w:r>
        <w:rPr>
          <w:rFonts w:ascii="宋体" w:hAnsi="宋体" w:cs="宋体"/>
          <w:b/>
          <w:color w:val="000000"/>
          <w:sz w:val="24"/>
          <w:szCs w:val="24"/>
        </w:rPr>
        <w:t xml:space="preserve"> </w:t>
      </w:r>
      <w:r>
        <w:rPr>
          <w:rFonts w:hint="eastAsia" w:ascii="宋体" w:hAnsi="宋体" w:cs="宋体"/>
          <w:b/>
          <w:color w:val="000000"/>
          <w:sz w:val="24"/>
          <w:szCs w:val="24"/>
          <w:lang w:val="en-US" w:eastAsia="zh-CN"/>
        </w:rPr>
        <w:t xml:space="preserve"> 3、</w:t>
      </w:r>
      <w:r>
        <w:rPr>
          <w:rFonts w:ascii="宋体" w:hAnsi="宋体" w:cs="宋体"/>
          <w:b/>
          <w:color w:val="000000"/>
          <w:sz w:val="24"/>
          <w:szCs w:val="24"/>
        </w:rPr>
        <w:t xml:space="preserve">合同价款（人民币） </w:t>
      </w:r>
    </w:p>
    <w:p>
      <w:pPr>
        <w:tabs>
          <w:tab w:val="left" w:pos="420"/>
        </w:tabs>
        <w:adjustRightInd w:val="0"/>
        <w:snapToGrid w:val="0"/>
        <w:spacing w:line="480" w:lineRule="exact"/>
        <w:ind w:firstLine="480" w:firstLineChars="200"/>
        <w:contextualSpacing/>
        <w:rPr>
          <w:rFonts w:ascii="宋体" w:hAnsi="宋体" w:cs="宋体"/>
          <w:color w:val="000000"/>
          <w:sz w:val="24"/>
          <w:szCs w:val="24"/>
        </w:rPr>
      </w:pPr>
      <w:r>
        <w:rPr>
          <w:rFonts w:ascii="宋体" w:hAnsi="宋体" w:cs="宋体"/>
          <w:color w:val="000000"/>
          <w:sz w:val="24"/>
          <w:szCs w:val="24"/>
        </w:rPr>
        <w:t>金额（大写）：</w:t>
      </w:r>
      <w:r>
        <w:rPr>
          <w:rFonts w:ascii="宋体" w:hAnsi="宋体" w:cs="宋体"/>
          <w:color w:val="000000"/>
          <w:sz w:val="24"/>
          <w:szCs w:val="24"/>
          <w:u w:val="single"/>
        </w:rPr>
        <w:t xml:space="preserve">                                </w:t>
      </w:r>
      <w:r>
        <w:rPr>
          <w:rFonts w:ascii="宋体" w:hAnsi="宋体" w:cs="宋体"/>
          <w:color w:val="000000"/>
          <w:sz w:val="24"/>
          <w:szCs w:val="24"/>
        </w:rPr>
        <w:t xml:space="preserve">元 </w:t>
      </w:r>
    </w:p>
    <w:p>
      <w:pPr>
        <w:tabs>
          <w:tab w:val="left" w:pos="420"/>
        </w:tabs>
        <w:adjustRightInd w:val="0"/>
        <w:snapToGrid w:val="0"/>
        <w:spacing w:line="480" w:lineRule="exact"/>
        <w:ind w:firstLine="1560" w:firstLineChars="650"/>
        <w:contextualSpacing/>
        <w:rPr>
          <w:rFonts w:hint="eastAsia" w:ascii="宋体" w:hAnsi="宋体" w:cs="宋体"/>
          <w:color w:val="000000"/>
          <w:sz w:val="24"/>
          <w:szCs w:val="24"/>
        </w:rPr>
      </w:pPr>
      <w:r>
        <w:rPr>
          <w:rFonts w:ascii="宋体" w:hAnsi="宋体" w:cs="宋体"/>
          <w:color w:val="000000"/>
          <w:sz w:val="24"/>
          <w:szCs w:val="24"/>
        </w:rPr>
        <w:t xml:space="preserve"> ￥：</w:t>
      </w:r>
      <w:r>
        <w:rPr>
          <w:rFonts w:ascii="宋体" w:hAnsi="宋体" w:cs="宋体"/>
          <w:color w:val="000000"/>
          <w:sz w:val="24"/>
          <w:szCs w:val="24"/>
          <w:u w:val="single"/>
        </w:rPr>
        <w:t xml:space="preserve">                                </w:t>
      </w:r>
      <w:r>
        <w:rPr>
          <w:rFonts w:ascii="宋体" w:hAnsi="宋体" w:cs="宋体"/>
          <w:color w:val="000000"/>
          <w:sz w:val="24"/>
          <w:szCs w:val="24"/>
        </w:rPr>
        <w:t>元</w:t>
      </w:r>
    </w:p>
    <w:p>
      <w:pPr>
        <w:spacing w:line="460" w:lineRule="exact"/>
        <w:ind w:firstLine="482" w:firstLineChars="200"/>
        <w:rPr>
          <w:rFonts w:ascii="宋体" w:hAnsi="宋体" w:cs="宋体"/>
          <w:b/>
          <w:bCs/>
          <w:sz w:val="24"/>
          <w:szCs w:val="24"/>
        </w:rPr>
      </w:pPr>
      <w:r>
        <w:rPr>
          <w:rFonts w:hint="eastAsia" w:ascii="宋体" w:hAnsi="宋体" w:cs="宋体"/>
          <w:b/>
          <w:bCs/>
          <w:sz w:val="24"/>
          <w:szCs w:val="24"/>
          <w:lang w:val="en-US" w:eastAsia="zh-CN"/>
        </w:rPr>
        <w:t>4</w:t>
      </w:r>
      <w:r>
        <w:rPr>
          <w:rFonts w:ascii="宋体" w:hAnsi="宋体" w:cs="宋体"/>
          <w:b/>
          <w:bCs/>
          <w:sz w:val="24"/>
          <w:szCs w:val="24"/>
        </w:rPr>
        <w:t>、服务承诺（见响应文件）</w:t>
      </w:r>
    </w:p>
    <w:p>
      <w:pPr>
        <w:pStyle w:val="13"/>
        <w:spacing w:line="460" w:lineRule="exact"/>
        <w:ind w:firstLine="482" w:firstLineChars="200"/>
        <w:rPr>
          <w:rFonts w:hint="eastAsia" w:cs="宋体"/>
          <w:b/>
          <w:bCs/>
          <w:sz w:val="24"/>
          <w:szCs w:val="24"/>
        </w:rPr>
      </w:pPr>
      <w:r>
        <w:rPr>
          <w:rFonts w:hint="eastAsia" w:cs="宋体"/>
          <w:b/>
          <w:bCs/>
          <w:sz w:val="24"/>
          <w:szCs w:val="24"/>
          <w:lang w:val="en-US" w:eastAsia="zh-CN"/>
        </w:rPr>
        <w:t>5</w:t>
      </w:r>
      <w:r>
        <w:rPr>
          <w:rFonts w:hint="eastAsia" w:cs="宋体"/>
          <w:b/>
          <w:bCs/>
          <w:sz w:val="24"/>
          <w:szCs w:val="24"/>
        </w:rPr>
        <w:t>、服务地点、时间</w:t>
      </w:r>
    </w:p>
    <w:p>
      <w:pPr>
        <w:tabs>
          <w:tab w:val="left" w:pos="945"/>
        </w:tabs>
        <w:spacing w:line="460" w:lineRule="exact"/>
        <w:ind w:firstLine="480" w:firstLineChars="200"/>
        <w:rPr>
          <w:rFonts w:ascii="宋体" w:hAnsi="宋体" w:cs="宋体"/>
          <w:sz w:val="24"/>
          <w:szCs w:val="24"/>
        </w:rPr>
      </w:pPr>
      <w:r>
        <w:rPr>
          <w:rFonts w:ascii="宋体" w:hAnsi="宋体" w:cs="宋体"/>
          <w:sz w:val="24"/>
          <w:szCs w:val="24"/>
        </w:rPr>
        <w:t>服务地点：甲方</w:t>
      </w:r>
      <w:r>
        <w:rPr>
          <w:rFonts w:ascii="宋体" w:hAnsi="宋体" w:cs="宋体"/>
          <w:bCs/>
          <w:sz w:val="24"/>
          <w:szCs w:val="24"/>
        </w:rPr>
        <w:t>指定地点</w:t>
      </w:r>
      <w:r>
        <w:rPr>
          <w:rFonts w:ascii="宋体" w:hAnsi="宋体" w:cs="宋体"/>
          <w:sz w:val="24"/>
          <w:szCs w:val="24"/>
        </w:rPr>
        <w:t>。</w:t>
      </w:r>
    </w:p>
    <w:p>
      <w:pPr>
        <w:spacing w:line="460" w:lineRule="exact"/>
        <w:ind w:firstLine="480" w:firstLineChars="200"/>
        <w:rPr>
          <w:rFonts w:ascii="宋体" w:hAnsi="宋体" w:cs="宋体"/>
          <w:color w:val="auto"/>
          <w:sz w:val="24"/>
          <w:szCs w:val="24"/>
          <w:highlight w:val="none"/>
        </w:rPr>
      </w:pPr>
      <w:r>
        <w:rPr>
          <w:rFonts w:ascii="宋体" w:hAnsi="宋体" w:cs="宋体"/>
          <w:color w:val="auto"/>
          <w:sz w:val="24"/>
          <w:szCs w:val="24"/>
          <w:highlight w:val="none"/>
        </w:rPr>
        <w:t>服务时间：</w:t>
      </w:r>
      <w:r>
        <w:rPr>
          <w:rFonts w:ascii="宋体" w:hAnsi="宋体" w:cs="宋体"/>
          <w:bCs/>
          <w:color w:val="auto"/>
          <w:sz w:val="24"/>
          <w:szCs w:val="24"/>
          <w:highlight w:val="none"/>
        </w:rPr>
        <w:t>自</w:t>
      </w:r>
      <w:r>
        <w:rPr>
          <w:rFonts w:hint="eastAsia" w:ascii="宋体" w:hAnsi="宋体" w:cs="宋体"/>
          <w:bCs/>
          <w:color w:val="auto"/>
          <w:sz w:val="24"/>
          <w:szCs w:val="24"/>
          <w:highlight w:val="none"/>
          <w:lang w:val="en-US" w:eastAsia="zh-CN"/>
        </w:rPr>
        <w:t xml:space="preserve">   </w:t>
      </w:r>
      <w:r>
        <w:rPr>
          <w:rFonts w:ascii="宋体" w:hAnsi="宋体" w:cs="宋体"/>
          <w:bCs/>
          <w:color w:val="auto"/>
          <w:sz w:val="24"/>
          <w:szCs w:val="24"/>
          <w:highlight w:val="none"/>
        </w:rPr>
        <w:t>年</w:t>
      </w:r>
      <w:r>
        <w:rPr>
          <w:rFonts w:hint="eastAsia" w:ascii="宋体" w:hAnsi="宋体" w:cs="宋体"/>
          <w:bCs/>
          <w:color w:val="auto"/>
          <w:sz w:val="24"/>
          <w:szCs w:val="24"/>
          <w:highlight w:val="none"/>
          <w:lang w:val="en-US" w:eastAsia="zh-CN"/>
        </w:rPr>
        <w:t xml:space="preserve"> </w:t>
      </w:r>
      <w:r>
        <w:rPr>
          <w:rFonts w:ascii="宋体" w:hAnsi="宋体" w:cs="宋体"/>
          <w:bCs/>
          <w:color w:val="auto"/>
          <w:sz w:val="24"/>
          <w:szCs w:val="24"/>
          <w:highlight w:val="none"/>
        </w:rPr>
        <w:t>月至</w:t>
      </w:r>
      <w:r>
        <w:rPr>
          <w:rFonts w:hint="eastAsia" w:ascii="宋体" w:hAnsi="宋体" w:cs="宋体"/>
          <w:bCs/>
          <w:color w:val="auto"/>
          <w:sz w:val="24"/>
          <w:szCs w:val="24"/>
          <w:highlight w:val="none"/>
          <w:lang w:val="en-US" w:eastAsia="zh-CN"/>
        </w:rPr>
        <w:t xml:space="preserve">    </w:t>
      </w:r>
      <w:r>
        <w:rPr>
          <w:rFonts w:ascii="宋体" w:hAnsi="宋体" w:cs="宋体"/>
          <w:bCs/>
          <w:color w:val="auto"/>
          <w:sz w:val="24"/>
          <w:szCs w:val="24"/>
          <w:highlight w:val="none"/>
        </w:rPr>
        <w:t>年</w:t>
      </w:r>
      <w:r>
        <w:rPr>
          <w:rFonts w:hint="eastAsia" w:ascii="宋体" w:hAnsi="宋体" w:cs="宋体"/>
          <w:bCs/>
          <w:color w:val="auto"/>
          <w:sz w:val="24"/>
          <w:szCs w:val="24"/>
          <w:highlight w:val="none"/>
          <w:lang w:val="en-US" w:eastAsia="zh-CN"/>
        </w:rPr>
        <w:t xml:space="preserve">  </w:t>
      </w:r>
      <w:r>
        <w:rPr>
          <w:rFonts w:ascii="宋体" w:hAnsi="宋体" w:cs="宋体"/>
          <w:bCs/>
          <w:color w:val="auto"/>
          <w:sz w:val="24"/>
          <w:szCs w:val="24"/>
          <w:highlight w:val="none"/>
        </w:rPr>
        <w:t>月</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服务期限一年，甲方可根据自身情况续签相关服务协议</w:t>
      </w:r>
      <w:r>
        <w:rPr>
          <w:rFonts w:hint="eastAsia" w:ascii="宋体" w:hAnsi="宋体" w:cs="宋体"/>
          <w:bCs/>
          <w:color w:val="auto"/>
          <w:sz w:val="24"/>
          <w:szCs w:val="24"/>
          <w:highlight w:val="none"/>
          <w:lang w:eastAsia="zh-CN"/>
        </w:rPr>
        <w:t>）</w:t>
      </w:r>
      <w:r>
        <w:rPr>
          <w:rFonts w:ascii="宋体" w:hAnsi="宋体" w:cs="宋体"/>
          <w:bCs/>
          <w:color w:val="auto"/>
          <w:sz w:val="24"/>
          <w:szCs w:val="24"/>
          <w:highlight w:val="none"/>
        </w:rPr>
        <w:t>。</w:t>
      </w:r>
    </w:p>
    <w:p>
      <w:pPr>
        <w:pStyle w:val="14"/>
        <w:widowControl w:val="0"/>
        <w:adjustRightInd w:val="0"/>
        <w:snapToGrid w:val="0"/>
        <w:spacing w:before="0" w:beforeAutospacing="0" w:after="0" w:afterAutospacing="0" w:line="430" w:lineRule="exact"/>
        <w:ind w:firstLine="482" w:firstLineChars="200"/>
        <w:jc w:val="both"/>
        <w:rPr>
          <w:b/>
          <w:bCs/>
          <w:color w:val="000000" w:themeColor="text1"/>
          <w:szCs w:val="20"/>
          <w14:textFill>
            <w14:solidFill>
              <w14:schemeClr w14:val="tx1"/>
            </w14:solidFill>
          </w14:textFill>
        </w:rPr>
      </w:pPr>
      <w:r>
        <w:rPr>
          <w:b/>
          <w:bCs/>
          <w:color w:val="000000" w:themeColor="text1"/>
          <w:kern w:val="2"/>
          <w:szCs w:val="20"/>
          <w14:textFill>
            <w14:solidFill>
              <w14:schemeClr w14:val="tx1"/>
            </w14:solidFill>
          </w14:textFill>
        </w:rPr>
        <w:t>6、付款方式</w:t>
      </w:r>
    </w:p>
    <w:p>
      <w:pPr>
        <w:tabs>
          <w:tab w:val="left" w:pos="945"/>
        </w:tabs>
        <w:spacing w:line="460" w:lineRule="exact"/>
        <w:ind w:firstLine="480" w:firstLineChars="200"/>
        <w:rPr>
          <w:rFonts w:ascii="宋体" w:hAnsi="宋体" w:cs="宋体"/>
          <w:sz w:val="24"/>
          <w:szCs w:val="24"/>
          <w:lang w:val="zh-CN"/>
        </w:rPr>
      </w:pPr>
      <w:r>
        <w:rPr>
          <w:rFonts w:hint="eastAsia" w:ascii="宋体" w:hAnsi="宋体" w:cs="宋体"/>
          <w:sz w:val="24"/>
          <w:szCs w:val="24"/>
          <w:lang w:val="zh-CN"/>
        </w:rPr>
        <w:t>签订合同后甲方向乙方支付合同价款的</w:t>
      </w:r>
      <w:r>
        <w:rPr>
          <w:rFonts w:ascii="宋体" w:hAnsi="宋体" w:cs="宋体"/>
          <w:sz w:val="24"/>
          <w:szCs w:val="24"/>
          <w:lang w:val="zh-CN"/>
        </w:rPr>
        <w:t>10%</w:t>
      </w:r>
      <w:r>
        <w:rPr>
          <w:rFonts w:hint="eastAsia" w:ascii="宋体" w:hAnsi="宋体" w:cs="宋体"/>
          <w:sz w:val="24"/>
          <w:szCs w:val="24"/>
          <w:lang w:val="zh-CN"/>
        </w:rPr>
        <w:t>，剩余合同价款原则上按月均价格每月支付一次，直至服务期满。</w:t>
      </w:r>
    </w:p>
    <w:p>
      <w:pPr>
        <w:autoSpaceDE w:val="0"/>
        <w:autoSpaceDN w:val="0"/>
        <w:adjustRightInd w:val="0"/>
        <w:spacing w:line="520" w:lineRule="exact"/>
        <w:ind w:firstLine="482" w:firstLineChars="200"/>
        <w:rPr>
          <w:rFonts w:ascii="宋体" w:hAnsi="宋体" w:cs="宋体"/>
          <w:b/>
          <w:bCs/>
          <w:color w:val="FF0000"/>
          <w:sz w:val="24"/>
          <w:szCs w:val="24"/>
          <w:highlight w:val="none"/>
        </w:rPr>
      </w:pPr>
    </w:p>
    <w:p>
      <w:pPr>
        <w:pStyle w:val="2"/>
      </w:pPr>
    </w:p>
    <w:p>
      <w:pPr>
        <w:autoSpaceDE w:val="0"/>
        <w:autoSpaceDN w:val="0"/>
        <w:adjustRightInd w:val="0"/>
        <w:spacing w:line="520" w:lineRule="exact"/>
        <w:ind w:firstLine="482" w:firstLineChars="200"/>
        <w:rPr>
          <w:rFonts w:ascii="宋体" w:hAnsi="宋体" w:cs="宋体"/>
          <w:b/>
          <w:bCs/>
          <w:color w:val="auto"/>
          <w:sz w:val="24"/>
          <w:szCs w:val="24"/>
          <w:highlight w:val="none"/>
        </w:rPr>
      </w:pPr>
      <w:r>
        <w:rPr>
          <w:rFonts w:ascii="宋体" w:hAnsi="宋体" w:cs="宋体"/>
          <w:b/>
          <w:bCs/>
          <w:color w:val="auto"/>
          <w:sz w:val="24"/>
          <w:szCs w:val="24"/>
          <w:highlight w:val="none"/>
        </w:rPr>
        <w:t>7、被派遣人员的工资支付</w:t>
      </w:r>
    </w:p>
    <w:p>
      <w:pPr>
        <w:tabs>
          <w:tab w:val="left" w:pos="945"/>
        </w:tabs>
        <w:spacing w:line="460" w:lineRule="exact"/>
        <w:ind w:firstLine="480" w:firstLineChars="200"/>
        <w:rPr>
          <w:rFonts w:hint="eastAsia" w:ascii="宋体" w:hAnsi="宋体" w:cs="宋体"/>
          <w:sz w:val="24"/>
          <w:szCs w:val="24"/>
          <w:lang w:val="zh-CN"/>
        </w:rPr>
      </w:pPr>
      <w:r>
        <w:rPr>
          <w:rFonts w:hint="eastAsia" w:ascii="宋体" w:hAnsi="宋体" w:cs="宋体"/>
          <w:sz w:val="24"/>
          <w:szCs w:val="22"/>
          <w:lang w:val="zh-CN"/>
        </w:rPr>
        <w:t>（</w:t>
      </w:r>
      <w:r>
        <w:rPr>
          <w:rFonts w:hint="eastAsia" w:ascii="宋体" w:hAnsi="宋体" w:cs="宋体"/>
          <w:sz w:val="24"/>
          <w:szCs w:val="24"/>
          <w:lang w:val="zh-CN"/>
        </w:rPr>
        <w:t>1）原则上甲方于每月25日前，将全部被派遣人员的社会保险费、公积金一次性汇入乙方指定的银行账户。</w:t>
      </w:r>
    </w:p>
    <w:p>
      <w:pPr>
        <w:tabs>
          <w:tab w:val="left" w:pos="945"/>
        </w:tabs>
        <w:spacing w:line="460" w:lineRule="exact"/>
        <w:ind w:firstLine="480" w:firstLineChars="200"/>
        <w:rPr>
          <w:rFonts w:hint="eastAsia" w:ascii="宋体" w:hAnsi="宋体" w:cs="宋体"/>
          <w:sz w:val="24"/>
          <w:szCs w:val="24"/>
          <w:lang w:val="zh-CN"/>
        </w:rPr>
      </w:pPr>
      <w:r>
        <w:rPr>
          <w:rFonts w:hint="eastAsia" w:ascii="宋体" w:hAnsi="宋体" w:cs="宋体"/>
          <w:sz w:val="24"/>
          <w:szCs w:val="24"/>
          <w:lang w:val="zh-CN"/>
        </w:rPr>
        <w:t>（2）乙方收取甲方支付款项后，在本月当期向社保机构缴纳社保。</w:t>
      </w:r>
    </w:p>
    <w:p>
      <w:pPr>
        <w:tabs>
          <w:tab w:val="left" w:pos="945"/>
        </w:tabs>
        <w:spacing w:line="460" w:lineRule="exact"/>
        <w:ind w:firstLine="480" w:firstLineChars="200"/>
        <w:rPr>
          <w:rFonts w:hint="eastAsia" w:ascii="宋体" w:hAnsi="宋体" w:cs="宋体"/>
          <w:sz w:val="24"/>
          <w:szCs w:val="24"/>
          <w:lang w:val="zh-CN"/>
        </w:rPr>
      </w:pPr>
      <w:r>
        <w:rPr>
          <w:rFonts w:hint="eastAsia" w:ascii="宋体" w:hAnsi="宋体" w:cs="宋体"/>
          <w:sz w:val="24"/>
          <w:szCs w:val="24"/>
          <w:lang w:val="zh-CN"/>
        </w:rPr>
        <w:t>（3）原则上甲方于每月25日前，将被派遣人员的工资汇入乙方指定的银行账户，由乙方在每月29日前统一给被派遣人员发放工资。</w:t>
      </w:r>
    </w:p>
    <w:p>
      <w:pPr>
        <w:spacing w:line="520" w:lineRule="exact"/>
        <w:ind w:firstLine="482" w:firstLineChars="200"/>
        <w:rPr>
          <w:rFonts w:ascii="宋体" w:hAnsi="宋体" w:cs="宋体"/>
          <w:b/>
          <w:color w:val="auto"/>
          <w:sz w:val="24"/>
          <w:szCs w:val="24"/>
          <w:highlight w:val="none"/>
        </w:rPr>
      </w:pPr>
      <w:r>
        <w:rPr>
          <w:rFonts w:ascii="宋体" w:hAnsi="宋体" w:cs="宋体"/>
          <w:b/>
          <w:color w:val="auto"/>
          <w:sz w:val="24"/>
          <w:szCs w:val="24"/>
          <w:highlight w:val="none"/>
        </w:rPr>
        <w:t>8、被派遣人员的劳动合同及档案管理</w:t>
      </w:r>
    </w:p>
    <w:p>
      <w:pPr>
        <w:tabs>
          <w:tab w:val="left" w:pos="945"/>
        </w:tabs>
        <w:spacing w:line="460" w:lineRule="exact"/>
        <w:ind w:firstLine="480" w:firstLineChars="200"/>
        <w:rPr>
          <w:rFonts w:hint="eastAsia" w:ascii="宋体" w:hAnsi="宋体" w:cs="宋体"/>
          <w:sz w:val="24"/>
          <w:szCs w:val="22"/>
          <w:lang w:val="zh-CN"/>
        </w:rPr>
      </w:pPr>
      <w:r>
        <w:rPr>
          <w:rFonts w:hint="eastAsia" w:ascii="宋体" w:hAnsi="宋体" w:cs="宋体"/>
          <w:sz w:val="24"/>
          <w:szCs w:val="22"/>
          <w:lang w:val="zh-CN"/>
        </w:rPr>
        <w:t>（1）被派遣人员由乙方与其签订劳动合同。</w:t>
      </w:r>
    </w:p>
    <w:p>
      <w:pPr>
        <w:tabs>
          <w:tab w:val="left" w:pos="945"/>
        </w:tabs>
        <w:spacing w:line="460" w:lineRule="exact"/>
        <w:ind w:firstLine="480" w:firstLineChars="200"/>
        <w:rPr>
          <w:rFonts w:hint="eastAsia" w:ascii="宋体" w:hAnsi="宋体" w:cs="宋体"/>
          <w:sz w:val="24"/>
          <w:szCs w:val="22"/>
          <w:lang w:val="zh-CN"/>
        </w:rPr>
      </w:pPr>
      <w:r>
        <w:rPr>
          <w:rFonts w:hint="eastAsia" w:ascii="宋体" w:hAnsi="宋体" w:cs="宋体"/>
          <w:sz w:val="24"/>
          <w:szCs w:val="22"/>
          <w:lang w:val="zh-CN"/>
        </w:rPr>
        <w:t>（2）被派遣人员与乙方签订劳动合同后，其档案由乙方保管或委托有关部门保管，保管费用及办理档案和社会保险关系转移手续，由乙方负责。</w:t>
      </w:r>
    </w:p>
    <w:p>
      <w:pPr>
        <w:spacing w:line="520" w:lineRule="exact"/>
        <w:ind w:firstLine="482" w:firstLineChars="200"/>
        <w:rPr>
          <w:rFonts w:ascii="宋体" w:hAnsi="宋体" w:cs="宋体"/>
          <w:b/>
          <w:color w:val="auto"/>
          <w:sz w:val="24"/>
          <w:szCs w:val="24"/>
          <w:highlight w:val="none"/>
        </w:rPr>
      </w:pPr>
      <w:r>
        <w:rPr>
          <w:rFonts w:ascii="宋体" w:hAnsi="宋体" w:cs="宋体"/>
          <w:b/>
          <w:color w:val="auto"/>
          <w:sz w:val="24"/>
          <w:szCs w:val="24"/>
          <w:highlight w:val="none"/>
        </w:rPr>
        <w:t>9、被派遣人员退回相关问题处理</w:t>
      </w:r>
    </w:p>
    <w:p>
      <w:pPr>
        <w:tabs>
          <w:tab w:val="left" w:pos="945"/>
        </w:tabs>
        <w:spacing w:line="460" w:lineRule="exact"/>
        <w:ind w:firstLine="480" w:firstLineChars="200"/>
        <w:rPr>
          <w:rFonts w:hint="eastAsia" w:ascii="宋体" w:hAnsi="宋体" w:cs="宋体"/>
          <w:sz w:val="24"/>
          <w:szCs w:val="22"/>
          <w:lang w:val="zh-CN"/>
        </w:rPr>
      </w:pPr>
      <w:r>
        <w:rPr>
          <w:rFonts w:hint="eastAsia" w:ascii="宋体" w:hAnsi="宋体" w:cs="宋体"/>
          <w:sz w:val="24"/>
          <w:szCs w:val="22"/>
          <w:lang w:val="zh-CN"/>
        </w:rPr>
        <w:t>（1）派遣期间，被派遣人员具有《劳动合同法》第 39 条、40 条规定情形之一的，甲方可将被派遣人员退回乙方，并于退回前及时向乙方出具书面退回理由，加附相关证据材料，乙方可以办理解除劳动合同手续。</w:t>
      </w:r>
    </w:p>
    <w:p>
      <w:pPr>
        <w:tabs>
          <w:tab w:val="left" w:pos="945"/>
        </w:tabs>
        <w:spacing w:line="460" w:lineRule="exact"/>
        <w:ind w:firstLine="480" w:firstLineChars="200"/>
        <w:rPr>
          <w:rFonts w:hint="eastAsia" w:ascii="宋体" w:hAnsi="宋体" w:cs="宋体"/>
          <w:sz w:val="24"/>
          <w:szCs w:val="22"/>
          <w:lang w:val="zh-CN"/>
        </w:rPr>
      </w:pPr>
      <w:r>
        <w:rPr>
          <w:rFonts w:hint="eastAsia" w:ascii="宋体" w:hAnsi="宋体" w:cs="宋体"/>
          <w:sz w:val="24"/>
          <w:szCs w:val="22"/>
          <w:lang w:val="zh-CN"/>
        </w:rPr>
        <w:t>（2）发生《劳动合同法》第 46 条规定任意情形的，由乙方按《劳动合同法》规定向被派遣人员支付经济补偿金。</w:t>
      </w:r>
    </w:p>
    <w:p>
      <w:pPr>
        <w:spacing w:line="520" w:lineRule="exact"/>
        <w:ind w:firstLine="482" w:firstLineChars="200"/>
        <w:rPr>
          <w:rFonts w:ascii="宋体" w:hAnsi="宋体" w:cs="宋体"/>
          <w:b/>
          <w:color w:val="auto"/>
          <w:sz w:val="24"/>
          <w:szCs w:val="24"/>
          <w:highlight w:val="none"/>
        </w:rPr>
      </w:pPr>
      <w:r>
        <w:rPr>
          <w:rFonts w:ascii="宋体" w:hAnsi="宋体" w:cs="宋体"/>
          <w:b/>
          <w:color w:val="auto"/>
          <w:sz w:val="24"/>
          <w:szCs w:val="24"/>
          <w:highlight w:val="none"/>
        </w:rPr>
        <w:t>10、工伤及职业病问题的处理</w:t>
      </w:r>
    </w:p>
    <w:p>
      <w:pPr>
        <w:tabs>
          <w:tab w:val="left" w:pos="945"/>
        </w:tabs>
        <w:spacing w:line="460" w:lineRule="exact"/>
        <w:ind w:firstLine="480" w:firstLineChars="200"/>
        <w:rPr>
          <w:rFonts w:hint="eastAsia" w:ascii="宋体" w:hAnsi="宋体" w:cs="宋体"/>
          <w:sz w:val="24"/>
          <w:szCs w:val="22"/>
          <w:lang w:val="zh-CN"/>
        </w:rPr>
      </w:pPr>
      <w:r>
        <w:rPr>
          <w:rFonts w:hint="eastAsia" w:ascii="宋体" w:hAnsi="宋体" w:cs="宋体"/>
          <w:sz w:val="24"/>
          <w:szCs w:val="22"/>
          <w:lang w:val="zh-CN"/>
        </w:rPr>
        <w:t>被派遣人员发生工伤事故时，乙方做好现场处理工作。由乙方向社保机构申请认定，并进行伤残劳动能力鉴定，甲方予以协助，并提供相关证据材料。被派遣人员发生工伤、职业病或非因工伤（亡），除《工伤保险条例》等法律规定由工伤保险基金支付的费用外，按照法律及其地方有关规定需由用人单位支付费用及承担的责任，由乙方承担。因乙方主观原因造成工伤申请的延误申报或其他劳动纠纷，所产生的法律后果和一切费用由乙方承担。</w:t>
      </w:r>
    </w:p>
    <w:p>
      <w:pPr>
        <w:spacing w:line="520" w:lineRule="exact"/>
        <w:ind w:firstLine="482" w:firstLineChars="200"/>
        <w:rPr>
          <w:rFonts w:ascii="宋体" w:hAnsi="宋体" w:cs="宋体"/>
          <w:b/>
          <w:color w:val="auto"/>
          <w:sz w:val="24"/>
          <w:szCs w:val="24"/>
          <w:highlight w:val="none"/>
        </w:rPr>
      </w:pPr>
      <w:r>
        <w:rPr>
          <w:rFonts w:ascii="宋体" w:hAnsi="宋体" w:cs="宋体"/>
          <w:b/>
          <w:color w:val="auto"/>
          <w:sz w:val="24"/>
          <w:szCs w:val="24"/>
          <w:highlight w:val="none"/>
        </w:rPr>
        <w:t>11、社会保险及费用承担</w:t>
      </w:r>
    </w:p>
    <w:p>
      <w:pPr>
        <w:tabs>
          <w:tab w:val="left" w:pos="945"/>
        </w:tabs>
        <w:spacing w:line="460" w:lineRule="exact"/>
        <w:ind w:firstLine="480" w:firstLineChars="200"/>
        <w:rPr>
          <w:rFonts w:hint="eastAsia" w:ascii="宋体" w:hAnsi="宋体" w:cs="宋体"/>
          <w:sz w:val="24"/>
          <w:szCs w:val="22"/>
          <w:lang w:val="zh-CN"/>
        </w:rPr>
      </w:pPr>
      <w:r>
        <w:rPr>
          <w:rFonts w:hint="eastAsia" w:ascii="宋体" w:hAnsi="宋体" w:cs="宋体"/>
          <w:sz w:val="24"/>
          <w:szCs w:val="22"/>
          <w:lang w:val="zh-CN"/>
        </w:rPr>
        <w:t>根据甲方业务需要，乙方为被派遣人员办理下列社会保险（确定的选项在□中划“√”，不予办理的选项划“×”）：</w:t>
      </w:r>
    </w:p>
    <w:p>
      <w:pPr>
        <w:tabs>
          <w:tab w:val="left" w:pos="945"/>
        </w:tabs>
        <w:spacing w:line="460" w:lineRule="exact"/>
        <w:ind w:firstLine="480" w:firstLineChars="200"/>
        <w:rPr>
          <w:rFonts w:hint="eastAsia" w:ascii="宋体" w:hAnsi="宋体" w:cs="宋体"/>
          <w:sz w:val="24"/>
          <w:szCs w:val="22"/>
          <w:lang w:val="zh-CN"/>
        </w:rPr>
      </w:pPr>
      <w:r>
        <w:rPr>
          <w:rFonts w:hint="eastAsia" w:ascii="宋体" w:hAnsi="宋体" w:cs="宋体"/>
          <w:sz w:val="24"/>
          <w:szCs w:val="22"/>
          <w:lang w:val="zh-CN"/>
        </w:rPr>
        <w:t>养老保险</w:t>
      </w:r>
      <w:r>
        <w:rPr>
          <w:rFonts w:hint="eastAsia" w:ascii="宋体" w:hAnsi="宋体" w:cs="宋体"/>
          <w:sz w:val="24"/>
          <w:szCs w:val="22"/>
          <w:lang w:val="zh-CN"/>
        </w:rPr>
        <w:sym w:font="Wingdings 2" w:char="F052"/>
      </w:r>
      <w:r>
        <w:rPr>
          <w:rFonts w:hint="eastAsia" w:ascii="宋体" w:hAnsi="宋体" w:cs="宋体"/>
          <w:sz w:val="24"/>
          <w:szCs w:val="22"/>
          <w:lang w:val="zh-CN"/>
        </w:rPr>
        <w:tab/>
      </w:r>
      <w:r>
        <w:rPr>
          <w:rFonts w:hint="eastAsia" w:ascii="宋体" w:hAnsi="宋体" w:cs="宋体"/>
          <w:sz w:val="24"/>
          <w:szCs w:val="22"/>
          <w:lang w:val="en-US" w:eastAsia="zh-CN"/>
        </w:rPr>
        <w:t xml:space="preserve">   </w:t>
      </w:r>
      <w:r>
        <w:rPr>
          <w:rFonts w:hint="eastAsia" w:ascii="宋体" w:hAnsi="宋体" w:cs="宋体"/>
          <w:sz w:val="24"/>
          <w:szCs w:val="22"/>
          <w:lang w:val="zh-CN"/>
        </w:rPr>
        <w:t>医疗保险</w:t>
      </w:r>
      <w:r>
        <w:rPr>
          <w:rFonts w:hint="eastAsia" w:ascii="宋体" w:hAnsi="宋体" w:cs="宋体"/>
          <w:sz w:val="24"/>
          <w:szCs w:val="22"/>
          <w:lang w:val="zh-CN"/>
        </w:rPr>
        <w:sym w:font="Wingdings 2" w:char="F052"/>
      </w:r>
      <w:r>
        <w:rPr>
          <w:rFonts w:hint="eastAsia" w:ascii="宋体" w:hAnsi="宋体" w:cs="宋体"/>
          <w:sz w:val="24"/>
          <w:szCs w:val="22"/>
          <w:lang w:val="zh-CN"/>
        </w:rPr>
        <w:tab/>
      </w:r>
      <w:r>
        <w:rPr>
          <w:rFonts w:hint="eastAsia" w:ascii="宋体" w:hAnsi="宋体" w:cs="宋体"/>
          <w:sz w:val="24"/>
          <w:szCs w:val="22"/>
          <w:lang w:val="en-US" w:eastAsia="zh-CN"/>
        </w:rPr>
        <w:t xml:space="preserve">  </w:t>
      </w:r>
      <w:r>
        <w:rPr>
          <w:rFonts w:hint="eastAsia" w:ascii="宋体" w:hAnsi="宋体" w:cs="宋体"/>
          <w:sz w:val="24"/>
          <w:szCs w:val="22"/>
          <w:lang w:val="zh-CN"/>
        </w:rPr>
        <w:t>工伤保险</w:t>
      </w:r>
      <w:r>
        <w:rPr>
          <w:rFonts w:hint="eastAsia" w:ascii="宋体" w:hAnsi="宋体" w:cs="宋体"/>
          <w:sz w:val="24"/>
          <w:szCs w:val="22"/>
          <w:lang w:val="zh-CN"/>
        </w:rPr>
        <w:sym w:font="Wingdings 2" w:char="F052"/>
      </w:r>
      <w:r>
        <w:rPr>
          <w:rFonts w:hint="eastAsia" w:ascii="宋体" w:hAnsi="宋体" w:cs="宋体"/>
          <w:sz w:val="24"/>
          <w:szCs w:val="22"/>
          <w:lang w:val="zh-CN"/>
        </w:rPr>
        <w:tab/>
      </w:r>
      <w:r>
        <w:rPr>
          <w:rFonts w:hint="eastAsia" w:ascii="宋体" w:hAnsi="宋体" w:cs="宋体"/>
          <w:sz w:val="24"/>
          <w:szCs w:val="22"/>
          <w:lang w:val="en-US" w:eastAsia="zh-CN"/>
        </w:rPr>
        <w:t xml:space="preserve"> </w:t>
      </w:r>
      <w:r>
        <w:rPr>
          <w:rFonts w:hint="eastAsia" w:ascii="宋体" w:hAnsi="宋体" w:cs="宋体"/>
          <w:sz w:val="24"/>
          <w:szCs w:val="22"/>
          <w:lang w:val="zh-CN"/>
        </w:rPr>
        <w:t>失业保险</w:t>
      </w:r>
      <w:r>
        <w:rPr>
          <w:rFonts w:hint="eastAsia" w:ascii="宋体" w:hAnsi="宋体" w:cs="宋体"/>
          <w:sz w:val="24"/>
          <w:szCs w:val="22"/>
          <w:lang w:val="zh-CN"/>
        </w:rPr>
        <w:sym w:font="Wingdings 2" w:char="F052"/>
      </w:r>
      <w:r>
        <w:rPr>
          <w:rFonts w:hint="eastAsia" w:ascii="宋体" w:hAnsi="宋体" w:cs="宋体"/>
          <w:sz w:val="24"/>
          <w:szCs w:val="22"/>
          <w:lang w:val="zh-CN"/>
        </w:rPr>
        <w:tab/>
      </w:r>
      <w:r>
        <w:rPr>
          <w:rFonts w:hint="eastAsia" w:ascii="宋体" w:hAnsi="宋体" w:cs="宋体"/>
          <w:sz w:val="24"/>
          <w:szCs w:val="22"/>
          <w:lang w:val="zh-CN"/>
        </w:rPr>
        <w:t>公积金</w:t>
      </w:r>
      <w:r>
        <w:rPr>
          <w:rFonts w:hint="eastAsia" w:ascii="宋体" w:hAnsi="宋体" w:cs="宋体"/>
          <w:sz w:val="24"/>
          <w:szCs w:val="22"/>
          <w:lang w:val="zh-CN"/>
        </w:rPr>
        <w:sym w:font="Wingdings 2" w:char="F052"/>
      </w:r>
    </w:p>
    <w:p>
      <w:pPr>
        <w:spacing w:line="520" w:lineRule="exact"/>
        <w:ind w:firstLine="480" w:firstLineChars="200"/>
        <w:rPr>
          <w:rFonts w:ascii="宋体" w:hAnsi="宋体" w:cs="宋体"/>
          <w:color w:val="auto"/>
          <w:sz w:val="24"/>
          <w:szCs w:val="24"/>
          <w:highlight w:val="none"/>
        </w:rPr>
      </w:pPr>
      <w:r>
        <w:rPr>
          <w:rFonts w:hint="eastAsia" w:ascii="宋体" w:hAnsi="宋体" w:cs="宋体"/>
          <w:kern w:val="0"/>
          <w:sz w:val="24"/>
          <w:szCs w:val="22"/>
          <w:lang w:val="zh-CN"/>
        </w:rPr>
        <w:t>社会保险费由甲方按规定承担，向乙方支付，由乙方统一向社保机构缴纳。</w:t>
      </w:r>
    </w:p>
    <w:p>
      <w:pPr>
        <w:pStyle w:val="14"/>
        <w:widowControl w:val="0"/>
        <w:adjustRightInd w:val="0"/>
        <w:snapToGrid w:val="0"/>
        <w:spacing w:before="0" w:beforeAutospacing="0" w:after="0" w:afterAutospacing="0" w:line="430" w:lineRule="exact"/>
        <w:ind w:firstLine="482" w:firstLineChars="200"/>
        <w:jc w:val="both"/>
        <w:rPr>
          <w:b/>
          <w:bCs/>
          <w:color w:val="auto"/>
          <w:kern w:val="2"/>
          <w:szCs w:val="20"/>
          <w:highlight w:val="none"/>
        </w:rPr>
      </w:pPr>
    </w:p>
    <w:p>
      <w:pPr>
        <w:pStyle w:val="14"/>
        <w:widowControl w:val="0"/>
        <w:adjustRightInd w:val="0"/>
        <w:snapToGrid w:val="0"/>
        <w:spacing w:before="0" w:beforeAutospacing="0" w:after="0" w:afterAutospacing="0" w:line="430" w:lineRule="exact"/>
        <w:ind w:firstLine="482" w:firstLineChars="200"/>
        <w:jc w:val="both"/>
        <w:rPr>
          <w:b/>
          <w:bCs/>
          <w:color w:val="auto"/>
          <w:kern w:val="2"/>
          <w:szCs w:val="20"/>
          <w:highlight w:val="none"/>
        </w:rPr>
      </w:pPr>
      <w:r>
        <w:rPr>
          <w:b/>
          <w:bCs/>
          <w:color w:val="auto"/>
          <w:kern w:val="2"/>
          <w:szCs w:val="20"/>
          <w:highlight w:val="none"/>
        </w:rPr>
        <w:t>12、甲乙双方权利与义务</w:t>
      </w:r>
    </w:p>
    <w:p>
      <w:pPr>
        <w:spacing w:line="520" w:lineRule="exact"/>
        <w:ind w:firstLine="482" w:firstLineChars="200"/>
        <w:rPr>
          <w:rFonts w:ascii="宋体" w:hAnsi="宋体" w:cs="宋体"/>
          <w:b/>
          <w:color w:val="auto"/>
          <w:sz w:val="24"/>
          <w:szCs w:val="24"/>
          <w:highlight w:val="none"/>
        </w:rPr>
      </w:pPr>
      <w:r>
        <w:rPr>
          <w:rFonts w:ascii="宋体" w:hAnsi="宋体" w:cs="宋体"/>
          <w:b/>
          <w:color w:val="auto"/>
          <w:sz w:val="24"/>
          <w:szCs w:val="24"/>
          <w:highlight w:val="none"/>
        </w:rPr>
        <w:t>甲方：</w:t>
      </w:r>
    </w:p>
    <w:p>
      <w:pPr>
        <w:tabs>
          <w:tab w:val="left" w:pos="945"/>
        </w:tabs>
        <w:spacing w:line="460" w:lineRule="exact"/>
        <w:ind w:firstLine="480" w:firstLineChars="200"/>
        <w:rPr>
          <w:rFonts w:hint="eastAsia" w:ascii="宋体" w:hAnsi="宋体" w:cs="宋体"/>
          <w:sz w:val="24"/>
          <w:szCs w:val="22"/>
          <w:lang w:val="zh-CN"/>
        </w:rPr>
      </w:pPr>
      <w:r>
        <w:rPr>
          <w:rFonts w:hint="eastAsia" w:ascii="宋体" w:hAnsi="宋体" w:cs="宋体"/>
          <w:sz w:val="24"/>
          <w:szCs w:val="22"/>
          <w:lang w:val="zh-CN"/>
        </w:rPr>
        <w:t>（1）甲方有权依据《劳动合同法》第 39 条、40 条规定，将被派遣人员退回乙方，被派遣人员有《劳动合同法》42条规定情形之一的，乙方不得将其派遣至甲方。</w:t>
      </w:r>
    </w:p>
    <w:p>
      <w:pPr>
        <w:spacing w:line="520" w:lineRule="exact"/>
        <w:ind w:firstLine="482" w:firstLineChars="200"/>
        <w:rPr>
          <w:rFonts w:ascii="宋体" w:hAnsi="宋体" w:cs="宋体"/>
          <w:b/>
          <w:color w:val="auto"/>
          <w:sz w:val="24"/>
          <w:szCs w:val="24"/>
          <w:highlight w:val="none"/>
        </w:rPr>
      </w:pPr>
      <w:r>
        <w:rPr>
          <w:rFonts w:ascii="宋体" w:hAnsi="宋体" w:cs="宋体"/>
          <w:b/>
          <w:color w:val="auto"/>
          <w:sz w:val="24"/>
          <w:szCs w:val="24"/>
          <w:highlight w:val="none"/>
        </w:rPr>
        <w:t>乙方：</w:t>
      </w:r>
    </w:p>
    <w:p>
      <w:pPr>
        <w:tabs>
          <w:tab w:val="left" w:pos="945"/>
        </w:tabs>
        <w:spacing w:line="460" w:lineRule="exact"/>
        <w:ind w:firstLine="480" w:firstLineChars="200"/>
        <w:rPr>
          <w:rFonts w:hint="eastAsia" w:ascii="宋体" w:hAnsi="宋体" w:cs="宋体"/>
          <w:sz w:val="24"/>
          <w:szCs w:val="22"/>
          <w:lang w:val="zh-CN"/>
        </w:rPr>
      </w:pPr>
      <w:r>
        <w:rPr>
          <w:rFonts w:hint="eastAsia" w:ascii="宋体" w:hAnsi="宋体" w:cs="宋体"/>
          <w:sz w:val="24"/>
          <w:szCs w:val="22"/>
          <w:lang w:val="zh-CN"/>
        </w:rPr>
        <w:t>（1）乙方有权对甲方违反本合同损害被派遣人员合法权益的行为提出纠正意见；有权要求甲方及时结清各项费用；有权要求甲方协助处理涉及被派遣人员劳动争议事宜。</w:t>
      </w:r>
    </w:p>
    <w:p>
      <w:pPr>
        <w:tabs>
          <w:tab w:val="left" w:pos="945"/>
        </w:tabs>
        <w:spacing w:line="460" w:lineRule="exact"/>
        <w:ind w:firstLine="480" w:firstLineChars="200"/>
        <w:rPr>
          <w:rFonts w:hint="eastAsia" w:ascii="宋体" w:hAnsi="宋体" w:cs="宋体"/>
          <w:sz w:val="24"/>
          <w:szCs w:val="22"/>
          <w:lang w:val="zh-CN"/>
        </w:rPr>
      </w:pPr>
      <w:r>
        <w:rPr>
          <w:rFonts w:hint="eastAsia" w:ascii="宋体" w:hAnsi="宋体" w:cs="宋体"/>
          <w:sz w:val="24"/>
          <w:szCs w:val="22"/>
          <w:lang w:val="zh-CN"/>
        </w:rPr>
        <w:t>（2）乙方不得向被派遣劳动者收取费用。</w:t>
      </w:r>
    </w:p>
    <w:p>
      <w:pPr>
        <w:tabs>
          <w:tab w:val="left" w:pos="945"/>
        </w:tabs>
        <w:spacing w:line="460" w:lineRule="exact"/>
        <w:ind w:firstLine="480" w:firstLineChars="200"/>
        <w:rPr>
          <w:rFonts w:hint="eastAsia" w:ascii="宋体" w:hAnsi="宋体" w:cs="宋体"/>
          <w:sz w:val="24"/>
          <w:szCs w:val="22"/>
          <w:lang w:val="zh-CN"/>
        </w:rPr>
      </w:pPr>
      <w:r>
        <w:rPr>
          <w:rFonts w:hint="eastAsia" w:ascii="宋体" w:hAnsi="宋体" w:cs="宋体"/>
          <w:sz w:val="24"/>
          <w:szCs w:val="22"/>
          <w:lang w:val="zh-CN"/>
        </w:rPr>
        <w:t>（3）乙方向甲方派遣符合招工条件的劳务人员，并负责建立、接转和管理劳务人员档案，负责办理劳务人员的社会保险。</w:t>
      </w:r>
    </w:p>
    <w:p>
      <w:pPr>
        <w:pStyle w:val="14"/>
        <w:widowControl w:val="0"/>
        <w:adjustRightInd w:val="0"/>
        <w:snapToGrid w:val="0"/>
        <w:spacing w:before="0" w:beforeAutospacing="0" w:after="0" w:afterAutospacing="0" w:line="430" w:lineRule="exact"/>
        <w:ind w:firstLine="482" w:firstLineChars="200"/>
        <w:jc w:val="both"/>
        <w:rPr>
          <w:b/>
          <w:bCs/>
          <w:color w:val="auto"/>
          <w:szCs w:val="20"/>
          <w:highlight w:val="none"/>
        </w:rPr>
      </w:pPr>
      <w:r>
        <w:rPr>
          <w:b/>
          <w:bCs/>
          <w:color w:val="auto"/>
          <w:kern w:val="2"/>
          <w:szCs w:val="20"/>
          <w:highlight w:val="none"/>
        </w:rPr>
        <w:t>13、违约责任</w:t>
      </w:r>
    </w:p>
    <w:p>
      <w:pPr>
        <w:tabs>
          <w:tab w:val="left" w:pos="945"/>
        </w:tabs>
        <w:spacing w:line="460" w:lineRule="exact"/>
        <w:ind w:firstLine="480" w:firstLineChars="200"/>
        <w:rPr>
          <w:rFonts w:hint="eastAsia" w:ascii="宋体" w:hAnsi="宋体" w:cs="宋体"/>
          <w:sz w:val="24"/>
          <w:szCs w:val="22"/>
          <w:lang w:val="zh-CN"/>
        </w:rPr>
      </w:pPr>
      <w:r>
        <w:rPr>
          <w:rFonts w:hint="eastAsia" w:ascii="宋体" w:hAnsi="宋体" w:cs="宋体"/>
          <w:sz w:val="24"/>
          <w:szCs w:val="22"/>
          <w:lang w:val="zh-CN"/>
        </w:rPr>
        <w:t>（1）本协议生效后，未经对方书面同意，任何一方不得擅自变更或解除。并按本协议约定处理被派遣人员的劳动争议。</w:t>
      </w:r>
    </w:p>
    <w:p>
      <w:pPr>
        <w:tabs>
          <w:tab w:val="left" w:pos="945"/>
        </w:tabs>
        <w:spacing w:line="460" w:lineRule="exact"/>
        <w:ind w:firstLine="480" w:firstLineChars="200"/>
        <w:rPr>
          <w:rFonts w:hint="eastAsia" w:ascii="宋体" w:hAnsi="宋体" w:cs="宋体"/>
          <w:sz w:val="24"/>
          <w:szCs w:val="22"/>
          <w:lang w:val="zh-CN"/>
        </w:rPr>
      </w:pPr>
      <w:r>
        <w:rPr>
          <w:rFonts w:hint="eastAsia" w:ascii="宋体" w:hAnsi="宋体" w:cs="宋体"/>
          <w:sz w:val="24"/>
          <w:szCs w:val="22"/>
          <w:lang w:val="zh-CN"/>
        </w:rPr>
        <w:t>（2）乙方违反本协议第 7 条 2 项约定，致使被派遣人员投诉、仲裁、诉讼的， 由乙方负责处理；造成被派遣人员经济损失的，由乙方赔偿。</w:t>
      </w:r>
    </w:p>
    <w:p>
      <w:pPr>
        <w:tabs>
          <w:tab w:val="left" w:pos="945"/>
        </w:tabs>
        <w:spacing w:line="460" w:lineRule="exact"/>
        <w:ind w:firstLine="480" w:firstLineChars="200"/>
        <w:rPr>
          <w:rFonts w:hint="eastAsia" w:ascii="宋体" w:hAnsi="宋体" w:cs="宋体"/>
          <w:sz w:val="24"/>
          <w:szCs w:val="22"/>
          <w:lang w:val="zh-CN"/>
        </w:rPr>
      </w:pPr>
      <w:r>
        <w:rPr>
          <w:rFonts w:hint="eastAsia" w:ascii="宋体" w:hAnsi="宋体" w:cs="宋体"/>
          <w:sz w:val="24"/>
          <w:szCs w:val="22"/>
          <w:lang w:val="zh-CN"/>
        </w:rPr>
        <w:t>（3）甲方违反本协议第 7 条 1 项约定逾期付款，按应付款总额每日万分之二向乙方加付滞纳金。</w:t>
      </w:r>
    </w:p>
    <w:p>
      <w:pPr>
        <w:tabs>
          <w:tab w:val="left" w:pos="945"/>
        </w:tabs>
        <w:spacing w:line="460" w:lineRule="exact"/>
        <w:ind w:firstLine="480" w:firstLineChars="200"/>
        <w:rPr>
          <w:rFonts w:hint="eastAsia" w:ascii="宋体" w:hAnsi="宋体" w:cs="宋体"/>
          <w:sz w:val="24"/>
          <w:szCs w:val="22"/>
          <w:lang w:val="zh-CN"/>
        </w:rPr>
      </w:pPr>
      <w:r>
        <w:rPr>
          <w:rFonts w:hint="eastAsia" w:ascii="宋体" w:hAnsi="宋体" w:cs="宋体"/>
          <w:sz w:val="24"/>
          <w:szCs w:val="22"/>
          <w:lang w:val="zh-CN"/>
        </w:rPr>
        <w:t>（4）甲、乙任何一方违反本协议第 12 条约定的义务，造成一方或被派遣人员经济损失或其他损害的，由违约方承担责任。</w:t>
      </w:r>
    </w:p>
    <w:p>
      <w:pPr>
        <w:pStyle w:val="13"/>
        <w:keepNext w:val="0"/>
        <w:keepLines w:val="0"/>
        <w:pageBreakBefore w:val="0"/>
        <w:widowControl w:val="0"/>
        <w:kinsoku/>
        <w:wordWrap/>
        <w:overflowPunct/>
        <w:topLinePunct w:val="0"/>
        <w:autoSpaceDE/>
        <w:autoSpaceDN/>
        <w:bidi w:val="0"/>
        <w:spacing w:line="480" w:lineRule="exact"/>
        <w:ind w:firstLine="482" w:firstLineChars="200"/>
        <w:contextualSpacing/>
        <w:textAlignment w:val="auto"/>
        <w:rPr>
          <w:rFonts w:hint="eastAsia" w:cs="宋体"/>
          <w:color w:val="000000"/>
          <w:sz w:val="24"/>
          <w:szCs w:val="24"/>
        </w:rPr>
      </w:pPr>
      <w:r>
        <w:rPr>
          <w:rFonts w:hint="eastAsia" w:cs="宋体"/>
          <w:b/>
          <w:color w:val="000000"/>
          <w:sz w:val="24"/>
          <w:szCs w:val="24"/>
          <w:lang w:val="en-US" w:eastAsia="zh-CN"/>
        </w:rPr>
        <w:t>14</w:t>
      </w:r>
      <w:r>
        <w:rPr>
          <w:rFonts w:hint="eastAsia" w:cs="宋体"/>
          <w:b/>
          <w:color w:val="000000"/>
          <w:sz w:val="24"/>
          <w:szCs w:val="24"/>
        </w:rPr>
        <w:t>、争议解决</w:t>
      </w:r>
    </w:p>
    <w:p>
      <w:pPr>
        <w:tabs>
          <w:tab w:val="left" w:pos="945"/>
        </w:tabs>
        <w:spacing w:line="460" w:lineRule="exact"/>
        <w:ind w:firstLine="480" w:firstLineChars="200"/>
        <w:rPr>
          <w:rFonts w:hint="eastAsia" w:ascii="宋体" w:hAnsi="宋体" w:cs="宋体"/>
          <w:sz w:val="24"/>
          <w:szCs w:val="22"/>
          <w:lang w:val="zh-CN"/>
        </w:rPr>
      </w:pPr>
      <w:r>
        <w:rPr>
          <w:rFonts w:hint="eastAsia" w:ascii="宋体" w:hAnsi="宋体" w:cs="宋体"/>
          <w:sz w:val="24"/>
          <w:szCs w:val="22"/>
          <w:lang w:val="zh-CN"/>
        </w:rPr>
        <w:t>本合同在履行过程中发生争议，甲乙双方协商解决；协商不成，甲乙双方均可向项目所在地人民法院提起诉讼。</w:t>
      </w:r>
    </w:p>
    <w:p>
      <w:pPr>
        <w:pStyle w:val="13"/>
        <w:keepNext w:val="0"/>
        <w:keepLines w:val="0"/>
        <w:pageBreakBefore w:val="0"/>
        <w:widowControl w:val="0"/>
        <w:kinsoku/>
        <w:wordWrap/>
        <w:overflowPunct/>
        <w:topLinePunct w:val="0"/>
        <w:autoSpaceDE/>
        <w:autoSpaceDN/>
        <w:bidi w:val="0"/>
        <w:spacing w:line="480" w:lineRule="exact"/>
        <w:contextualSpacing/>
        <w:textAlignment w:val="auto"/>
        <w:rPr>
          <w:rFonts w:hint="eastAsia" w:cs="宋体"/>
          <w:b/>
          <w:color w:val="000000"/>
          <w:sz w:val="24"/>
          <w:szCs w:val="24"/>
        </w:rPr>
      </w:pPr>
      <w:r>
        <w:rPr>
          <w:rFonts w:hint="eastAsia" w:cs="宋体"/>
          <w:b/>
          <w:color w:val="000000"/>
          <w:sz w:val="24"/>
          <w:szCs w:val="24"/>
        </w:rPr>
        <w:t xml:space="preserve">   </w:t>
      </w:r>
      <w:r>
        <w:rPr>
          <w:rFonts w:hint="eastAsia" w:cs="宋体"/>
          <w:b/>
          <w:color w:val="000000"/>
          <w:sz w:val="24"/>
          <w:szCs w:val="24"/>
          <w:lang w:val="en-US" w:eastAsia="zh-CN"/>
        </w:rPr>
        <w:t>15</w:t>
      </w:r>
      <w:r>
        <w:rPr>
          <w:rFonts w:hint="eastAsia" w:cs="宋体"/>
          <w:b/>
          <w:color w:val="000000"/>
          <w:sz w:val="24"/>
          <w:szCs w:val="24"/>
        </w:rPr>
        <w:t>、合同生效及合同份数</w:t>
      </w:r>
    </w:p>
    <w:p>
      <w:pPr>
        <w:tabs>
          <w:tab w:val="left" w:pos="945"/>
        </w:tabs>
        <w:spacing w:line="460" w:lineRule="exact"/>
        <w:ind w:firstLine="480" w:firstLineChars="200"/>
        <w:rPr>
          <w:rFonts w:hint="eastAsia" w:ascii="宋体" w:hAnsi="宋体" w:cs="宋体"/>
          <w:sz w:val="24"/>
          <w:szCs w:val="22"/>
          <w:lang w:val="zh-CN"/>
        </w:rPr>
      </w:pPr>
      <w:r>
        <w:rPr>
          <w:rFonts w:hint="eastAsia" w:ascii="宋体" w:hAnsi="宋体" w:cs="宋体"/>
          <w:sz w:val="24"/>
          <w:szCs w:val="22"/>
          <w:lang w:val="zh-CN"/>
        </w:rPr>
        <w:t>本合同经甲乙双方签字盖章后生效。合同执行期内，双方均不得随意变更或解除合同。如有未尽事宜，须经双方共同协商，作出补充规定，补充规定与本合同具有同等法律效力。 本合同一式六份，甲方执二份，乙方执二份，政府采购监督管理办公室备案二份。</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宋体" w:hAnsi="宋体" w:cs="宋体"/>
          <w:color w:val="FF0000"/>
          <w:sz w:val="24"/>
          <w:szCs w:val="22"/>
        </w:rPr>
      </w:pPr>
    </w:p>
    <w:p>
      <w:pPr>
        <w:adjustRightInd w:val="0"/>
        <w:snapToGrid w:val="0"/>
        <w:spacing w:line="480" w:lineRule="exact"/>
        <w:ind w:firstLine="439" w:firstLineChars="183"/>
        <w:contextualSpacing/>
        <w:rPr>
          <w:rFonts w:ascii="宋体" w:hAnsi="宋体" w:cs="宋体"/>
          <w:color w:val="000000"/>
          <w:sz w:val="24"/>
          <w:szCs w:val="24"/>
        </w:rPr>
      </w:pPr>
    </w:p>
    <w:p>
      <w:pPr>
        <w:adjustRightInd w:val="0"/>
        <w:snapToGrid w:val="0"/>
        <w:spacing w:line="480" w:lineRule="exact"/>
        <w:ind w:firstLine="480" w:firstLineChars="200"/>
        <w:contextualSpacing/>
        <w:rPr>
          <w:rFonts w:ascii="宋体" w:hAnsi="宋体" w:cs="宋体"/>
          <w:color w:val="000000"/>
          <w:sz w:val="24"/>
          <w:szCs w:val="24"/>
        </w:rPr>
      </w:pPr>
      <w:r>
        <w:rPr>
          <w:rFonts w:ascii="宋体" w:hAnsi="宋体" w:cs="宋体"/>
          <w:color w:val="000000"/>
          <w:sz w:val="24"/>
          <w:szCs w:val="24"/>
        </w:rPr>
        <w:t xml:space="preserve">甲      方：（公章）                    乙      方： （公章）     </w:t>
      </w:r>
    </w:p>
    <w:p>
      <w:pPr>
        <w:adjustRightInd w:val="0"/>
        <w:snapToGrid w:val="0"/>
        <w:spacing w:line="480" w:lineRule="exact"/>
        <w:ind w:firstLine="439" w:firstLineChars="183"/>
        <w:contextualSpacing/>
        <w:rPr>
          <w:rFonts w:ascii="宋体" w:hAnsi="宋体" w:cs="宋体"/>
          <w:color w:val="000000"/>
          <w:sz w:val="24"/>
          <w:szCs w:val="24"/>
        </w:rPr>
      </w:pPr>
      <w:r>
        <w:rPr>
          <w:rFonts w:ascii="宋体" w:hAnsi="宋体" w:cs="宋体"/>
          <w:color w:val="000000"/>
          <w:sz w:val="24"/>
          <w:szCs w:val="24"/>
        </w:rPr>
        <w:t xml:space="preserve">法定代表人                              法定代表人 </w:t>
      </w:r>
    </w:p>
    <w:p>
      <w:pPr>
        <w:adjustRightInd w:val="0"/>
        <w:snapToGrid w:val="0"/>
        <w:spacing w:line="480" w:lineRule="exact"/>
        <w:ind w:firstLine="439" w:firstLineChars="183"/>
        <w:contextualSpacing/>
        <w:rPr>
          <w:rFonts w:ascii="宋体" w:hAnsi="宋体" w:cs="宋体"/>
          <w:color w:val="000000"/>
          <w:sz w:val="24"/>
          <w:szCs w:val="24"/>
        </w:rPr>
      </w:pPr>
      <w:r>
        <w:rPr>
          <w:rFonts w:ascii="宋体" w:hAnsi="宋体" w:cs="宋体"/>
          <w:color w:val="000000"/>
          <w:sz w:val="24"/>
          <w:szCs w:val="24"/>
        </w:rPr>
        <w:t>或授权委托人：（签字或盖章）            或授权委托人：（签字或盖章）</w:t>
      </w:r>
    </w:p>
    <w:p>
      <w:pPr>
        <w:pStyle w:val="13"/>
        <w:spacing w:line="480" w:lineRule="exact"/>
        <w:ind w:firstLine="439" w:firstLineChars="183"/>
        <w:contextualSpacing/>
        <w:rPr>
          <w:rFonts w:hint="eastAsia" w:cs="宋体"/>
          <w:color w:val="000000"/>
          <w:sz w:val="24"/>
          <w:szCs w:val="24"/>
        </w:rPr>
      </w:pPr>
      <w:r>
        <w:rPr>
          <w:rFonts w:hint="eastAsia" w:cs="宋体"/>
          <w:color w:val="000000"/>
          <w:sz w:val="24"/>
          <w:szCs w:val="24"/>
        </w:rPr>
        <w:t>地      址：                            地      址：</w:t>
      </w:r>
    </w:p>
    <w:p>
      <w:pPr>
        <w:pStyle w:val="13"/>
        <w:spacing w:line="480" w:lineRule="exact"/>
        <w:ind w:firstLine="439" w:firstLineChars="183"/>
        <w:contextualSpacing/>
        <w:rPr>
          <w:rFonts w:ascii="新宋体" w:hAnsi="新宋体" w:eastAsia="新宋体"/>
          <w:color w:val="000000"/>
          <w:sz w:val="24"/>
        </w:rPr>
      </w:pPr>
      <w:r>
        <w:rPr>
          <w:rFonts w:hint="eastAsia" w:cs="宋体"/>
          <w:color w:val="000000"/>
          <w:sz w:val="24"/>
          <w:szCs w:val="24"/>
        </w:rPr>
        <w:t>电      话：                            电      话：</w:t>
      </w:r>
    </w:p>
    <w:p>
      <w:pPr>
        <w:rPr>
          <w:rFonts w:hint="eastAsia"/>
          <w:color w:val="000000"/>
        </w:rPr>
      </w:pPr>
    </w:p>
    <w:p>
      <w:pPr>
        <w:pStyle w:val="14"/>
        <w:widowControl w:val="0"/>
        <w:adjustRightInd w:val="0"/>
        <w:snapToGrid w:val="0"/>
        <w:spacing w:before="0" w:beforeAutospacing="0" w:after="0" w:afterAutospacing="0" w:line="440" w:lineRule="exact"/>
        <w:ind w:firstLine="480" w:firstLineChars="200"/>
        <w:jc w:val="both"/>
        <w:rPr>
          <w:szCs w:val="20"/>
        </w:rPr>
      </w:pPr>
      <w:r>
        <w:rPr>
          <w:kern w:val="2"/>
          <w:szCs w:val="20"/>
        </w:rPr>
        <w:t>备 案 部 门：（公章）</w:t>
      </w:r>
    </w:p>
    <w:p>
      <w:pPr>
        <w:spacing w:line="440" w:lineRule="exact"/>
        <w:ind w:firstLine="465"/>
        <w:rPr>
          <w:rFonts w:ascii="宋体" w:hAnsi="宋体" w:cs="宋体"/>
          <w:sz w:val="24"/>
        </w:rPr>
      </w:pPr>
      <w:r>
        <w:rPr>
          <w:rFonts w:ascii="宋体" w:hAnsi="宋体" w:cs="宋体"/>
          <w:sz w:val="24"/>
        </w:rPr>
        <w:t xml:space="preserve">地   址： </w:t>
      </w:r>
    </w:p>
    <w:p>
      <w:pPr>
        <w:spacing w:line="440" w:lineRule="exact"/>
        <w:ind w:firstLine="465"/>
        <w:rPr>
          <w:rFonts w:ascii="宋体" w:hAnsi="宋体" w:cs="宋体"/>
          <w:b/>
          <w:sz w:val="30"/>
          <w:szCs w:val="30"/>
        </w:rPr>
      </w:pPr>
      <w:r>
        <w:rPr>
          <w:rFonts w:ascii="宋体" w:hAnsi="宋体" w:cs="宋体"/>
          <w:sz w:val="24"/>
        </w:rPr>
        <w:t>电   话：</w:t>
      </w:r>
    </w:p>
    <w:p>
      <w:pPr>
        <w:adjustRightInd w:val="0"/>
        <w:snapToGrid w:val="0"/>
        <w:spacing w:after="156" w:afterLines="50" w:line="360" w:lineRule="auto"/>
        <w:rPr>
          <w:rFonts w:hint="eastAsia" w:ascii="宋体" w:hAnsi="宋体"/>
          <w:b/>
          <w:bCs/>
          <w:color w:val="000000"/>
          <w:sz w:val="32"/>
        </w:rPr>
      </w:pPr>
    </w:p>
    <w:p>
      <w:pPr>
        <w:rPr>
          <w:rFonts w:hint="eastAsia"/>
          <w:lang w:val="en-US" w:eastAsia="zh-CN"/>
        </w:rPr>
      </w:pPr>
    </w:p>
    <w:sectPr>
      <w:footerReference r:id="rId16" w:type="default"/>
      <w:pgSz w:w="11906" w:h="16838"/>
      <w:pgMar w:top="1440" w:right="1800" w:bottom="1440" w:left="1800" w:header="851" w:footer="510"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新宋体">
    <w:panose1 w:val="02010609030101010101"/>
    <w:charset w:val="86"/>
    <w:family w:val="modern"/>
    <w:pitch w:val="default"/>
    <w:sig w:usb0="00000003" w:usb1="288F0000" w:usb2="0000000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MingLiU_HKSCS">
    <w:panose1 w:val="02020500000000000000"/>
    <w:charset w:val="88"/>
    <w:family w:val="roman"/>
    <w:pitch w:val="default"/>
    <w:sig w:usb0="A00002FF" w:usb1="38CFFCFA" w:usb2="00000016" w:usb3="00000000" w:csb0="00100001" w:csb1="00000000"/>
  </w:font>
  <w:font w:name="Wingdings 2">
    <w:panose1 w:val="05020102010507070707"/>
    <w:charset w:val="02"/>
    <w:family w:val="roman"/>
    <w:pitch w:val="default"/>
    <w:sig w:usb0="00000000" w:usb1="00000000" w:usb2="00000000" w:usb3="00000000" w:csb0="80000000"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top w:val="single" w:color="auto" w:sz="4" w:space="1"/>
      </w:pBd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2</w:t>
                    </w:r>
                    <w:r>
                      <w:fldChar w:fldCharType="end"/>
                    </w:r>
                  </w:p>
                </w:txbxContent>
              </v:textbox>
            </v:shape>
          </w:pict>
        </mc:Fallback>
      </mc:AlternateContent>
    </w:r>
    <w:r>
      <w:rPr>
        <w:rFonts w:hint="eastAsia" w:ascii="宋体" w:hAnsi="宋体"/>
      </w:rPr>
      <w:t>代理公司</w:t>
    </w:r>
    <w:r>
      <w:rPr>
        <w:rFonts w:hint="eastAsia" w:ascii="宋体" w:hAnsi="宋体"/>
        <w:lang w:eastAsia="zh-CN"/>
      </w:rPr>
      <w:t>：</w:t>
    </w:r>
    <w:r>
      <w:rPr>
        <w:rFonts w:hint="eastAsia" w:ascii="宋体" w:hAnsi="宋体"/>
        <w:lang w:val="en-US" w:eastAsia="zh-CN"/>
      </w:rPr>
      <w:t>山东大成煜鼎建设项目管理</w:t>
    </w:r>
    <w:r>
      <w:rPr>
        <w:rFonts w:hint="eastAsia" w:ascii="宋体" w:hAnsi="宋体"/>
      </w:rPr>
      <w:t xml:space="preserve">有限公司      </w:t>
    </w:r>
    <w:r>
      <w:rPr>
        <w:rFonts w:hint="eastAsia" w:ascii="宋体" w:hAnsi="宋体"/>
        <w:lang w:val="en-US" w:eastAsia="zh-CN"/>
      </w:rPr>
      <w:t xml:space="preserve">   </w:t>
    </w:r>
    <w:r>
      <w:rPr>
        <w:rFonts w:hint="eastAsia" w:ascii="宋体" w:hAnsi="宋体"/>
      </w:rPr>
      <w:t xml:space="preserve">              </w:t>
    </w:r>
    <w:r>
      <w:rPr>
        <w:rFonts w:hint="eastAsia" w:ascii="宋体" w:hAnsi="宋体"/>
        <w:lang w:val="en-US" w:eastAsia="zh-CN"/>
      </w:rPr>
      <w:t xml:space="preserve">     </w:t>
    </w:r>
    <w:r>
      <w:rPr>
        <w:rFonts w:hint="eastAsia" w:ascii="宋体" w:hAnsi="宋体"/>
      </w:rPr>
      <w:t>电话：</w:t>
    </w:r>
    <w:r>
      <w:rPr>
        <w:rFonts w:hint="eastAsia" w:ascii="宋体" w:hAnsi="宋体" w:cs="宋体"/>
        <w:color w:val="000000"/>
        <w:kern w:val="0"/>
        <w:lang w:val="en-US" w:eastAsia="zh-CN"/>
      </w:rPr>
      <w:t>0533-3172678</w:t>
    </w:r>
    <w:r>
      <w:rPr>
        <w:rFonts w:hint="eastAsia" w:ascii="宋体" w:hAnsi="宋体"/>
      </w:rPr>
      <w:t xml:space="preserve">                                          地</w:t>
    </w:r>
    <w:r>
      <w:rPr>
        <w:rFonts w:ascii="宋体" w:hAnsi="宋体"/>
      </w:rPr>
      <w:t xml:space="preserve">    </w:t>
    </w:r>
    <w:r>
      <w:rPr>
        <w:rFonts w:hint="eastAsia" w:ascii="宋体" w:hAnsi="宋体"/>
      </w:rPr>
      <w:t>址：</w:t>
    </w:r>
    <w:r>
      <w:rPr>
        <w:rFonts w:hint="eastAsia" w:ascii="宋体" w:hAnsi="宋体" w:cs="宋体"/>
        <w:color w:val="000000"/>
        <w:kern w:val="0"/>
        <w:lang w:eastAsia="zh-CN"/>
      </w:rPr>
      <w:t>淄博高新区创业火炬广场</w:t>
    </w:r>
    <w:r>
      <w:rPr>
        <w:rFonts w:hint="eastAsia" w:ascii="宋体" w:hAnsi="宋体" w:cs="宋体"/>
        <w:color w:val="000000"/>
        <w:kern w:val="0"/>
        <w:lang w:val="en-US" w:eastAsia="zh-CN"/>
      </w:rPr>
      <w:t>D座1411</w:t>
    </w:r>
    <w:r>
      <w:rPr>
        <w:rFonts w:hint="eastAsia" w:ascii="宋体" w:hAnsi="宋体"/>
      </w:rPr>
      <w:t xml:space="preserve">          </w:t>
    </w:r>
    <w:r>
      <w:rPr>
        <w:rFonts w:hint="eastAsia" w:ascii="宋体" w:hAnsi="宋体"/>
        <w:lang w:val="en-US" w:eastAsia="zh-CN"/>
      </w:rPr>
      <w:t xml:space="preserve">        </w:t>
    </w:r>
    <w:r>
      <w:rPr>
        <w:rFonts w:hint="eastAsia"/>
        <w:lang w:val="en-US" w:eastAsia="zh-CN"/>
      </w:rPr>
      <w:t xml:space="preserve">           </w:t>
    </w:r>
    <w:r>
      <w:rPr>
        <w:rFonts w:hint="eastAsia" w:ascii="宋体" w:hAnsi="宋体"/>
      </w:rPr>
      <w:t>邮箱：</w:t>
    </w:r>
    <w:r>
      <w:rPr>
        <w:rFonts w:hint="eastAsia" w:ascii="宋体" w:hAnsi="宋体"/>
        <w:lang w:val="en-US" w:eastAsia="zh-CN"/>
      </w:rPr>
      <w:t>dachengyuding</w:t>
    </w:r>
    <w:r>
      <w:rPr>
        <w:rFonts w:hint="eastAsia" w:ascii="宋体" w:hAnsi="宋体"/>
      </w:rPr>
      <w:t>@163.com</w:t>
    </w:r>
  </w:p>
  <w:p>
    <w:pPr>
      <w:pStyle w:val="10"/>
      <w:tabs>
        <w:tab w:val="left" w:pos="2301"/>
        <w:tab w:val="clear" w:pos="4153"/>
      </w:tabs>
      <w:rPr>
        <w:rFonts w:hint="eastAsia" w:eastAsia="宋体"/>
        <w:lang w:eastAsia="zh-CN"/>
      </w:rPr>
    </w:pP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w:t>
                    </w:r>
                    <w:r>
                      <w:fldChar w:fldCharType="end"/>
                    </w:r>
                  </w:p>
                </w:txbxContent>
              </v:textbox>
            </v:shape>
          </w:pict>
        </mc:Fallback>
      </mc:AlternateContent>
    </w:r>
  </w:p>
  <w:p>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top w:val="single" w:color="auto" w:sz="4" w:space="1"/>
      </w:pBdr>
    </w:pPr>
    <w:r>
      <w:rPr>
        <w:sz w:val="18"/>
      </w:rPr>
      <mc:AlternateContent>
        <mc:Choice Requires="wps">
          <w:drawing>
            <wp:anchor distT="0" distB="0" distL="114300" distR="114300" simplePos="0" relativeHeight="251663360" behindDoc="0" locked="0" layoutInCell="1" allowOverlap="1">
              <wp:simplePos x="0" y="0"/>
              <wp:positionH relativeFrom="margin">
                <wp:posOffset>2776220</wp:posOffset>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txbxContent>
                    </wps:txbx>
                    <wps:bodyPr wrap="none" lIns="0" tIns="0" rIns="0" bIns="0" upright="0">
                      <a:spAutoFit/>
                    </wps:bodyPr>
                  </wps:wsp>
                </a:graphicData>
              </a:graphic>
            </wp:anchor>
          </w:drawing>
        </mc:Choice>
        <mc:Fallback>
          <w:pict>
            <v:shape id="_x0000_s1026" o:spid="_x0000_s1026" o:spt="202" type="#_x0000_t202" style="position:absolute;left:0pt;margin-left:218.6pt;margin-top:0pt;height:144pt;width:144pt;mso-position-horizontal-relative:margin;mso-wrap-style:none;z-index:251663360;mso-width-relative:page;mso-height-relative:page;" filled="f" stroked="f" coordsize="21600,21600" o:gfxdata="UEsDBAoAAAAAAIdO4kAAAAAAAAAAAAAAAAAEAAAAZHJzL1BLAwQUAAAACACHTuJASE36PdgAAAAI&#10;AQAADwAAAGRycy9kb3ducmV2LnhtbE2PwU7DMBBE70j8g7VIXCpqNxQaQpxKIPUGEi1IXN14SVLi&#10;dWS7aenXsz3BcTSjmTfl8uh6MWKInScNs6kCgVR721Gj4eN9dZODiMmQNb0n1PCDEZbV5UVpCusP&#10;tMZxkxrBJRQLo6FNaSikjHWLzsSpH5DY+/LBmcQyNNIGc+By18tMqXvpTEe80JoBn1usvzd7p+Hz&#10;5YS4zp8mk3G+2wW1enir5avW11cz9Qgi4TH9heGMz+hQMdPW78lG0WuY3y4yjmrgR2wvsjuWWw1Z&#10;niuQVSn/H6h+AVBLAwQUAAAACACHTuJAyezdItIBAACjAwAADgAAAGRycy9lMm9Eb2MueG1srVNL&#10;btswEN0XyB0I7mMpBuIKguWghZEgQNEWSHsAmiItAvyBQ1vyBdobdNVN9z2Xz9EhJTlFusmiG2qG&#10;M3wz781ofTcYTY4igHK2oTeLkhJhuWuV3Tf065f764oSiMy2TDsrGnoSQO82V2/Wva/F0nVOtyIQ&#10;BLFQ976hXYy+LgrgnTAMFs4Li0HpgmER3bAv2sB6RDe6WJblquhdaH1wXADg7XYM0gkxvAbQSam4&#10;2Dp+MMLGETUIzSJSgk55oJvcrZSCx09SgohENxSZxnxiEbR36Sw2a1bvA/Od4lML7DUtvOBkmLJY&#10;9AK1ZZGRQ1D/QBnFgwMn44I7U4xEsiLI4qZ8oc1Tx7zIXFBq8BfR4f/B8o/Hz4GotqErSiwzOPDz&#10;j+/nn7/Pv76RVZKn91Bj1pPHvDi8dwMuzXwPeJlYDzKY9EU+BOMo7ukirhgi4elRtayqEkMcY7OD&#10;+MXzcx8gPghnSDIaGnB6WVR2/ABxTJ1TUjXr7pXWeYLakh5Rb6u3t/nFJYTo2mKRxGLsNllx2A0T&#10;tZ1rT8isxxVoqMWNp0Q/WlQ4bctshNnYzcbBB7Xv8jqlVsC/O0RsJ3eZKoywU2GcXeY57Vlajr/9&#10;nPX8b23+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EhN+j3YAAAACAEAAA8AAAAAAAAAAQAgAAAA&#10;IgAAAGRycy9kb3ducmV2LnhtbFBLAQIUABQAAAAIAIdO4kDJ7N0i0gEAAKMDAAAOAAAAAAAAAAEA&#10;IAAAACcBAABkcnMvZTJvRG9jLnhtbFBLBQYAAAAABgAGAFkBAABrBQAAAAA=&#10;">
              <v:fill on="f" focussize="0,0"/>
              <v:stroke on="f" weight="1.25pt"/>
              <v:imagedata o:title=""/>
              <o:lock v:ext="edit" aspectratio="f"/>
              <v:textbox inset="0mm,0mm,0mm,0mm" style="mso-fit-shape-to-text:t;">
                <w:txbxContent>
                  <w:p/>
                </w:txbxContent>
              </v:textbox>
            </v:shape>
          </w:pict>
        </mc:Fallback>
      </mc:AlternateContent>
    </w:r>
    <w:r>
      <w:rPr>
        <w:rFonts w:hint="eastAsia" w:ascii="宋体" w:hAnsi="宋体"/>
      </w:rPr>
      <w:t>代理公司：</w:t>
    </w:r>
    <w:r>
      <w:rPr>
        <w:rFonts w:hint="eastAsia" w:ascii="宋体" w:hAnsi="宋体"/>
        <w:lang w:val="en-US" w:eastAsia="zh-CN"/>
      </w:rPr>
      <w:t>山东大成煜鼎建设项目管理</w:t>
    </w:r>
    <w:r>
      <w:rPr>
        <w:rFonts w:hint="eastAsia" w:ascii="宋体" w:hAnsi="宋体"/>
      </w:rPr>
      <w:t xml:space="preserve">有限公司                      </w:t>
    </w:r>
    <w:r>
      <w:rPr>
        <w:rFonts w:hint="eastAsia" w:ascii="宋体" w:hAnsi="宋体"/>
        <w:lang w:val="en-US" w:eastAsia="zh-CN"/>
      </w:rPr>
      <w:t xml:space="preserve">    </w:t>
    </w:r>
    <w:r>
      <w:rPr>
        <w:rFonts w:hint="eastAsia" w:ascii="宋体" w:hAnsi="宋体"/>
      </w:rPr>
      <w:t>电话：</w:t>
    </w:r>
    <w:r>
      <w:rPr>
        <w:rFonts w:hint="eastAsia" w:ascii="宋体" w:hAnsi="宋体" w:cs="宋体"/>
        <w:color w:val="000000"/>
        <w:kern w:val="0"/>
        <w:lang w:val="en-US" w:eastAsia="zh-CN"/>
      </w:rPr>
      <w:t>0533-3172678</w:t>
    </w:r>
    <w:r>
      <w:rPr>
        <w:rFonts w:hint="eastAsia" w:ascii="宋体" w:hAnsi="宋体"/>
      </w:rPr>
      <w:t xml:space="preserve">                                            地</w:t>
    </w:r>
    <w:r>
      <w:rPr>
        <w:rFonts w:ascii="宋体" w:hAnsi="宋体"/>
      </w:rPr>
      <w:t xml:space="preserve">    </w:t>
    </w:r>
    <w:r>
      <w:rPr>
        <w:rFonts w:hint="eastAsia" w:ascii="宋体" w:hAnsi="宋体"/>
      </w:rPr>
      <w:t>址：</w:t>
    </w:r>
    <w:r>
      <w:rPr>
        <w:rFonts w:hint="eastAsia" w:ascii="宋体" w:hAnsi="宋体" w:cs="宋体"/>
        <w:color w:val="000000"/>
        <w:kern w:val="0"/>
        <w:lang w:eastAsia="zh-CN"/>
      </w:rPr>
      <w:t>淄博高新区创业火炬广场</w:t>
    </w:r>
    <w:r>
      <w:rPr>
        <w:rFonts w:hint="eastAsia" w:ascii="宋体" w:hAnsi="宋体" w:cs="宋体"/>
        <w:color w:val="000000"/>
        <w:kern w:val="0"/>
        <w:lang w:val="en-US" w:eastAsia="zh-CN"/>
      </w:rPr>
      <w:t>D座1411</w:t>
    </w:r>
    <w:r>
      <w:rPr>
        <w:rFonts w:hint="eastAsia" w:ascii="宋体" w:hAnsi="宋体"/>
      </w:rPr>
      <w:t xml:space="preserve">          </w:t>
    </w:r>
    <w:r>
      <w:rPr>
        <w:rFonts w:hint="eastAsia" w:ascii="宋体" w:hAnsi="宋体"/>
        <w:lang w:val="en-US" w:eastAsia="zh-CN"/>
      </w:rPr>
      <w:t xml:space="preserve">        </w:t>
    </w:r>
    <w:r>
      <w:rPr>
        <w:rFonts w:hint="eastAsia"/>
        <w:lang w:val="en-US" w:eastAsia="zh-CN"/>
      </w:rPr>
      <w:t xml:space="preserve">          </w:t>
    </w:r>
    <w:r>
      <w:rPr>
        <w:rFonts w:hint="eastAsia" w:ascii="宋体" w:hAnsi="宋体"/>
      </w:rPr>
      <w:t>邮箱：</w:t>
    </w:r>
    <w:r>
      <w:rPr>
        <w:rFonts w:hint="eastAsia" w:ascii="宋体" w:hAnsi="宋体"/>
        <w:lang w:val="en-US" w:eastAsia="zh-CN"/>
      </w:rPr>
      <w:t>dachengyuding</w:t>
    </w:r>
    <w:r>
      <w:rPr>
        <w:rFonts w:hint="eastAsia" w:ascii="宋体" w:hAnsi="宋体"/>
      </w:rPr>
      <w:t>@163.com</w:t>
    </w:r>
  </w:p>
  <w:p>
    <w:pPr>
      <w:pStyle w:val="10"/>
      <w:tabs>
        <w:tab w:val="left" w:pos="2301"/>
        <w:tab w:val="clear" w:pos="4153"/>
      </w:tabs>
      <w:rPr>
        <w:rFonts w:hint="eastAsia" w:eastAsia="宋体"/>
        <w:lang w:eastAsia="zh-CN"/>
      </w:rPr>
    </w:pPr>
  </w:p>
  <w:p>
    <w:pPr>
      <w:pStyle w:val="10"/>
      <w:jc w:val="center"/>
      <w:rPr>
        <w:lang w:val="en-US"/>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0"/>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p>
    <w:pPr>
      <w:pStyle w:val="10"/>
      <w:ind w:right="360"/>
      <w:jc w:val="right"/>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right="90"/>
      <w:jc w:val="left"/>
      <w:rPr>
        <w:rFonts w:ascii="宋体" w:hAnsi="宋体"/>
      </w:rPr>
    </w:pPr>
  </w:p>
  <w:p>
    <w:pPr>
      <w:rPr>
        <w:rFonts w:ascii="宋体" w:hAnsi="宋体"/>
        <w:sz w:val="18"/>
        <w:szCs w:val="18"/>
      </w:rPr>
    </w:pPr>
    <w:r>
      <w:rPr>
        <w:rFonts w:hint="eastAsia" w:ascii="宋体" w:hAnsi="宋体"/>
        <w:sz w:val="18"/>
        <w:szCs w:val="18"/>
      </w:rPr>
      <w:t>招标代理机构：山东大成煜鼎建设项目管理有限公司                         电话：0533-3172678</w:t>
    </w:r>
  </w:p>
  <w:p>
    <w:pPr>
      <w:pStyle w:val="10"/>
    </w:pPr>
    <w:r>
      <w:rPr>
        <w:rFonts w:hint="eastAsia" w:hAnsi="宋体"/>
      </w:rPr>
      <w:t xml:space="preserve">地        址：淄博市高新区柳泉路火炬创业广场D座1411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w:t>
                    </w:r>
                    <w:r>
                      <w:fldChar w:fldCharType="end"/>
                    </w:r>
                  </w:p>
                </w:txbxContent>
              </v:textbox>
            </v:shape>
          </w:pict>
        </mc:Fallback>
      </mc:AlternateContent>
    </w:r>
  </w:p>
  <w:p>
    <w:pPr>
      <w:pStyle w:val="1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top w:val="single" w:color="auto" w:sz="4" w:space="1"/>
      </w:pBdr>
    </w:pPr>
    <w:r>
      <w:rPr>
        <w:sz w:val="18"/>
      </w:rPr>
      <mc:AlternateContent>
        <mc:Choice Requires="wps">
          <w:drawing>
            <wp:anchor distT="0" distB="0" distL="114300" distR="114300" simplePos="0" relativeHeight="251664384" behindDoc="0" locked="0" layoutInCell="1" allowOverlap="1">
              <wp:simplePos x="0" y="0"/>
              <wp:positionH relativeFrom="margin">
                <wp:posOffset>2776220</wp:posOffset>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txbxContent>
                    </wps:txbx>
                    <wps:bodyPr wrap="none" lIns="0" tIns="0" rIns="0" bIns="0" upright="0">
                      <a:spAutoFit/>
                    </wps:bodyPr>
                  </wps:wsp>
                </a:graphicData>
              </a:graphic>
            </wp:anchor>
          </w:drawing>
        </mc:Choice>
        <mc:Fallback>
          <w:pict>
            <v:shape id="_x0000_s1026" o:spid="_x0000_s1026" o:spt="202" type="#_x0000_t202" style="position:absolute;left:0pt;margin-left:218.6pt;margin-top:0pt;height:144pt;width:144pt;mso-position-horizontal-relative:margin;mso-wrap-style:none;z-index:251664384;mso-width-relative:page;mso-height-relative:page;" filled="f" stroked="f" coordsize="21600,21600" o:gfxdata="UEsDBAoAAAAAAIdO4kAAAAAAAAAAAAAAAAAEAAAAZHJzL1BLAwQUAAAACACHTuJASE36PdgAAAAI&#10;AQAADwAAAGRycy9kb3ducmV2LnhtbE2PwU7DMBBE70j8g7VIXCpqNxQaQpxKIPUGEi1IXN14SVLi&#10;dWS7aenXsz3BcTSjmTfl8uh6MWKInScNs6kCgVR721Gj4eN9dZODiMmQNb0n1PCDEZbV5UVpCusP&#10;tMZxkxrBJRQLo6FNaSikjHWLzsSpH5DY+/LBmcQyNNIGc+By18tMqXvpTEe80JoBn1usvzd7p+Hz&#10;5YS4zp8mk3G+2wW1enir5avW11cz9Qgi4TH9heGMz+hQMdPW78lG0WuY3y4yjmrgR2wvsjuWWw1Z&#10;niuQVSn/H6h+AVBLAwQUAAAACACHTuJATuFGkdIBAACjAwAADgAAAGRycy9lMm9Eb2MueG1srVNL&#10;btswEN0X6B0I7mspBpIqguWghZGgQNEWSHIAmiItAvyBQ1vyBdobdNVN9z2Xz9EhJTlBusmiG2qG&#10;M3wz781odTMYTQ4igHK2oReLkhJhuWuV3TX08eH2XUUJRGZbpp0VDT0KoDfrt29Wva/F0nVOtyIQ&#10;BLFQ976hXYy+LgrgnTAMFs4Li0HpgmER3bAr2sB6RDe6WJblVdG70PrguADA280YpBNieA2gk1Jx&#10;sXF8b4SNI2oQmkWkBJ3yQNe5WykFj1+lBBGJbigyjfnEImhv01msV6zeBeY7xacW2GtaeMHJMGWx&#10;6BlqwyIj+6D+gTKKBwdOxgV3phiJZEWQxUX5Qpv7jnmRuaDU4M+iw/+D5V8O3wJRbUOvKbHM4MBP&#10;P3+cfv05/f5OrpM8vYcas+495sXhoxtwaeZ7wMvEepDBpC/yIRhHcY9nccUQCU+PqmVVlRjiGJsd&#10;xC+envsA8U44Q5LR0IDTy6Kyw2eIY+qckqpZd6u0zhPUlvSIelm9v8wvziFE1xaLJBZjt8mKw3aY&#10;qG1de0RmPa5AQy1uPCX6k0WF07bMRpiN7WzsfVC7Lq9TagX8h33EdnKXqcIIOxXG2WWe056l5Xju&#10;56ynf2v9F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EhN+j3YAAAACAEAAA8AAAAAAAAAAQAgAAAA&#10;IgAAAGRycy9kb3ducmV2LnhtbFBLAQIUABQAAAAIAIdO4kBO4UaR0gEAAKMDAAAOAAAAAAAAAAEA&#10;IAAAACcBAABkcnMvZTJvRG9jLnhtbFBLBQYAAAAABgAGAFkBAABrBQAAAAA=&#10;">
              <v:fill on="f" focussize="0,0"/>
              <v:stroke on="f" weight="1.25pt"/>
              <v:imagedata o:title=""/>
              <o:lock v:ext="edit" aspectratio="f"/>
              <v:textbox inset="0mm,0mm,0mm,0mm" style="mso-fit-shape-to-text:t;">
                <w:txbxContent>
                  <w:p/>
                </w:txbxContent>
              </v:textbox>
            </v:shape>
          </w:pict>
        </mc:Fallback>
      </mc:AlternateContent>
    </w:r>
    <w:r>
      <w:rPr>
        <w:rFonts w:hint="eastAsia" w:ascii="宋体" w:hAnsi="宋体"/>
      </w:rPr>
      <w:t>代理公司：</w:t>
    </w:r>
    <w:r>
      <w:rPr>
        <w:rFonts w:hint="eastAsia" w:ascii="宋体" w:hAnsi="宋体"/>
        <w:lang w:val="en-US" w:eastAsia="zh-CN"/>
      </w:rPr>
      <w:t>山东大成煜鼎建设项目管理</w:t>
    </w:r>
    <w:r>
      <w:rPr>
        <w:rFonts w:hint="eastAsia" w:ascii="宋体" w:hAnsi="宋体"/>
      </w:rPr>
      <w:t xml:space="preserve">有限公司                      </w:t>
    </w:r>
    <w:r>
      <w:rPr>
        <w:rFonts w:hint="eastAsia" w:ascii="宋体" w:hAnsi="宋体"/>
        <w:lang w:val="en-US" w:eastAsia="zh-CN"/>
      </w:rPr>
      <w:t xml:space="preserve">    </w:t>
    </w:r>
    <w:r>
      <w:rPr>
        <w:rFonts w:hint="eastAsia" w:ascii="宋体" w:hAnsi="宋体"/>
      </w:rPr>
      <w:t>电话：</w:t>
    </w:r>
    <w:r>
      <w:rPr>
        <w:rFonts w:hint="eastAsia" w:ascii="宋体" w:hAnsi="宋体" w:cs="宋体"/>
        <w:color w:val="000000"/>
        <w:kern w:val="0"/>
        <w:lang w:val="en-US" w:eastAsia="zh-CN"/>
      </w:rPr>
      <w:t>0533-3172678</w:t>
    </w:r>
    <w:r>
      <w:rPr>
        <w:rFonts w:hint="eastAsia" w:ascii="宋体" w:hAnsi="宋体"/>
      </w:rPr>
      <w:t xml:space="preserve">                                            地</w:t>
    </w:r>
    <w:r>
      <w:rPr>
        <w:rFonts w:ascii="宋体" w:hAnsi="宋体"/>
      </w:rPr>
      <w:t xml:space="preserve">    </w:t>
    </w:r>
    <w:r>
      <w:rPr>
        <w:rFonts w:hint="eastAsia" w:ascii="宋体" w:hAnsi="宋体"/>
      </w:rPr>
      <w:t>址：</w:t>
    </w:r>
    <w:r>
      <w:rPr>
        <w:rFonts w:hint="eastAsia" w:ascii="宋体" w:hAnsi="宋体" w:cs="宋体"/>
        <w:color w:val="000000"/>
        <w:kern w:val="0"/>
        <w:lang w:eastAsia="zh-CN"/>
      </w:rPr>
      <w:t>淄博高新区创业火炬广场</w:t>
    </w:r>
    <w:r>
      <w:rPr>
        <w:rFonts w:hint="eastAsia" w:ascii="宋体" w:hAnsi="宋体" w:cs="宋体"/>
        <w:color w:val="000000"/>
        <w:kern w:val="0"/>
        <w:lang w:val="en-US" w:eastAsia="zh-CN"/>
      </w:rPr>
      <w:t>D座1411</w:t>
    </w:r>
    <w:r>
      <w:rPr>
        <w:rFonts w:hint="eastAsia" w:ascii="宋体" w:hAnsi="宋体"/>
      </w:rPr>
      <w:t xml:space="preserve">          </w:t>
    </w:r>
    <w:r>
      <w:rPr>
        <w:rFonts w:hint="eastAsia" w:ascii="宋体" w:hAnsi="宋体"/>
        <w:lang w:val="en-US" w:eastAsia="zh-CN"/>
      </w:rPr>
      <w:t xml:space="preserve">        </w:t>
    </w:r>
    <w:r>
      <w:rPr>
        <w:rFonts w:hint="eastAsia"/>
        <w:lang w:val="en-US" w:eastAsia="zh-CN"/>
      </w:rPr>
      <w:t xml:space="preserve">          </w:t>
    </w:r>
    <w:r>
      <w:rPr>
        <w:rFonts w:hint="eastAsia" w:ascii="宋体" w:hAnsi="宋体"/>
      </w:rPr>
      <w:t>邮箱：</w:t>
    </w:r>
    <w:r>
      <w:rPr>
        <w:rFonts w:hint="eastAsia" w:ascii="宋体" w:hAnsi="宋体"/>
        <w:lang w:val="en-US" w:eastAsia="zh-CN"/>
      </w:rPr>
      <w:t>dachengyuding</w:t>
    </w:r>
    <w:r>
      <w:rPr>
        <w:rFonts w:hint="eastAsia" w:ascii="宋体" w:hAnsi="宋体"/>
      </w:rPr>
      <w:t>@163.com</w:t>
    </w:r>
  </w:p>
  <w:p>
    <w:pPr>
      <w:pStyle w:val="10"/>
      <w:tabs>
        <w:tab w:val="left" w:pos="2301"/>
        <w:tab w:val="clear" w:pos="4153"/>
      </w:tabs>
      <w:rPr>
        <w:rFonts w:hint="eastAsia" w:eastAsia="宋体"/>
        <w:lang w:eastAsia="zh-CN"/>
      </w:rPr>
    </w:pPr>
  </w:p>
  <w:p>
    <w:pPr>
      <w:pStyle w:val="8"/>
      <w:tabs>
        <w:tab w:val="left" w:pos="567"/>
      </w:tabs>
      <w:spacing w:line="14"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1022350</wp:posOffset>
              </wp:positionH>
              <wp:positionV relativeFrom="page">
                <wp:posOffset>9209405</wp:posOffset>
              </wp:positionV>
              <wp:extent cx="1828800" cy="0"/>
              <wp:effectExtent l="0" t="0" r="0" b="0"/>
              <wp:wrapNone/>
              <wp:docPr id="20" name="直接连接符 20"/>
              <wp:cNvGraphicFramePr/>
              <a:graphic xmlns:a="http://schemas.openxmlformats.org/drawingml/2006/main">
                <a:graphicData uri="http://schemas.microsoft.com/office/word/2010/wordprocessingShape">
                  <wps:wsp>
                    <wps:cNvCnPr/>
                    <wps:spPr>
                      <a:xfrm>
                        <a:off x="0" y="0"/>
                        <a:ext cx="1828800" cy="0"/>
                      </a:xfrm>
                      <a:prstGeom prst="line">
                        <a:avLst/>
                      </a:prstGeom>
                      <a:ln w="0"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80.5pt;margin-top:725.15pt;height:0pt;width:144pt;mso-position-horizontal-relative:page;mso-position-vertical-relative:page;z-index:-251657216;mso-width-relative:page;mso-height-relative:page;" filled="f" stroked="t" coordsize="21600,21600" o:gfxdata="UEsDBAoAAAAAAIdO4kAAAAAAAAAAAAAAAAAEAAAAZHJzL1BLAwQUAAAACACHTuJAm//31tYAAAAN&#10;AQAADwAAAGRycy9kb3ducmV2LnhtbE1Py07DMBC8I/EP1iJxo3ZoiCDE6aGICyChBqT26MZLkmKv&#10;o9h98PcsBwS3nYdmZ6rFyTtxwCkOgTRkMwUCqQ12oE7D+9vj1S2ImAxZ4wKhhi+MsKjPzypT2nCk&#10;FR6a1AkOoVgaDX1KYyllbHv0Js7CiMTaR5i8SQynTtrJHDncO3mtVCG9GYg/9GbEZY/tZ7P3GtTr&#10;c7GRL8vdbv30sFJm3jiVNVpfXmTqHkTCU/ozw099rg41d9qGPdkoHOMi4y2Jj/xGzUGwJc/vmNr+&#10;UrKu5P8V9TdQSwMEFAAAAAgAh07iQEZZWnH1AQAA8QMAAA4AAABkcnMvZTJvRG9jLnhtbK1TvY4T&#10;MRDukXgHyz3ZJAWKVtlccbmjQRAJeICJ7d215D95nGzyErwAEh1UlPS8DcdjMPbmcsfRpLgtvGPP&#10;+Jv5Ps8srw7WsL2KqL1r+Gwy5Uw54aV2XcM/fbx9teAMEzgJxjvV8KNCfrV6+WI5hFrNfe+NVJER&#10;iMN6CA3vUwp1VaHolQWc+KAcOVsfLSTaxq6SEQZCt6aaT6evq8FHGaIXCpFO16OTnxDjJYC+bbVQ&#10;ay92Vrk0okZlIBEl7HVAvirVtq0S6X3bokrMNJyYprJSErK3ea1WS6i7CKHX4lQCXFLCE04WtKOk&#10;Z6g1JGC7qP+DslpEj75NE+FtNRIpihCL2fSJNh96CKpwIakxnEXH54MV7/abyLRs+JwkcWDpxe++&#10;/Pz9+dufX19pvfvxnZGHZBoC1hR97TbxtMOwiZnzoY02/4kNOxRpj2dp1SExQYezxXyxmFIKce+r&#10;Hi6GiOmN8pZlo+FGu8waati/xUTJKPQ+JB8bx4aSRgD1X0vvTrA2EAd0XbmI3mh5q43J4Ri77bWJ&#10;bA+5B8qX+RDoP2E5wxqwH+OKa+yOXoG8cZKlYyBxHA0Fz/mtkpwZRTOULQKEOoE2l0RSauPyBVU6&#10;9EQyCzxKmq2tl0d6mV2IuutJlFmpOXuoE0r1p67NrfZ4T/bjSV39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Jv/99bWAAAADQEAAA8AAAAAAAAAAQAgAAAAIgAAAGRycy9kb3ducmV2LnhtbFBLAQIU&#10;ABQAAAAIAIdO4kBGWVpx9QEAAPEDAAAOAAAAAAAAAAEAIAAAACUBAABkcnMvZTJvRG9jLnhtbFBL&#10;BQYAAAAABgAGAFkBAACMBQAAAAA=&#10;">
              <v:fill on="f" focussize="0,0"/>
              <v:stroke weight="0pt" color="#000000" joinstyle="round"/>
              <v:imagedata o:title=""/>
              <o:lock v:ext="edit" aspectratio="f"/>
            </v:line>
          </w:pict>
        </mc:Fallback>
      </mc:AlternateContent>
    </w:r>
    <w:r>
      <w:rPr>
        <w:sz w:val="3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34</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0"/>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34</w:t>
                    </w:r>
                    <w:r>
                      <w:rPr>
                        <w:rFonts w:hint="eastAsia"/>
                        <w:lang w:eastAsia="zh-CN"/>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top w:val="single" w:color="auto" w:sz="4" w:space="1"/>
      </w:pBdr>
    </w:pPr>
    <w:r>
      <w:rPr>
        <w:sz w:val="18"/>
      </w:rPr>
      <mc:AlternateContent>
        <mc:Choice Requires="wps">
          <w:drawing>
            <wp:anchor distT="0" distB="0" distL="114300" distR="114300" simplePos="0" relativeHeight="251665408" behindDoc="0" locked="0" layoutInCell="1" allowOverlap="1">
              <wp:simplePos x="0" y="0"/>
              <wp:positionH relativeFrom="margin">
                <wp:posOffset>2776220</wp:posOffset>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txbxContent>
                    </wps:txbx>
                    <wps:bodyPr wrap="none" lIns="0" tIns="0" rIns="0" bIns="0" upright="0">
                      <a:spAutoFit/>
                    </wps:bodyPr>
                  </wps:wsp>
                </a:graphicData>
              </a:graphic>
            </wp:anchor>
          </w:drawing>
        </mc:Choice>
        <mc:Fallback>
          <w:pict>
            <v:shape id="_x0000_s1026" o:spid="_x0000_s1026" o:spt="202" type="#_x0000_t202" style="position:absolute;left:0pt;margin-left:218.6pt;margin-top:0pt;height:144pt;width:144pt;mso-position-horizontal-relative:margin;mso-wrap-style:none;z-index:251665408;mso-width-relative:page;mso-height-relative:page;" filled="f" stroked="f" coordsize="21600,21600" o:gfxdata="UEsDBAoAAAAAAIdO4kAAAAAAAAAAAAAAAAAEAAAAZHJzL1BLAwQUAAAACACHTuJASE36PdgAAAAI&#10;AQAADwAAAGRycy9kb3ducmV2LnhtbE2PwU7DMBBE70j8g7VIXCpqNxQaQpxKIPUGEi1IXN14SVLi&#10;dWS7aenXsz3BcTSjmTfl8uh6MWKInScNs6kCgVR721Gj4eN9dZODiMmQNb0n1PCDEZbV5UVpCusP&#10;tMZxkxrBJRQLo6FNaSikjHWLzsSpH5DY+/LBmcQyNNIGc+By18tMqXvpTEe80JoBn1usvzd7p+Hz&#10;5YS4zp8mk3G+2wW1enir5avW11cz9Qgi4TH9heGMz+hQMdPW78lG0WuY3y4yjmrgR2wvsjuWWw1Z&#10;niuQVSn/H6h+AVBLAwQUAAAACACHTuJA3VQoz9IBAAClAwAADgAAAGRycy9lMm9Eb2MueG1srVNL&#10;btswEN0X6B0I7mspBtIKhuUghZGiQNEWSHMAmqIsAvyBpC35Au0Nuuqm+57L5+gjJTlFuskiG2o4&#10;M3wz781ofTNoRY7CB2lNTa8WJSXCcNtIs6/pw7e7NxUlITLTMGWNqOlJBHqzef1q3buVWNrOqkZ4&#10;AhATVr2raRejWxVF4J3QLCysEwbB1nrNIq5+XzSe9UDXqliW5duit75x3nIRArzbMUgnRP8cQNu2&#10;kout5QctTBxRvVAsglLopAt0k7ttW8Hjl7YNIhJVUzCN+UQR2Lt0Fps1W+09c53kUwvsOS084aSZ&#10;NCh6gdqyyMjBy/+gtOTeBtvGBbe6GIlkRcDiqnyizX3HnMhcIHVwF9HDy8Hyz8evnsgGmwBJDNOY&#10;+Pnnj/OvP+ff3wl8EKh3YYW8e4fMOLy3A5Jnf4Az8R5ar9MXjAjiwDpd5BVDJDw9qpZVVSLEEZsv&#10;wC8enzsf4gdhNUlGTT3ml2Vlx08hjqlzSqpm7J1UKs9QGdID9bp6d51fXEJAVwZFEoux22TFYTdM&#10;1Ha2OYFZjyWoqcHOU6I+GmiMTuNs+NnYzcbBebnv8kKlVoK7PUS0k7tMFUbYqTCml3lOm5bW4997&#10;znr8uzZ/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EhN+j3YAAAACAEAAA8AAAAAAAAAAQAgAAAA&#10;IgAAAGRycy9kb3ducmV2LnhtbFBLAQIUABQAAAAIAIdO4kDdVCjP0gEAAKUDAAAOAAAAAAAAAAEA&#10;IAAAACcBAABkcnMvZTJvRG9jLnhtbFBLBQYAAAAABgAGAFkBAABrBQAAAAA=&#10;">
              <v:fill on="f" focussize="0,0"/>
              <v:stroke on="f" weight="1.25pt"/>
              <v:imagedata o:title=""/>
              <o:lock v:ext="edit" aspectratio="f"/>
              <v:textbox inset="0mm,0mm,0mm,0mm" style="mso-fit-shape-to-text:t;">
                <w:txbxContent>
                  <w:p/>
                </w:txbxContent>
              </v:textbox>
            </v:shape>
          </w:pict>
        </mc:Fallback>
      </mc:AlternateContent>
    </w:r>
    <w:r>
      <w:rPr>
        <w:rFonts w:hint="eastAsia" w:ascii="宋体" w:hAnsi="宋体"/>
      </w:rPr>
      <w:t>代理公司：</w:t>
    </w:r>
    <w:r>
      <w:rPr>
        <w:rFonts w:hint="eastAsia" w:ascii="宋体" w:hAnsi="宋体"/>
        <w:lang w:val="en-US" w:eastAsia="zh-CN"/>
      </w:rPr>
      <w:t>山东大成煜鼎建设项目管理</w:t>
    </w:r>
    <w:r>
      <w:rPr>
        <w:rFonts w:hint="eastAsia" w:ascii="宋体" w:hAnsi="宋体"/>
      </w:rPr>
      <w:t xml:space="preserve">有限公司                    </w:t>
    </w:r>
    <w:r>
      <w:rPr>
        <w:rFonts w:hint="eastAsia" w:ascii="宋体" w:hAnsi="宋体"/>
        <w:lang w:val="en-US" w:eastAsia="zh-CN"/>
      </w:rPr>
      <w:t xml:space="preserve"> </w:t>
    </w:r>
    <w:r>
      <w:rPr>
        <w:rFonts w:hint="eastAsia" w:ascii="宋体" w:hAnsi="宋体"/>
      </w:rPr>
      <w:t>电话：</w:t>
    </w:r>
    <w:r>
      <w:rPr>
        <w:rFonts w:hint="eastAsia" w:ascii="宋体" w:hAnsi="宋体" w:cs="宋体"/>
        <w:color w:val="000000"/>
        <w:kern w:val="0"/>
        <w:lang w:val="en-US" w:eastAsia="zh-CN"/>
      </w:rPr>
      <w:t>0533-3172678</w:t>
    </w:r>
    <w:r>
      <w:rPr>
        <w:rFonts w:hint="eastAsia" w:ascii="宋体" w:hAnsi="宋体"/>
      </w:rPr>
      <w:t xml:space="preserve">                                            地</w:t>
    </w:r>
    <w:r>
      <w:rPr>
        <w:rFonts w:ascii="宋体" w:hAnsi="宋体"/>
      </w:rPr>
      <w:t xml:space="preserve">    </w:t>
    </w:r>
    <w:r>
      <w:rPr>
        <w:rFonts w:hint="eastAsia" w:ascii="宋体" w:hAnsi="宋体"/>
      </w:rPr>
      <w:t>址：</w:t>
    </w:r>
    <w:r>
      <w:rPr>
        <w:rFonts w:hint="eastAsia" w:ascii="宋体" w:hAnsi="宋体" w:cs="宋体"/>
        <w:color w:val="000000"/>
        <w:kern w:val="0"/>
        <w:lang w:eastAsia="zh-CN"/>
      </w:rPr>
      <w:t>淄博高新区创业火炬广场</w:t>
    </w:r>
    <w:r>
      <w:rPr>
        <w:rFonts w:hint="eastAsia" w:ascii="宋体" w:hAnsi="宋体" w:cs="宋体"/>
        <w:color w:val="000000"/>
        <w:kern w:val="0"/>
        <w:lang w:val="en-US" w:eastAsia="zh-CN"/>
      </w:rPr>
      <w:t>D座1411</w:t>
    </w:r>
    <w:r>
      <w:rPr>
        <w:rFonts w:hint="eastAsia" w:ascii="宋体" w:hAnsi="宋体"/>
      </w:rPr>
      <w:t xml:space="preserve">          </w:t>
    </w:r>
    <w:r>
      <w:rPr>
        <w:rFonts w:hint="eastAsia" w:ascii="宋体" w:hAnsi="宋体"/>
        <w:lang w:val="en-US" w:eastAsia="zh-CN"/>
      </w:rPr>
      <w:t xml:space="preserve">        </w:t>
    </w:r>
    <w:r>
      <w:rPr>
        <w:rFonts w:hint="eastAsia"/>
        <w:lang w:val="en-US" w:eastAsia="zh-CN"/>
      </w:rPr>
      <w:t xml:space="preserve">     </w:t>
    </w:r>
    <w:r>
      <w:rPr>
        <w:rFonts w:hint="eastAsia" w:ascii="宋体" w:hAnsi="宋体"/>
      </w:rPr>
      <w:t>邮箱：</w:t>
    </w:r>
    <w:r>
      <w:rPr>
        <w:rFonts w:hint="eastAsia" w:ascii="宋体" w:hAnsi="宋体"/>
        <w:lang w:val="en-US" w:eastAsia="zh-CN"/>
      </w:rPr>
      <w:t>dachengyuding</w:t>
    </w:r>
    <w:r>
      <w:rPr>
        <w:rFonts w:hint="eastAsia" w:ascii="宋体" w:hAnsi="宋体"/>
      </w:rPr>
      <w:t>@163.com</w:t>
    </w:r>
  </w:p>
  <w:p>
    <w:pPr>
      <w:pStyle w:val="10"/>
      <w:tabs>
        <w:tab w:val="left" w:pos="2301"/>
        <w:tab w:val="clear" w:pos="4153"/>
      </w:tabs>
      <w:rPr>
        <w:rFonts w:hint="eastAsia" w:eastAsia="宋体"/>
        <w:lang w:eastAsia="zh-CN"/>
      </w:rPr>
    </w:pPr>
  </w:p>
  <w:p>
    <w:pPr>
      <w:pStyle w:val="1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46</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0"/>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46</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hint="eastAsia"/>
      </w:rPr>
    </w:pP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7454"/>
      </w:tabs>
      <w:spacing w:line="360" w:lineRule="auto"/>
      <w:rPr>
        <w:rFonts w:hint="eastAsia"/>
        <w:sz w:val="18"/>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1"/>
      </w:pBdr>
      <w:jc w:val="both"/>
      <w:rPr>
        <w:u w:val="single"/>
      </w:rPr>
    </w:pPr>
    <w:r>
      <w:rPr>
        <w:u w:val="single"/>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57</w:t>
                          </w:r>
                          <w:r>
                            <w:rPr>
                              <w:rFonts w:hint="eastAsia" w:ascii="宋体" w:hAnsi="宋体" w:cs="宋体"/>
                            </w:rP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pPr>
                      <w:pStyle w:val="11"/>
                    </w:pPr>
                    <w: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57</w:t>
                    </w:r>
                    <w:r>
                      <w:rPr>
                        <w:rFonts w:hint="eastAsia" w:ascii="宋体" w:hAnsi="宋体" w:cs="宋体"/>
                      </w:rPr>
                      <w:fldChar w:fldCharType="end"/>
                    </w:r>
                    <w:r>
                      <w:t xml:space="preserve"> 页</w:t>
                    </w:r>
                  </w:p>
                </w:txbxContent>
              </v:textbox>
            </v:shape>
          </w:pict>
        </mc:Fallback>
      </mc:AlternateContent>
    </w:r>
    <w:r>
      <w:rPr>
        <w:rFonts w:hint="eastAsia" w:ascii="宋体" w:hAnsi="宋体" w:cs="宋体"/>
        <w:bCs/>
        <w:kern w:val="0"/>
        <w:u w:val="single"/>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1"/>
      </w:pBdr>
      <w:jc w:val="both"/>
    </w:pPr>
    <w: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pPr>
                      <w:pStyle w:val="11"/>
                    </w:pPr>
                  </w:p>
                </w:txbxContent>
              </v:textbox>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1"/>
      </w:pBdr>
      <w:jc w:val="both"/>
      <w:rPr>
        <w:u w:val="single"/>
      </w:rPr>
    </w:pPr>
    <w:r>
      <w:rPr>
        <w:u w:val="single"/>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57</w:t>
                          </w:r>
                          <w:r>
                            <w:rPr>
                              <w:rFonts w:hint="eastAsia" w:ascii="宋体" w:hAnsi="宋体" w:cs="宋体"/>
                            </w:rP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pPr>
                      <w:pStyle w:val="11"/>
                    </w:pPr>
                    <w: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57</w:t>
                    </w:r>
                    <w:r>
                      <w:rPr>
                        <w:rFonts w:hint="eastAsia" w:ascii="宋体" w:hAnsi="宋体" w:cs="宋体"/>
                      </w:rPr>
                      <w:fldChar w:fldCharType="end"/>
                    </w:r>
                    <w:r>
                      <w:t xml:space="preserve"> 页</w:t>
                    </w:r>
                  </w:p>
                </w:txbxContent>
              </v:textbox>
            </v:shape>
          </w:pict>
        </mc:Fallback>
      </mc:AlternateContent>
    </w:r>
    <w:r>
      <w:rPr>
        <w:rFonts w:hint="eastAsia" w:ascii="宋体" w:hAnsi="宋体" w:cs="宋体"/>
        <w:bCs/>
        <w:kern w:val="0"/>
        <w:u w:val="single"/>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FB827A"/>
    <w:multiLevelType w:val="singleLevel"/>
    <w:tmpl w:val="8BFB827A"/>
    <w:lvl w:ilvl="0" w:tentative="0">
      <w:start w:val="1"/>
      <w:numFmt w:val="chineseCounting"/>
      <w:suff w:val="nothing"/>
      <w:lvlText w:val="%1、"/>
      <w:lvlJc w:val="left"/>
      <w:rPr>
        <w:rFonts w:hint="eastAsia"/>
      </w:rPr>
    </w:lvl>
  </w:abstractNum>
  <w:abstractNum w:abstractNumId="1">
    <w:nsid w:val="B4D061A2"/>
    <w:multiLevelType w:val="singleLevel"/>
    <w:tmpl w:val="B4D061A2"/>
    <w:lvl w:ilvl="0" w:tentative="0">
      <w:start w:val="6"/>
      <w:numFmt w:val="chineseCounting"/>
      <w:suff w:val="nothing"/>
      <w:lvlText w:val="%1、"/>
      <w:lvlJc w:val="left"/>
      <w:rPr>
        <w:rFonts w:hint="eastAsia"/>
      </w:rPr>
    </w:lvl>
  </w:abstractNum>
  <w:abstractNum w:abstractNumId="2">
    <w:nsid w:val="B4DE47C2"/>
    <w:multiLevelType w:val="singleLevel"/>
    <w:tmpl w:val="B4DE47C2"/>
    <w:lvl w:ilvl="0" w:tentative="0">
      <w:start w:val="7"/>
      <w:numFmt w:val="decimal"/>
      <w:lvlText w:val="%1."/>
      <w:lvlJc w:val="left"/>
      <w:pPr>
        <w:tabs>
          <w:tab w:val="left" w:pos="312"/>
        </w:tabs>
      </w:pPr>
    </w:lvl>
  </w:abstractNum>
  <w:abstractNum w:abstractNumId="3">
    <w:nsid w:val="C10E0D92"/>
    <w:multiLevelType w:val="singleLevel"/>
    <w:tmpl w:val="C10E0D92"/>
    <w:lvl w:ilvl="0" w:tentative="0">
      <w:start w:val="2"/>
      <w:numFmt w:val="decimal"/>
      <w:lvlText w:val="%1."/>
      <w:lvlJc w:val="left"/>
      <w:pPr>
        <w:tabs>
          <w:tab w:val="left" w:pos="312"/>
        </w:tabs>
      </w:pPr>
    </w:lvl>
  </w:abstractNum>
  <w:abstractNum w:abstractNumId="4">
    <w:nsid w:val="E482E76C"/>
    <w:multiLevelType w:val="singleLevel"/>
    <w:tmpl w:val="E482E76C"/>
    <w:lvl w:ilvl="0" w:tentative="0">
      <w:start w:val="2"/>
      <w:numFmt w:val="chineseCounting"/>
      <w:suff w:val="nothing"/>
      <w:lvlText w:val="%1、"/>
      <w:lvlJc w:val="left"/>
      <w:rPr>
        <w:rFonts w:hint="eastAsia"/>
      </w:rPr>
    </w:lvl>
  </w:abstractNum>
  <w:abstractNum w:abstractNumId="5">
    <w:nsid w:val="7A1801A3"/>
    <w:multiLevelType w:val="singleLevel"/>
    <w:tmpl w:val="7A1801A3"/>
    <w:lvl w:ilvl="0" w:tentative="0">
      <w:start w:val="1"/>
      <w:numFmt w:val="decimal"/>
      <w:suff w:val="space"/>
      <w:lvlText w:val="%1、"/>
      <w:lvlJc w:val="left"/>
    </w:lvl>
  </w:abstractNum>
  <w:num w:numId="1">
    <w:abstractNumId w:val="4"/>
  </w:num>
  <w:num w:numId="2">
    <w:abstractNumId w:val="1"/>
  </w:num>
  <w:num w:numId="3">
    <w:abstractNumId w:val="2"/>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dkYzE0OGQ1ZjgwMDg1NmNkNGVmYTI2YzNiNzUxNjAifQ=="/>
  </w:docVars>
  <w:rsids>
    <w:rsidRoot w:val="4EE20252"/>
    <w:rsid w:val="00C05610"/>
    <w:rsid w:val="017D61A1"/>
    <w:rsid w:val="01A45535"/>
    <w:rsid w:val="024F4EF0"/>
    <w:rsid w:val="03164827"/>
    <w:rsid w:val="037D631F"/>
    <w:rsid w:val="038E1C07"/>
    <w:rsid w:val="0546216C"/>
    <w:rsid w:val="05694D1B"/>
    <w:rsid w:val="057568D7"/>
    <w:rsid w:val="05E90C72"/>
    <w:rsid w:val="060A5245"/>
    <w:rsid w:val="0614048C"/>
    <w:rsid w:val="067F1267"/>
    <w:rsid w:val="06E42003"/>
    <w:rsid w:val="07F364DF"/>
    <w:rsid w:val="087D327D"/>
    <w:rsid w:val="0A0035E6"/>
    <w:rsid w:val="0BC00D2D"/>
    <w:rsid w:val="0CC97C02"/>
    <w:rsid w:val="0CD31A23"/>
    <w:rsid w:val="0CF0029A"/>
    <w:rsid w:val="0D0569BF"/>
    <w:rsid w:val="0D29443C"/>
    <w:rsid w:val="0D2B2212"/>
    <w:rsid w:val="0DB62A83"/>
    <w:rsid w:val="0DD25AB6"/>
    <w:rsid w:val="0E5A2F58"/>
    <w:rsid w:val="0E8971A8"/>
    <w:rsid w:val="0E91401A"/>
    <w:rsid w:val="0EF44A72"/>
    <w:rsid w:val="0F53751D"/>
    <w:rsid w:val="0F7562F8"/>
    <w:rsid w:val="0F8C022F"/>
    <w:rsid w:val="1102486B"/>
    <w:rsid w:val="11260BAB"/>
    <w:rsid w:val="11490D4E"/>
    <w:rsid w:val="120B5120"/>
    <w:rsid w:val="12C8534C"/>
    <w:rsid w:val="12FE415D"/>
    <w:rsid w:val="139A313A"/>
    <w:rsid w:val="13AF6241"/>
    <w:rsid w:val="141066A1"/>
    <w:rsid w:val="141D378D"/>
    <w:rsid w:val="15067F50"/>
    <w:rsid w:val="15EE0BD7"/>
    <w:rsid w:val="178303F1"/>
    <w:rsid w:val="17BA1EF4"/>
    <w:rsid w:val="17BB7E79"/>
    <w:rsid w:val="17C34557"/>
    <w:rsid w:val="18AF4987"/>
    <w:rsid w:val="199A4BE4"/>
    <w:rsid w:val="19CC299B"/>
    <w:rsid w:val="1A1B15D8"/>
    <w:rsid w:val="1A5336E2"/>
    <w:rsid w:val="1AB13DFF"/>
    <w:rsid w:val="1B8256E8"/>
    <w:rsid w:val="1BEA3646"/>
    <w:rsid w:val="1C2D1B09"/>
    <w:rsid w:val="1C5C6A53"/>
    <w:rsid w:val="1C8E1702"/>
    <w:rsid w:val="1CC13323"/>
    <w:rsid w:val="1D1778F3"/>
    <w:rsid w:val="1EB60603"/>
    <w:rsid w:val="1EDF2192"/>
    <w:rsid w:val="209C383B"/>
    <w:rsid w:val="210B369F"/>
    <w:rsid w:val="21164B31"/>
    <w:rsid w:val="21DA7B7A"/>
    <w:rsid w:val="21E016C3"/>
    <w:rsid w:val="22985AA5"/>
    <w:rsid w:val="233927B7"/>
    <w:rsid w:val="249F39DE"/>
    <w:rsid w:val="25075519"/>
    <w:rsid w:val="25612AE4"/>
    <w:rsid w:val="25DE56D6"/>
    <w:rsid w:val="260144BB"/>
    <w:rsid w:val="261C51DD"/>
    <w:rsid w:val="26643491"/>
    <w:rsid w:val="267122A9"/>
    <w:rsid w:val="268C65BE"/>
    <w:rsid w:val="27514985"/>
    <w:rsid w:val="27532F8F"/>
    <w:rsid w:val="2774005F"/>
    <w:rsid w:val="28572E5C"/>
    <w:rsid w:val="290046EB"/>
    <w:rsid w:val="2958146D"/>
    <w:rsid w:val="2A6F7B69"/>
    <w:rsid w:val="2A7029AA"/>
    <w:rsid w:val="2AD96CA7"/>
    <w:rsid w:val="2C1C7367"/>
    <w:rsid w:val="2CCE1535"/>
    <w:rsid w:val="2D3318B4"/>
    <w:rsid w:val="2DE907EA"/>
    <w:rsid w:val="2F0B243E"/>
    <w:rsid w:val="3037526A"/>
    <w:rsid w:val="308226CB"/>
    <w:rsid w:val="31825280"/>
    <w:rsid w:val="320B032F"/>
    <w:rsid w:val="32337426"/>
    <w:rsid w:val="33254972"/>
    <w:rsid w:val="33443979"/>
    <w:rsid w:val="33D221A7"/>
    <w:rsid w:val="35A916E4"/>
    <w:rsid w:val="35F308A5"/>
    <w:rsid w:val="361B40D3"/>
    <w:rsid w:val="36461282"/>
    <w:rsid w:val="364D6A9F"/>
    <w:rsid w:val="36F402A5"/>
    <w:rsid w:val="37622FBE"/>
    <w:rsid w:val="37824EF7"/>
    <w:rsid w:val="37B1778F"/>
    <w:rsid w:val="37C315CE"/>
    <w:rsid w:val="38E30449"/>
    <w:rsid w:val="39696035"/>
    <w:rsid w:val="39A54CA0"/>
    <w:rsid w:val="39E802FE"/>
    <w:rsid w:val="3A2E4AF9"/>
    <w:rsid w:val="3A7D0ABB"/>
    <w:rsid w:val="3AF66DEB"/>
    <w:rsid w:val="3B5E0382"/>
    <w:rsid w:val="3CB92628"/>
    <w:rsid w:val="3D2E2241"/>
    <w:rsid w:val="3DA966FE"/>
    <w:rsid w:val="3E6955AA"/>
    <w:rsid w:val="3ED72C8E"/>
    <w:rsid w:val="40CD52B9"/>
    <w:rsid w:val="40D04CE1"/>
    <w:rsid w:val="41EE27F4"/>
    <w:rsid w:val="42A84B4F"/>
    <w:rsid w:val="42B40824"/>
    <w:rsid w:val="42FF728A"/>
    <w:rsid w:val="43204268"/>
    <w:rsid w:val="4332756B"/>
    <w:rsid w:val="44672D96"/>
    <w:rsid w:val="4569358D"/>
    <w:rsid w:val="45930AA3"/>
    <w:rsid w:val="459953EA"/>
    <w:rsid w:val="45AA08FC"/>
    <w:rsid w:val="45CE25EA"/>
    <w:rsid w:val="46FF2E87"/>
    <w:rsid w:val="47C152F5"/>
    <w:rsid w:val="48561630"/>
    <w:rsid w:val="485B5325"/>
    <w:rsid w:val="48B43A11"/>
    <w:rsid w:val="493352F9"/>
    <w:rsid w:val="498F4567"/>
    <w:rsid w:val="4A774C95"/>
    <w:rsid w:val="4AA1396D"/>
    <w:rsid w:val="4AE801EA"/>
    <w:rsid w:val="4B94723F"/>
    <w:rsid w:val="4CCB3B2F"/>
    <w:rsid w:val="4D3C502E"/>
    <w:rsid w:val="4D7230DE"/>
    <w:rsid w:val="4E8577FF"/>
    <w:rsid w:val="4EE20252"/>
    <w:rsid w:val="4F7374EB"/>
    <w:rsid w:val="4F8D6289"/>
    <w:rsid w:val="4FCB3469"/>
    <w:rsid w:val="50813695"/>
    <w:rsid w:val="50C734AB"/>
    <w:rsid w:val="51584E11"/>
    <w:rsid w:val="52845911"/>
    <w:rsid w:val="5327353C"/>
    <w:rsid w:val="541203B7"/>
    <w:rsid w:val="54684B2D"/>
    <w:rsid w:val="562D6324"/>
    <w:rsid w:val="56BC5C15"/>
    <w:rsid w:val="56BE128A"/>
    <w:rsid w:val="56F3089C"/>
    <w:rsid w:val="57520E0F"/>
    <w:rsid w:val="576464EE"/>
    <w:rsid w:val="59760D41"/>
    <w:rsid w:val="59D23AC3"/>
    <w:rsid w:val="59E7053D"/>
    <w:rsid w:val="5A543A34"/>
    <w:rsid w:val="5AAF137E"/>
    <w:rsid w:val="5B634AF4"/>
    <w:rsid w:val="5C480470"/>
    <w:rsid w:val="5DC072E6"/>
    <w:rsid w:val="5F962C0A"/>
    <w:rsid w:val="5FFC4FDC"/>
    <w:rsid w:val="60092C95"/>
    <w:rsid w:val="6063285B"/>
    <w:rsid w:val="60CB7A09"/>
    <w:rsid w:val="60D11A81"/>
    <w:rsid w:val="61367476"/>
    <w:rsid w:val="619D6C7B"/>
    <w:rsid w:val="633712F9"/>
    <w:rsid w:val="63804AA7"/>
    <w:rsid w:val="639D0208"/>
    <w:rsid w:val="64166216"/>
    <w:rsid w:val="64533769"/>
    <w:rsid w:val="6466228F"/>
    <w:rsid w:val="65697102"/>
    <w:rsid w:val="657A4492"/>
    <w:rsid w:val="6677403C"/>
    <w:rsid w:val="66BB68E8"/>
    <w:rsid w:val="6726745E"/>
    <w:rsid w:val="673D74F1"/>
    <w:rsid w:val="679D4882"/>
    <w:rsid w:val="67A63391"/>
    <w:rsid w:val="67F307F2"/>
    <w:rsid w:val="684B40E6"/>
    <w:rsid w:val="694D44AF"/>
    <w:rsid w:val="69B32C38"/>
    <w:rsid w:val="6AEF5A93"/>
    <w:rsid w:val="6AF20A52"/>
    <w:rsid w:val="6B9B0FE2"/>
    <w:rsid w:val="6BD06237"/>
    <w:rsid w:val="6C7D6ECA"/>
    <w:rsid w:val="6CDC5904"/>
    <w:rsid w:val="6D7D31EF"/>
    <w:rsid w:val="6DD3785A"/>
    <w:rsid w:val="6E3F4EB1"/>
    <w:rsid w:val="6F22078E"/>
    <w:rsid w:val="6F917603"/>
    <w:rsid w:val="6FCC53DA"/>
    <w:rsid w:val="70D57B58"/>
    <w:rsid w:val="70DE6FFC"/>
    <w:rsid w:val="713A45E5"/>
    <w:rsid w:val="72867B2E"/>
    <w:rsid w:val="72AD6E7F"/>
    <w:rsid w:val="72B80DB3"/>
    <w:rsid w:val="73440EA6"/>
    <w:rsid w:val="73BA48C0"/>
    <w:rsid w:val="74306AF1"/>
    <w:rsid w:val="743D653B"/>
    <w:rsid w:val="745B79D4"/>
    <w:rsid w:val="745C1F45"/>
    <w:rsid w:val="74FE4691"/>
    <w:rsid w:val="755464EB"/>
    <w:rsid w:val="757373B3"/>
    <w:rsid w:val="75E25B5F"/>
    <w:rsid w:val="76874455"/>
    <w:rsid w:val="76FC4425"/>
    <w:rsid w:val="778B239A"/>
    <w:rsid w:val="79757692"/>
    <w:rsid w:val="7B5E7CEF"/>
    <w:rsid w:val="7CE218C5"/>
    <w:rsid w:val="7D697411"/>
    <w:rsid w:val="7DB07AEC"/>
    <w:rsid w:val="7E1C13B0"/>
    <w:rsid w:val="7F6940BA"/>
    <w:rsid w:val="7F856D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1"/>
    <w:qFormat/>
    <w:uiPriority w:val="0"/>
    <w:pPr>
      <w:keepNext/>
      <w:keepLines/>
      <w:autoSpaceDE w:val="0"/>
      <w:autoSpaceDN w:val="0"/>
      <w:adjustRightInd w:val="0"/>
      <w:spacing w:before="360" w:after="120"/>
      <w:jc w:val="left"/>
      <w:outlineLvl w:val="2"/>
    </w:pPr>
    <w:rPr>
      <w:rFonts w:ascii="宋体" w:hAnsi="Calibri" w:eastAsia="宋体" w:cs="Times New Roman"/>
      <w:b/>
      <w:kern w:val="0"/>
      <w:sz w:val="24"/>
      <w:szCs w:val="20"/>
      <w:u w:val="single"/>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customStyle="1" w:styleId="2">
    <w:name w:val="列出段落1"/>
    <w:basedOn w:val="3"/>
    <w:next w:val="1"/>
    <w:qFormat/>
    <w:uiPriority w:val="0"/>
    <w:pPr>
      <w:ind w:firstLine="420" w:firstLineChars="200"/>
    </w:pPr>
    <w:rPr>
      <w:rFonts w:ascii="Calibri" w:hAnsi="Calibri" w:cs="Calibri"/>
      <w:szCs w:val="21"/>
    </w:rPr>
  </w:style>
  <w:style w:type="paragraph" w:customStyle="1" w:styleId="3">
    <w:name w:val="正文 New New New New New New New New"/>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7">
    <w:name w:val="Normal Indent"/>
    <w:basedOn w:val="1"/>
    <w:qFormat/>
    <w:uiPriority w:val="0"/>
    <w:pPr>
      <w:autoSpaceDE w:val="0"/>
      <w:autoSpaceDN w:val="0"/>
      <w:adjustRightInd w:val="0"/>
      <w:ind w:firstLine="420"/>
      <w:jc w:val="left"/>
    </w:pPr>
    <w:rPr>
      <w:rFonts w:ascii="宋体" w:hAnsi="Calibri" w:eastAsia="宋体" w:cs="Times New Roman"/>
      <w:kern w:val="0"/>
      <w:sz w:val="24"/>
      <w:szCs w:val="20"/>
    </w:rPr>
  </w:style>
  <w:style w:type="paragraph" w:styleId="8">
    <w:name w:val="Body Text"/>
    <w:basedOn w:val="1"/>
    <w:next w:val="1"/>
    <w:qFormat/>
    <w:uiPriority w:val="1"/>
    <w:pPr>
      <w:ind w:left="220"/>
    </w:pPr>
    <w:rPr>
      <w:rFonts w:ascii="仿宋" w:hAnsi="仿宋" w:eastAsia="仿宋" w:cs="仿宋"/>
      <w:sz w:val="32"/>
      <w:szCs w:val="32"/>
      <w:lang w:val="zh-CN" w:bidi="zh-CN"/>
    </w:rPr>
  </w:style>
  <w:style w:type="paragraph" w:styleId="9">
    <w:name w:val="Plain Text"/>
    <w:basedOn w:val="1"/>
    <w:qFormat/>
    <w:uiPriority w:val="99"/>
    <w:rPr>
      <w:rFonts w:ascii="宋体" w:hAnsi="Courier New" w:eastAsia="宋体" w:cs="Times New Roman"/>
      <w:szCs w:val="20"/>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next w:val="12"/>
    <w:qFormat/>
    <w:uiPriority w:val="0"/>
    <w:pPr>
      <w:pBdr>
        <w:bottom w:val="single" w:color="auto" w:sz="6" w:space="1"/>
      </w:pBdr>
      <w:tabs>
        <w:tab w:val="center" w:pos="4153"/>
        <w:tab w:val="right" w:pos="8306"/>
      </w:tabs>
      <w:snapToGrid w:val="0"/>
      <w:jc w:val="center"/>
    </w:pPr>
    <w:rPr>
      <w:sz w:val="18"/>
    </w:rPr>
  </w:style>
  <w:style w:type="paragraph" w:customStyle="1" w:styleId="12">
    <w:name w:val="Quote1"/>
    <w:basedOn w:val="1"/>
    <w:next w:val="1"/>
    <w:qFormat/>
    <w:uiPriority w:val="99"/>
    <w:pPr>
      <w:widowControl/>
      <w:wordWrap w:val="0"/>
      <w:spacing w:before="200" w:after="160"/>
      <w:ind w:left="864" w:right="864"/>
      <w:jc w:val="center"/>
    </w:pPr>
    <w:rPr>
      <w:rFonts w:ascii="宋体"/>
      <w:i/>
      <w:color w:val="404040"/>
    </w:rPr>
  </w:style>
  <w:style w:type="paragraph" w:styleId="13">
    <w:name w:val="Body Text 2"/>
    <w:basedOn w:val="1"/>
    <w:next w:val="1"/>
    <w:qFormat/>
    <w:uiPriority w:val="0"/>
    <w:pPr>
      <w:adjustRightInd w:val="0"/>
      <w:snapToGrid w:val="0"/>
      <w:spacing w:line="480" w:lineRule="atLeast"/>
    </w:pPr>
    <w:rPr>
      <w:rFonts w:ascii="宋体" w:hAnsi="宋体"/>
      <w:sz w:val="28"/>
    </w:rPr>
  </w:style>
  <w:style w:type="paragraph" w:styleId="14">
    <w:name w:val="Normal (Web)"/>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character" w:styleId="17">
    <w:name w:val="FollowedHyperlink"/>
    <w:basedOn w:val="16"/>
    <w:qFormat/>
    <w:uiPriority w:val="0"/>
    <w:rPr>
      <w:color w:val="800080"/>
      <w:u w:val="none"/>
    </w:rPr>
  </w:style>
  <w:style w:type="character" w:styleId="18">
    <w:name w:val="HTML Definition"/>
    <w:basedOn w:val="16"/>
    <w:qFormat/>
    <w:uiPriority w:val="0"/>
  </w:style>
  <w:style w:type="character" w:styleId="19">
    <w:name w:val="HTML Typewriter"/>
    <w:basedOn w:val="16"/>
    <w:qFormat/>
    <w:uiPriority w:val="0"/>
    <w:rPr>
      <w:rFonts w:hint="default" w:ascii="monospace" w:hAnsi="monospace" w:eastAsia="monospace" w:cs="monospace"/>
      <w:sz w:val="20"/>
    </w:rPr>
  </w:style>
  <w:style w:type="character" w:styleId="20">
    <w:name w:val="HTML Acronym"/>
    <w:basedOn w:val="16"/>
    <w:qFormat/>
    <w:uiPriority w:val="0"/>
  </w:style>
  <w:style w:type="character" w:styleId="21">
    <w:name w:val="HTML Variable"/>
    <w:basedOn w:val="16"/>
    <w:qFormat/>
    <w:uiPriority w:val="0"/>
  </w:style>
  <w:style w:type="character" w:styleId="22">
    <w:name w:val="Hyperlink"/>
    <w:basedOn w:val="16"/>
    <w:qFormat/>
    <w:uiPriority w:val="0"/>
    <w:rPr>
      <w:color w:val="0000FF"/>
      <w:u w:val="none"/>
    </w:rPr>
  </w:style>
  <w:style w:type="character" w:styleId="23">
    <w:name w:val="HTML Code"/>
    <w:basedOn w:val="16"/>
    <w:qFormat/>
    <w:uiPriority w:val="0"/>
    <w:rPr>
      <w:rFonts w:hint="default" w:ascii="monospace" w:hAnsi="monospace" w:eastAsia="monospace" w:cs="monospace"/>
      <w:sz w:val="20"/>
    </w:rPr>
  </w:style>
  <w:style w:type="character" w:styleId="24">
    <w:name w:val="HTML Cite"/>
    <w:basedOn w:val="16"/>
    <w:qFormat/>
    <w:uiPriority w:val="0"/>
  </w:style>
  <w:style w:type="character" w:styleId="25">
    <w:name w:val="HTML Keyboard"/>
    <w:basedOn w:val="16"/>
    <w:qFormat/>
    <w:uiPriority w:val="0"/>
    <w:rPr>
      <w:rFonts w:ascii="monospace" w:hAnsi="monospace" w:eastAsia="monospace" w:cs="monospace"/>
      <w:sz w:val="20"/>
    </w:rPr>
  </w:style>
  <w:style w:type="character" w:styleId="26">
    <w:name w:val="HTML Sample"/>
    <w:basedOn w:val="16"/>
    <w:qFormat/>
    <w:uiPriority w:val="0"/>
    <w:rPr>
      <w:rFonts w:hint="default" w:ascii="monospace" w:hAnsi="monospace" w:eastAsia="monospace" w:cs="monospace"/>
    </w:rPr>
  </w:style>
  <w:style w:type="paragraph" w:styleId="27">
    <w:name w:val="List Paragraph"/>
    <w:basedOn w:val="1"/>
    <w:next w:val="1"/>
    <w:qFormat/>
    <w:uiPriority w:val="34"/>
    <w:pPr>
      <w:widowControl/>
      <w:ind w:firstLine="420" w:firstLineChars="200"/>
      <w:jc w:val="left"/>
    </w:pPr>
    <w:rPr>
      <w:kern w:val="0"/>
      <w:sz w:val="24"/>
    </w:rPr>
  </w:style>
  <w:style w:type="paragraph" w:customStyle="1" w:styleId="28">
    <w:name w:val="WPSOffice手动目录 1"/>
    <w:qFormat/>
    <w:uiPriority w:val="0"/>
    <w:pPr>
      <w:ind w:leftChars="0"/>
    </w:pPr>
    <w:rPr>
      <w:rFonts w:ascii="Times New Roman" w:hAnsi="Times New Roman" w:eastAsia="宋体" w:cs="Times New Roman"/>
      <w:sz w:val="20"/>
      <w:szCs w:val="20"/>
    </w:rPr>
  </w:style>
  <w:style w:type="paragraph" w:customStyle="1" w:styleId="29">
    <w:name w:val="WPSOffice手动目录 2"/>
    <w:qFormat/>
    <w:uiPriority w:val="0"/>
    <w:pPr>
      <w:ind w:leftChars="200"/>
    </w:pPr>
    <w:rPr>
      <w:rFonts w:ascii="Times New Roman" w:hAnsi="Times New Roman" w:eastAsia="宋体" w:cs="Times New Roman"/>
      <w:sz w:val="20"/>
      <w:szCs w:val="20"/>
    </w:rPr>
  </w:style>
  <w:style w:type="paragraph" w:customStyle="1" w:styleId="30">
    <w:name w:val="WPSOffice手动目录 3"/>
    <w:qFormat/>
    <w:uiPriority w:val="0"/>
    <w:pPr>
      <w:ind w:leftChars="400"/>
    </w:pPr>
    <w:rPr>
      <w:rFonts w:ascii="Times New Roman" w:hAnsi="Times New Roman" w:eastAsia="宋体" w:cs="Times New Roman"/>
      <w:sz w:val="20"/>
      <w:szCs w:val="20"/>
    </w:rPr>
  </w:style>
  <w:style w:type="paragraph" w:customStyle="1" w:styleId="31">
    <w:name w:val="_Style 35"/>
    <w:basedOn w:val="1"/>
    <w:next w:val="27"/>
    <w:qFormat/>
    <w:uiPriority w:val="34"/>
    <w:pPr>
      <w:widowControl/>
      <w:ind w:firstLine="420" w:firstLineChars="200"/>
      <w:jc w:val="left"/>
    </w:pPr>
    <w:rPr>
      <w:rFonts w:ascii="Times New Roman" w:hAnsi="Times New Roman"/>
      <w:kern w:val="0"/>
      <w:sz w:val="24"/>
    </w:rPr>
  </w:style>
  <w:style w:type="paragraph" w:customStyle="1" w:styleId="32">
    <w:name w:val="Table Paragraph"/>
    <w:basedOn w:val="1"/>
    <w:qFormat/>
    <w:uiPriority w:val="1"/>
    <w:rPr>
      <w:rFonts w:ascii="新宋体" w:hAnsi="新宋体" w:eastAsia="新宋体" w:cs="新宋体"/>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glossaryDocument" Target="glossary/document.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cd3ea411-60ff-4195-a804-5567f9c963fb}"/>
        <w:style w:val=""/>
        <w:category>
          <w:name w:val="常规"/>
          <w:gallery w:val="placeholder"/>
        </w:category>
        <w:types>
          <w:type w:val="bbPlcHdr"/>
        </w:types>
        <w:behaviors>
          <w:behavior w:val="content"/>
        </w:behaviors>
        <w:description w:val=""/>
        <w:guid w:val="{cd3ea411-60ff-4195-a804-5567f9c963fb}"/>
      </w:docPartPr>
      <w:docPartBody>
        <w:p>
          <w:r>
            <w:rPr>
              <w:color w:val="808080"/>
            </w:rPr>
            <w:t>单击此处输入文字。</w:t>
          </w:r>
        </w:p>
      </w:docPartBody>
    </w:docPart>
    <w:docPart>
      <w:docPartPr>
        <w:name w:val="{23326d61-09db-4a85-9905-0986bd3b7de8}"/>
        <w:style w:val=""/>
        <w:category>
          <w:name w:val="常规"/>
          <w:gallery w:val="placeholder"/>
        </w:category>
        <w:types>
          <w:type w:val="bbPlcHdr"/>
        </w:types>
        <w:behaviors>
          <w:behavior w:val="content"/>
        </w:behaviors>
        <w:description w:val=""/>
        <w:guid w:val="{23326d61-09db-4a85-9905-0986bd3b7de8}"/>
      </w:docPartPr>
      <w:docPartBody>
        <w:p>
          <w:r>
            <w:rPr>
              <w:color w:val="808080"/>
            </w:rPr>
            <w:t>单击此处输入文字。</w:t>
          </w:r>
        </w:p>
      </w:docPartBody>
    </w:docPart>
    <w:docPart>
      <w:docPartPr>
        <w:name w:val="{adf9375b-127b-4210-a383-ce2ed704fcda}"/>
        <w:style w:val=""/>
        <w:category>
          <w:name w:val="常规"/>
          <w:gallery w:val="placeholder"/>
        </w:category>
        <w:types>
          <w:type w:val="bbPlcHdr"/>
        </w:types>
        <w:behaviors>
          <w:behavior w:val="content"/>
        </w:behaviors>
        <w:description w:val=""/>
        <w:guid w:val="{adf9375b-127b-4210-a383-ce2ed704fcda}"/>
      </w:docPartPr>
      <w:docPartBody>
        <w:p>
          <w:r>
            <w:rPr>
              <w:color w:val="808080"/>
            </w:rPr>
            <w:t>单击此处输入文字。</w:t>
          </w:r>
        </w:p>
      </w:docPartBody>
    </w:docPart>
    <w:docPart>
      <w:docPartPr>
        <w:name w:val="{fc4c2b22-1f16-442f-8fd2-939811ede977}"/>
        <w:style w:val=""/>
        <w:category>
          <w:name w:val="常规"/>
          <w:gallery w:val="placeholder"/>
        </w:category>
        <w:types>
          <w:type w:val="bbPlcHdr"/>
        </w:types>
        <w:behaviors>
          <w:behavior w:val="content"/>
        </w:behaviors>
        <w:description w:val=""/>
        <w:guid w:val="{fc4c2b22-1f16-442f-8fd2-939811ede977}"/>
      </w:docPartPr>
      <w:docPartBody>
        <w:p>
          <w:r>
            <w:rPr>
              <w:color w:val="808080"/>
            </w:rPr>
            <w:t>单击此处输入文字。</w:t>
          </w:r>
        </w:p>
      </w:docPartBody>
    </w:docPart>
    <w:docPart>
      <w:docPartPr>
        <w:name w:val="{e5d27104-8d33-4f62-9ede-b62a6e5d489c}"/>
        <w:style w:val=""/>
        <w:category>
          <w:name w:val="常规"/>
          <w:gallery w:val="placeholder"/>
        </w:category>
        <w:types>
          <w:type w:val="bbPlcHdr"/>
        </w:types>
        <w:behaviors>
          <w:behavior w:val="content"/>
        </w:behaviors>
        <w:description w:val=""/>
        <w:guid w:val="{e5d27104-8d33-4f62-9ede-b62a6e5d489c}"/>
      </w:docPartPr>
      <w:docPartBody>
        <w:p>
          <w:r>
            <w:rPr>
              <w:color w:val="808080"/>
            </w:rPr>
            <w:t>单击此处输入文字。</w:t>
          </w:r>
        </w:p>
      </w:docPartBody>
    </w:docPart>
    <w:docPart>
      <w:docPartPr>
        <w:name w:val="{d84bc088-3977-4403-bdb1-0fb3e3308ede}"/>
        <w:style w:val=""/>
        <w:category>
          <w:name w:val="常规"/>
          <w:gallery w:val="placeholder"/>
        </w:category>
        <w:types>
          <w:type w:val="bbPlcHdr"/>
        </w:types>
        <w:behaviors>
          <w:behavior w:val="content"/>
        </w:behaviors>
        <w:description w:val=""/>
        <w:guid w:val="{d84bc088-3977-4403-bdb1-0fb3e3308ede}"/>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67</Pages>
  <Words>27954</Words>
  <Characters>29748</Characters>
  <Lines>0</Lines>
  <Paragraphs>0</Paragraphs>
  <TotalTime>84</TotalTime>
  <ScaleCrop>false</ScaleCrop>
  <LinksUpToDate>false</LinksUpToDate>
  <CharactersWithSpaces>40192</CharactersWithSpaces>
  <Application>WPS Office_11.1.0.10577_F1E327BC-269C-435d-A152-05C5408002CA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2022-08-25T08:46:00Z</dcterms:created>
  <dc:creator>WPS_1653620078</dc:creator>
  <cp:lastModifiedBy>Administrator</cp:lastModifiedBy>
  <cp:lastPrinted>2022-09-27T01:03:36Z</cp:lastPrinted>
  <dcterms:modified xsi:type="dcterms:W3CDTF">2022-09-27T01:06:47Z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2052-11.1.0.10577</vt:lpwstr>
  </property>
  <property fmtid="{D5CDD505-2E9C-101B-9397-08002B2CF9AE}" pid="3" name="ICV">
    <vt:lpwstr>720D4F5D3FFD4AB18E87D96CA8EBCAEE</vt:lpwstr>
  </property>
</Properties>
</file>