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6836410" cy="9668510"/>
            <wp:effectExtent l="0" t="0" r="2540" b="8890"/>
            <wp:docPr id="2" name="图片 2" descr="近三年同类项目供货业绩_第1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近三年同类项目供货业绩_第1页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966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6836410" cy="9668510"/>
            <wp:effectExtent l="0" t="0" r="2540" b="8890"/>
            <wp:docPr id="3" name="图片 3" descr="近三年同类项目供货业绩_第2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近三年同类项目供货业绩_第2页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966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wN2I4YmExOTAzNTUyYzUzM2IxMDBkNTNkNThhODIifQ=="/>
  </w:docVars>
  <w:rsids>
    <w:rsidRoot w:val="00000000"/>
    <w:rsid w:val="188E3D70"/>
    <w:rsid w:val="21B922AD"/>
    <w:rsid w:val="31CB5E30"/>
    <w:rsid w:val="792F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2023-07-11T02:36:00Z</dcterms:created>
  <dc:creator>Administrator</dc:creator>
  <cp:lastModifiedBy>Administrator</cp:lastModifiedBy>
  <dcterms:modified xsi:type="dcterms:W3CDTF">2023-08-02T02:05:26Z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A78EC697ED8D4DF3986DE36E4CF907AC_12</vt:lpwstr>
  </property>
</Properties>
</file>