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49"/>
        <w:ind w:left="91" w:right="284"/>
        <w:jc w:val="center"/>
      </w:pPr>
      <w:r>
        <w:pict>
          <v:group id="_x0000_s1026" o:spid="_x0000_s1026" o:spt="203" style="position:absolute;left:0pt;margin-left:27pt;margin-top:263.9pt;height:168pt;width:175pt;mso-position-horizontal-relative:page;mso-position-vertical-relative:page;z-index:-251656192;mso-width-relative:page;mso-height-relative:page;" coordorigin="540,5278" coordsize="3500,3360">
            <o:lock v:ext="edit"/>
            <v:shape id="_x0000_s1027" o:spid="_x0000_s1027" o:spt="75" type="#_x0000_t75" style="position:absolute;left:2040;top:6298;height:1980;width:2000;" filled="f" stroked="f" coordsize="21600,21600">
              <v:path/>
              <v:fill on="f" focussize="0,0"/>
              <v:stroke on="f"/>
              <v:imagedata r:id="rId6" o:title=""/>
              <o:lock v:ext="edit" aspectratio="t"/>
            </v:shape>
            <v:shape id="_x0000_s1028" o:spid="_x0000_s1028" o:spt="75" type="#_x0000_t75" style="position:absolute;left:740;top:6658;height:1980;width:2000;" filled="f" stroked="f" coordsize="21600,21600">
              <v:path/>
              <v:fill on="f" focussize="0,0"/>
              <v:stroke on="f"/>
              <v:imagedata r:id="rId7" o:title=""/>
              <o:lock v:ext="edit" aspectratio="t"/>
            </v:shape>
            <v:shape id="_x0000_s1029" o:spid="_x0000_s1029" o:spt="75" type="#_x0000_t75" style="position:absolute;left:540;top:5278;height:1980;width:2000;" filled="f" stroked="f" coordsize="21600,21600">
              <v:path/>
              <v:fill on="f" focussize="0,0"/>
              <v:stroke on="f"/>
              <v:imagedata r:id="rId8" o:title=""/>
              <o:lock v:ext="edit" aspectratio="t"/>
            </v:shape>
          </v:group>
        </w:pict>
      </w:r>
      <w:r>
        <w:t>其他用于评分的证明材料</w:t>
      </w:r>
    </w:p>
    <w:p>
      <w:pPr>
        <w:pStyle w:val="2"/>
        <w:spacing w:before="9"/>
        <w:rPr>
          <w:sz w:val="19"/>
        </w:rPr>
      </w:pPr>
    </w:p>
    <w:p>
      <w:pPr>
        <w:pStyle w:val="2"/>
        <w:ind w:left="91" w:right="285"/>
        <w:jc w:val="center"/>
      </w:pPr>
      <w:r>
        <w:t>针对本项目的质量保证、维护、服务体系及各项服务制度情况</w:t>
      </w:r>
    </w:p>
    <w:p>
      <w:pPr>
        <w:pStyle w:val="2"/>
        <w:spacing w:before="8"/>
        <w:rPr>
          <w:sz w:val="19"/>
        </w:rPr>
      </w:pPr>
    </w:p>
    <w:p>
      <w:pPr>
        <w:pStyle w:val="2"/>
        <w:ind w:left="91" w:right="8259"/>
        <w:jc w:val="center"/>
      </w:pPr>
      <w:r>
        <w:t>（一）质量保证</w:t>
      </w:r>
    </w:p>
    <w:p>
      <w:pPr>
        <w:pStyle w:val="2"/>
        <w:spacing w:before="11"/>
        <w:rPr>
          <w:sz w:val="19"/>
        </w:rPr>
      </w:pPr>
    </w:p>
    <w:p>
      <w:pPr>
        <w:pStyle w:val="2"/>
        <w:ind w:left="91" w:right="8379"/>
        <w:jc w:val="center"/>
      </w:pPr>
      <w:r>
        <w:t>1、质量要求</w:t>
      </w:r>
    </w:p>
    <w:p>
      <w:pPr>
        <w:pStyle w:val="2"/>
        <w:spacing w:before="8"/>
        <w:rPr>
          <w:sz w:val="19"/>
        </w:rPr>
      </w:pPr>
    </w:p>
    <w:p>
      <w:pPr>
        <w:pStyle w:val="2"/>
        <w:ind w:left="708"/>
      </w:pPr>
      <w:r>
        <w:t>质量要求：合格，符合现行国家施工技术要求。</w:t>
      </w:r>
    </w:p>
    <w:p>
      <w:pPr>
        <w:pStyle w:val="2"/>
        <w:spacing w:before="11"/>
        <w:rPr>
          <w:sz w:val="19"/>
        </w:rPr>
      </w:pPr>
    </w:p>
    <w:p>
      <w:pPr>
        <w:pStyle w:val="2"/>
        <w:ind w:left="91" w:right="8378"/>
        <w:jc w:val="center"/>
      </w:pPr>
      <w:r>
        <w:t>2、质量保证</w:t>
      </w:r>
    </w:p>
    <w:p>
      <w:pPr>
        <w:pStyle w:val="2"/>
        <w:spacing w:before="8"/>
        <w:rPr>
          <w:sz w:val="19"/>
        </w:rPr>
      </w:pPr>
    </w:p>
    <w:p>
      <w:pPr>
        <w:pStyle w:val="6"/>
        <w:numPr>
          <w:ilvl w:val="0"/>
          <w:numId w:val="1"/>
        </w:numPr>
        <w:tabs>
          <w:tab w:val="left" w:pos="710"/>
        </w:tabs>
        <w:spacing w:before="0" w:after="0" w:line="240" w:lineRule="auto"/>
        <w:ind w:left="709" w:right="8287" w:hanging="601"/>
        <w:jc w:val="left"/>
        <w:rPr>
          <w:sz w:val="24"/>
        </w:rPr>
      </w:pPr>
      <w:r>
        <w:rPr>
          <w:sz w:val="24"/>
        </w:rPr>
        <w:t>组织保证</w:t>
      </w:r>
    </w:p>
    <w:p>
      <w:pPr>
        <w:pStyle w:val="2"/>
        <w:spacing w:before="11"/>
        <w:rPr>
          <w:sz w:val="19"/>
        </w:rPr>
      </w:pPr>
    </w:p>
    <w:p>
      <w:pPr>
        <w:pStyle w:val="2"/>
        <w:spacing w:line="436" w:lineRule="auto"/>
        <w:ind w:left="227" w:right="475" w:firstLine="480"/>
        <w:jc w:val="both"/>
      </w:pPr>
      <w:r>
        <w:rPr>
          <w:spacing w:val="-1"/>
        </w:rPr>
        <w:t>针对本工程特点，我们将实施项目经理负责制，由项目经理对工程质量全面负责，项目经理再与施工队长、施工班长签订各自的责任状，形成层层抓落实，一级对一级负责的</w:t>
      </w:r>
      <w:r>
        <w:t>责任体制。</w:t>
      </w:r>
    </w:p>
    <w:p>
      <w:pPr>
        <w:pStyle w:val="2"/>
        <w:spacing w:before="1" w:line="436" w:lineRule="auto"/>
        <w:ind w:left="227" w:right="475" w:firstLine="480"/>
        <w:jc w:val="both"/>
      </w:pPr>
      <w:r>
        <w:t>选拔质量意识强，领导水平高、施工经验丰富、职业素质好的人员担任项目的主要管理者，全面负责本项目的施工，通过引进先进施工设备与工艺，有效组织人力、设备、物资等资源，保证质量管理体系的有效运行，实现质量目标。</w:t>
      </w:r>
    </w:p>
    <w:p>
      <w:pPr>
        <w:pStyle w:val="2"/>
        <w:spacing w:before="1" w:line="436" w:lineRule="auto"/>
        <w:ind w:left="227" w:right="474" w:firstLine="480"/>
        <w:jc w:val="both"/>
      </w:pPr>
      <w:r>
        <w:t>在劳动力组织方面，我们首先组织技术熟练工，组成一支精兵强将的施工队伍，并在开工前对施工队伍进行针对性的技术培训，对所有施工人员加强质量教育，树立“百年大计、质量第一”的意识。</w:t>
      </w:r>
    </w:p>
    <w:p>
      <w:pPr>
        <w:pStyle w:val="2"/>
        <w:spacing w:before="4" w:line="436" w:lineRule="auto"/>
        <w:ind w:left="227" w:right="303" w:firstLine="480"/>
      </w:pPr>
      <w:r>
        <w:t>我公司坚持“始于教育、终于教育”的原则，把对参建本工程全体人员的质量意识和</w:t>
      </w:r>
      <w:r>
        <w:rPr>
          <w:spacing w:val="-5"/>
        </w:rPr>
        <w:t xml:space="preserve">从业能力的培训教育贯穿于施工的全过程，有计划、有组织、分对象、分阶段地组织实施， </w:t>
      </w:r>
      <w:r>
        <w:t>以保证满足工程建设的需求，教育培训可分为普及教育、专题技术教育、专项技能培训， 通过不同形式、不同内容、分专业、分重点的教育培训，以达到工程施工能够有序进行和工程质量控制能够有效保证的目的。</w:t>
      </w:r>
    </w:p>
    <w:p>
      <w:pPr>
        <w:pStyle w:val="6"/>
        <w:numPr>
          <w:ilvl w:val="0"/>
          <w:numId w:val="1"/>
        </w:numPr>
        <w:tabs>
          <w:tab w:val="left" w:pos="710"/>
        </w:tabs>
        <w:spacing w:before="3" w:after="0" w:line="240" w:lineRule="auto"/>
        <w:ind w:left="709" w:right="0" w:hanging="601"/>
        <w:jc w:val="left"/>
        <w:rPr>
          <w:sz w:val="24"/>
        </w:rPr>
      </w:pPr>
      <w:r>
        <w:rPr>
          <w:sz w:val="24"/>
        </w:rPr>
        <w:t>技术保证</w:t>
      </w:r>
    </w:p>
    <w:p>
      <w:pPr>
        <w:pStyle w:val="2"/>
        <w:spacing w:before="9"/>
        <w:rPr>
          <w:sz w:val="19"/>
        </w:rPr>
      </w:pPr>
    </w:p>
    <w:p>
      <w:pPr>
        <w:pStyle w:val="2"/>
        <w:spacing w:line="439" w:lineRule="auto"/>
        <w:ind w:left="227" w:right="475" w:firstLine="480"/>
        <w:jc w:val="both"/>
      </w:pPr>
      <w:r>
        <w:t>在整个施工操作过程中，我们将贯穿施工前有技术交底、施工中及时检查、施工后有验收总结，做到施工操作程序化、标准化、规范化，确保施工质量。</w:t>
      </w:r>
    </w:p>
    <w:p>
      <w:pPr>
        <w:pStyle w:val="2"/>
        <w:spacing w:line="439" w:lineRule="auto"/>
        <w:ind w:left="227" w:right="303" w:firstLine="480"/>
      </w:pPr>
      <w:r>
        <w:t>健全工地验收制度，我单位检测技术力量强，各类检测设备齐全，工程质检人员将按</w:t>
      </w:r>
      <w:r>
        <w:rPr>
          <w:spacing w:val="-5"/>
        </w:rPr>
        <w:t>照各项规范对本工程及时进行检查监测，及时填报工程验收报表，确保所有数据真实可靠，</w:t>
      </w:r>
    </w:p>
    <w:p>
      <w:pPr>
        <w:spacing w:after="0" w:line="439" w:lineRule="auto"/>
        <w:sectPr>
          <w:type w:val="continuous"/>
          <w:pgSz w:w="11910" w:h="16840"/>
          <w:pgMar w:top="1180" w:right="820" w:bottom="280" w:left="1020" w:header="720" w:footer="720" w:gutter="0"/>
          <w:cols w:space="720" w:num="1"/>
        </w:sectPr>
      </w:pPr>
    </w:p>
    <w:p>
      <w:pPr>
        <w:pStyle w:val="2"/>
        <w:spacing w:before="49"/>
        <w:ind w:left="227"/>
      </w:pPr>
      <w:r>
        <w:pict>
          <v:group id="_x0000_s1030" o:spid="_x0000_s1030" o:spt="203" style="position:absolute;left:0pt;margin-left:27pt;margin-top:263.9pt;height:168pt;width:175pt;mso-position-horizontal-relative:page;mso-position-vertical-relative:page;z-index:-251656192;mso-width-relative:page;mso-height-relative:page;" coordorigin="540,5278" coordsize="3500,3360">
            <o:lock v:ext="edit"/>
            <v:shape id="_x0000_s1031" o:spid="_x0000_s1031" o:spt="75" type="#_x0000_t75" style="position:absolute;left:2040;top:6298;height:1980;width:2000;" filled="f" stroked="f" coordsize="21600,21600">
              <v:path/>
              <v:fill on="f" focussize="0,0"/>
              <v:stroke on="f"/>
              <v:imagedata r:id="rId6" o:title=""/>
              <o:lock v:ext="edit" aspectratio="t"/>
            </v:shape>
            <v:shape id="_x0000_s1032" o:spid="_x0000_s1032" o:spt="75" type="#_x0000_t75" style="position:absolute;left:740;top:6658;height:1980;width:2000;" filled="f" stroked="f" coordsize="21600,21600">
              <v:path/>
              <v:fill on="f" focussize="0,0"/>
              <v:stroke on="f"/>
              <v:imagedata r:id="rId7" o:title=""/>
              <o:lock v:ext="edit" aspectratio="t"/>
            </v:shape>
            <v:shape id="_x0000_s1033" o:spid="_x0000_s1033" o:spt="75" type="#_x0000_t75" style="position:absolute;left:540;top:5278;height:1980;width:2000;" filled="f" stroked="f" coordsize="21600,21600">
              <v:path/>
              <v:fill on="f" focussize="0,0"/>
              <v:stroke on="f"/>
              <v:imagedata r:id="rId8" o:title=""/>
              <o:lock v:ext="edit" aspectratio="t"/>
            </v:shape>
          </v:group>
        </w:pict>
      </w:r>
      <w:r>
        <w:t>同时对各种施工机械、器材、材料等做好检测检验工作。</w:t>
      </w:r>
    </w:p>
    <w:p>
      <w:pPr>
        <w:pStyle w:val="2"/>
        <w:spacing w:before="9"/>
        <w:rPr>
          <w:sz w:val="19"/>
        </w:rPr>
      </w:pPr>
    </w:p>
    <w:p>
      <w:pPr>
        <w:pStyle w:val="2"/>
        <w:spacing w:line="436" w:lineRule="auto"/>
        <w:ind w:left="227" w:right="475" w:firstLine="480"/>
        <w:jc w:val="both"/>
      </w:pPr>
      <w:r>
        <w:t>建立以总工程师为主的技术质量保证体系，以总工程、施工技术人员、施工管理部直到施工班组的各级技术负责人，从施工方案、施工工艺，技术措施上确保达到质量标准， 从技术上对质量负责，并积极采用和推广先进的施工工艺和科技成果，确保工程质量。</w:t>
      </w:r>
    </w:p>
    <w:p>
      <w:pPr>
        <w:pStyle w:val="2"/>
        <w:spacing w:before="1" w:line="436" w:lineRule="auto"/>
        <w:ind w:left="227" w:right="475" w:firstLine="480"/>
        <w:jc w:val="both"/>
      </w:pPr>
      <w:r>
        <w:t>开工前由施工技术员负责，进行分层次的书面技术交底，包含施工方案、施工工艺、质量标准、安全措施，确保施工程序化、技术标准化、质量规范化、使每个施工人员做到目标明确，心中有数。</w:t>
      </w:r>
    </w:p>
    <w:p>
      <w:pPr>
        <w:pStyle w:val="2"/>
        <w:spacing w:before="3" w:line="436" w:lineRule="auto"/>
        <w:ind w:left="227" w:right="474" w:firstLine="480"/>
        <w:jc w:val="both"/>
      </w:pPr>
      <w:r>
        <w:t>加强技术管理，树立“质量是企业的生命”的指导思想，认真贯彻与本工程有关的规程规范，验评标准及各项管理制度，做好技术交底工作，没有技术人员交底，作业班可拒绝施工，做好资料收集，整理工作。</w:t>
      </w:r>
    </w:p>
    <w:p>
      <w:pPr>
        <w:pStyle w:val="2"/>
        <w:spacing w:before="2" w:line="436" w:lineRule="auto"/>
        <w:ind w:left="227" w:right="475" w:firstLine="480"/>
        <w:jc w:val="both"/>
      </w:pPr>
      <w:r>
        <w:t>加强原材料、半成品进场管理，严把材料质量关，进场的材料质保资料应齐全，如无质保资料，坚决拒收，原材料，经检验不合格坚决退货，不合格材料严禁使用于工程中， 进场材料及时报检，报检合格的材料方可用于工程中。</w:t>
      </w:r>
    </w:p>
    <w:p>
      <w:pPr>
        <w:pStyle w:val="2"/>
        <w:spacing w:before="1" w:line="439" w:lineRule="auto"/>
        <w:ind w:left="227" w:right="475" w:firstLine="480"/>
        <w:jc w:val="both"/>
      </w:pPr>
      <w:r>
        <w:t>加强成品保护，各工种必须密切配合，认真保护已施工完毕的成品或半成品，避免出现重复工作量。</w:t>
      </w:r>
    </w:p>
    <w:p>
      <w:pPr>
        <w:pStyle w:val="6"/>
        <w:numPr>
          <w:ilvl w:val="0"/>
          <w:numId w:val="1"/>
        </w:numPr>
        <w:tabs>
          <w:tab w:val="left" w:pos="710"/>
        </w:tabs>
        <w:spacing w:before="0" w:after="0" w:line="303" w:lineRule="exact"/>
        <w:ind w:left="709" w:right="0" w:hanging="601"/>
        <w:jc w:val="left"/>
        <w:rPr>
          <w:sz w:val="24"/>
        </w:rPr>
      </w:pPr>
      <w:r>
        <w:rPr>
          <w:sz w:val="24"/>
        </w:rPr>
        <w:t>管理保证</w:t>
      </w:r>
    </w:p>
    <w:p>
      <w:pPr>
        <w:pStyle w:val="2"/>
        <w:spacing w:before="11"/>
        <w:rPr>
          <w:sz w:val="19"/>
        </w:rPr>
      </w:pPr>
    </w:p>
    <w:p>
      <w:pPr>
        <w:pStyle w:val="2"/>
        <w:spacing w:line="436" w:lineRule="auto"/>
        <w:ind w:left="227" w:right="475" w:firstLine="480"/>
        <w:jc w:val="both"/>
      </w:pPr>
      <w:r>
        <w:t>项目经理是工程质量的第一责任人，要健全各项质量检查制度，确定各级质检人员的责任制，在施工中坚持无自检的工程不进行质量评定，上道工序不合格不进入下一道工序的施工，将质量隐患消灭在萌芽状态之前，进行定期检查，班组自检，项目部复检，质检科定期检查，同时配合公司定期大检查，确保质量组织工作滴水不漏。</w:t>
      </w:r>
    </w:p>
    <w:p>
      <w:pPr>
        <w:pStyle w:val="2"/>
        <w:spacing w:line="436" w:lineRule="auto"/>
        <w:ind w:left="227" w:right="475" w:firstLine="480"/>
        <w:jc w:val="both"/>
      </w:pPr>
      <w:r>
        <w:t>选用技术过硬、敬业爱岗、社会信誉好的本公司在册职工参与施工，不私招乱雇，利用我公司拥有的已形成的对施工队伍完整的管理和考核办法，对施工队伍质量、工期、信誉和服务等方面的进行严格考核，从根本上保证项目所需的劳动者的素质，从而为实现工程质量目标奠定坚实的基础。</w:t>
      </w:r>
    </w:p>
    <w:p>
      <w:pPr>
        <w:pStyle w:val="2"/>
        <w:spacing w:before="4" w:line="439" w:lineRule="auto"/>
        <w:ind w:left="227" w:right="475" w:firstLine="480"/>
        <w:jc w:val="both"/>
      </w:pPr>
      <w:r>
        <w:t>组织职工学习规范规程，使每个职工在每道工序施工上都能明白规范要求、工艺顺序和操作方法。</w:t>
      </w:r>
    </w:p>
    <w:p>
      <w:pPr>
        <w:spacing w:after="0" w:line="439" w:lineRule="auto"/>
        <w:jc w:val="both"/>
        <w:sectPr>
          <w:pgSz w:w="11910" w:h="16840"/>
          <w:pgMar w:top="1180" w:right="820" w:bottom="280" w:left="1020" w:header="720" w:footer="720" w:gutter="0"/>
          <w:cols w:space="720" w:num="1"/>
        </w:sectPr>
      </w:pPr>
    </w:p>
    <w:p>
      <w:pPr>
        <w:pStyle w:val="2"/>
        <w:spacing w:before="49" w:line="436" w:lineRule="auto"/>
        <w:ind w:left="227" w:right="422" w:firstLine="480"/>
        <w:jc w:val="both"/>
      </w:pPr>
      <w:r>
        <w:pict>
          <v:group id="_x0000_s1034" o:spid="_x0000_s1034" o:spt="203" style="position:absolute;left:0pt;margin-left:27pt;margin-top:263.9pt;height:168pt;width:175pt;mso-position-horizontal-relative:page;mso-position-vertical-relative:page;z-index:-251656192;mso-width-relative:page;mso-height-relative:page;" coordorigin="540,5278" coordsize="3500,3360">
            <o:lock v:ext="edit"/>
            <v:shape id="_x0000_s1035" o:spid="_x0000_s1035" o:spt="75" type="#_x0000_t75" style="position:absolute;left:2040;top:6298;height:1980;width:2000;" filled="f" stroked="f" coordsize="21600,21600">
              <v:path/>
              <v:fill on="f" focussize="0,0"/>
              <v:stroke on="f"/>
              <v:imagedata r:id="rId6" o:title=""/>
              <o:lock v:ext="edit" aspectratio="t"/>
            </v:shape>
            <v:shape id="_x0000_s1036" o:spid="_x0000_s1036" o:spt="75" type="#_x0000_t75" style="position:absolute;left:740;top:6658;height:1980;width:2000;" filled="f" stroked="f" coordsize="21600,21600">
              <v:path/>
              <v:fill on="f" focussize="0,0"/>
              <v:stroke on="f"/>
              <v:imagedata r:id="rId7" o:title=""/>
              <o:lock v:ext="edit" aspectratio="t"/>
            </v:shape>
            <v:shape id="_x0000_s1037" o:spid="_x0000_s1037" o:spt="75" type="#_x0000_t75" style="position:absolute;left:540;top:5278;height:1980;width:2000;" filled="f" stroked="f" coordsize="21600,21600">
              <v:path/>
              <v:fill on="f" focussize="0,0"/>
              <v:stroke on="f"/>
              <v:imagedata r:id="rId8" o:title=""/>
              <o:lock v:ext="edit" aspectratio="t"/>
            </v:shape>
          </v:group>
        </w:pict>
      </w:r>
      <w:r>
        <w:t>充分调动施工员、质检员和施工人员的积极性，对工作负责的同志给予一定的奖励表</w:t>
      </w:r>
      <w:r>
        <w:rPr>
          <w:spacing w:val="-15"/>
        </w:rPr>
        <w:t>扬，做到“谁砸质量的牌子，就是砸公司的牌子”，优奖劣罚，确保各分部分项都能达到标</w:t>
      </w:r>
      <w:r>
        <w:t>准。</w:t>
      </w:r>
    </w:p>
    <w:p>
      <w:pPr>
        <w:pStyle w:val="2"/>
        <w:spacing w:before="2" w:line="436" w:lineRule="auto"/>
        <w:ind w:left="227" w:right="475" w:firstLine="480"/>
        <w:jc w:val="both"/>
      </w:pPr>
      <w:r>
        <w:t>在施工制度上，我们将进一步完善技术交底制、进场检验制、施工挂牌制、质量否决制、成品保护制等一系列规章制度，并进一步细化考评考核制度，严格按照规范要求，狠抓关键工序管理，严格过程控制，做到上道工序不符合要求，坚决不进行下道工序施工， 达不到要求的坚决整改至符合要求为止。</w:t>
      </w:r>
    </w:p>
    <w:p>
      <w:pPr>
        <w:pStyle w:val="2"/>
        <w:spacing w:before="3" w:line="436" w:lineRule="auto"/>
        <w:ind w:left="227" w:right="475" w:firstLine="480"/>
        <w:jc w:val="both"/>
      </w:pPr>
      <w:r>
        <w:t>依托先进的施工技术与手段，提高质量，按照工程建设过程的工序规定规范强化技术管理，为工程项目实现质量目标提供专业化技术手段。</w:t>
      </w:r>
    </w:p>
    <w:p>
      <w:pPr>
        <w:pStyle w:val="2"/>
        <w:spacing w:before="2" w:line="436" w:lineRule="auto"/>
        <w:ind w:left="227" w:right="475" w:firstLine="480"/>
        <w:jc w:val="both"/>
      </w:pPr>
      <w:r>
        <w:t>成立质量通病防治小组，由项目经理任组长，对各分部分项工程容易出现的通病进行理论和实际操作上的分析，制定防治方案措施。</w:t>
      </w:r>
    </w:p>
    <w:p>
      <w:pPr>
        <w:pStyle w:val="6"/>
        <w:numPr>
          <w:ilvl w:val="0"/>
          <w:numId w:val="1"/>
        </w:numPr>
        <w:tabs>
          <w:tab w:val="left" w:pos="710"/>
        </w:tabs>
        <w:spacing w:before="0" w:after="0" w:line="307" w:lineRule="exact"/>
        <w:ind w:left="709" w:right="0" w:hanging="601"/>
        <w:jc w:val="left"/>
        <w:rPr>
          <w:sz w:val="24"/>
        </w:rPr>
      </w:pPr>
      <w:r>
        <w:rPr>
          <w:sz w:val="24"/>
        </w:rPr>
        <w:t>材料保证</w:t>
      </w:r>
    </w:p>
    <w:p>
      <w:pPr>
        <w:pStyle w:val="2"/>
        <w:spacing w:before="10"/>
        <w:rPr>
          <w:sz w:val="19"/>
        </w:rPr>
      </w:pPr>
    </w:p>
    <w:p>
      <w:pPr>
        <w:pStyle w:val="2"/>
        <w:spacing w:before="1" w:line="436" w:lineRule="auto"/>
        <w:ind w:left="227" w:right="475" w:firstLine="480"/>
        <w:jc w:val="both"/>
      </w:pPr>
      <w:r>
        <w:t>项目经理部负责物资统一采购、供应与管理，并根据质量体系标准，确保所需采购的和供方供应的物资满足质量要求。</w:t>
      </w:r>
    </w:p>
    <w:p>
      <w:pPr>
        <w:pStyle w:val="2"/>
        <w:spacing w:before="1" w:line="436" w:lineRule="auto"/>
        <w:ind w:left="227" w:right="475" w:firstLine="480"/>
        <w:jc w:val="both"/>
      </w:pPr>
      <w:r>
        <w:t>优质的物资采供系统，确保原材质量，把好材料进货关，原材料必须经检验和材质试验，合格后方可进场，材料进场必须持有质保书，此外根据规范及时对原材料进行抽样检验。</w:t>
      </w:r>
    </w:p>
    <w:p>
      <w:pPr>
        <w:pStyle w:val="6"/>
        <w:numPr>
          <w:ilvl w:val="0"/>
          <w:numId w:val="1"/>
        </w:numPr>
        <w:tabs>
          <w:tab w:val="left" w:pos="710"/>
        </w:tabs>
        <w:spacing w:before="1" w:after="0" w:line="240" w:lineRule="auto"/>
        <w:ind w:left="709" w:right="0" w:hanging="601"/>
        <w:jc w:val="left"/>
        <w:rPr>
          <w:sz w:val="24"/>
        </w:rPr>
      </w:pPr>
      <w:r>
        <w:rPr>
          <w:sz w:val="24"/>
        </w:rPr>
        <w:t>过程保证</w:t>
      </w:r>
    </w:p>
    <w:p>
      <w:pPr>
        <w:pStyle w:val="2"/>
        <w:spacing w:before="9"/>
        <w:rPr>
          <w:sz w:val="19"/>
        </w:rPr>
      </w:pPr>
    </w:p>
    <w:p>
      <w:pPr>
        <w:pStyle w:val="2"/>
        <w:spacing w:line="436" w:lineRule="auto"/>
        <w:ind w:left="227" w:right="475" w:firstLine="480"/>
        <w:jc w:val="both"/>
      </w:pPr>
      <w:r>
        <w:t>在施工过程中，施工员及时对班组进行技术交底，要求班组严格按照施工规范、标准进行对施工的方法、步骤、设备、人员严加控制，及时做好各类质量记录，各施工班组建立自检制度，认真执行各项质量制度。</w:t>
      </w:r>
    </w:p>
    <w:p>
      <w:pPr>
        <w:pStyle w:val="2"/>
        <w:spacing w:before="4" w:line="436" w:lineRule="auto"/>
        <w:ind w:left="227" w:right="475" w:firstLine="480"/>
        <w:jc w:val="both"/>
      </w:pPr>
      <w:r>
        <w:rPr>
          <w:spacing w:val="-1"/>
        </w:rPr>
        <w:t>技术负责人和施工员经常性对各项工程的施工过程进行检查，及时指出过程中出现的质量问题和质量通病，尽早整改，每道工序施工完毕后，报监理工程验收合格后方可进入</w:t>
      </w:r>
      <w:r>
        <w:t>下一道工序的施工。</w:t>
      </w:r>
    </w:p>
    <w:p>
      <w:pPr>
        <w:pStyle w:val="6"/>
        <w:numPr>
          <w:ilvl w:val="0"/>
          <w:numId w:val="1"/>
        </w:numPr>
        <w:tabs>
          <w:tab w:val="left" w:pos="710"/>
        </w:tabs>
        <w:spacing w:before="1" w:after="0" w:line="240" w:lineRule="auto"/>
        <w:ind w:left="709" w:right="0" w:hanging="601"/>
        <w:jc w:val="left"/>
        <w:rPr>
          <w:sz w:val="24"/>
        </w:rPr>
      </w:pPr>
      <w:r>
        <w:rPr>
          <w:sz w:val="24"/>
        </w:rPr>
        <w:t>制度保障</w:t>
      </w:r>
    </w:p>
    <w:p>
      <w:pPr>
        <w:pStyle w:val="2"/>
        <w:spacing w:before="10"/>
        <w:rPr>
          <w:sz w:val="19"/>
        </w:rPr>
      </w:pPr>
    </w:p>
    <w:p>
      <w:pPr>
        <w:pStyle w:val="2"/>
        <w:ind w:left="708"/>
      </w:pPr>
      <w:r>
        <w:t>在经理部成立领导小组，由总部派质检员和现场技术员、施工员共同负责本工程试验、</w:t>
      </w:r>
    </w:p>
    <w:p>
      <w:pPr>
        <w:spacing w:after="0"/>
        <w:sectPr>
          <w:pgSz w:w="11910" w:h="16840"/>
          <w:pgMar w:top="1180" w:right="820" w:bottom="280" w:left="1020" w:header="720" w:footer="720" w:gutter="0"/>
          <w:cols w:space="720" w:num="1"/>
        </w:sectPr>
      </w:pPr>
    </w:p>
    <w:p>
      <w:pPr>
        <w:pStyle w:val="2"/>
        <w:spacing w:before="49" w:line="436" w:lineRule="auto"/>
        <w:ind w:left="227" w:right="303"/>
      </w:pPr>
      <w:r>
        <w:pict>
          <v:group id="_x0000_s1038" o:spid="_x0000_s1038" o:spt="203" style="position:absolute;left:0pt;margin-left:27pt;margin-top:263.9pt;height:168pt;width:175pt;mso-position-horizontal-relative:page;mso-position-vertical-relative:page;z-index:-251656192;mso-width-relative:page;mso-height-relative:page;" coordorigin="540,5278" coordsize="3500,3360">
            <o:lock v:ext="edit"/>
            <v:shape id="_x0000_s1039" o:spid="_x0000_s1039" o:spt="75" type="#_x0000_t75" style="position:absolute;left:2040;top:6298;height:1980;width:2000;" filled="f" stroked="f" coordsize="21600,21600">
              <v:path/>
              <v:fill on="f" focussize="0,0"/>
              <v:stroke on="f"/>
              <v:imagedata r:id="rId6" o:title=""/>
              <o:lock v:ext="edit" aspectratio="t"/>
            </v:shape>
            <v:shape id="_x0000_s1040" o:spid="_x0000_s1040" o:spt="75" type="#_x0000_t75" style="position:absolute;left:740;top:6658;height:1980;width:2000;" filled="f" stroked="f" coordsize="21600,21600">
              <v:path/>
              <v:fill on="f" focussize="0,0"/>
              <v:stroke on="f"/>
              <v:imagedata r:id="rId7" o:title=""/>
              <o:lock v:ext="edit" aspectratio="t"/>
            </v:shape>
            <v:shape id="_x0000_s1041" o:spid="_x0000_s1041" o:spt="75" type="#_x0000_t75" style="position:absolute;left:540;top:5278;height:1980;width:2000;" filled="f" stroked="f" coordsize="21600,21600">
              <v:path/>
              <v:fill on="f" focussize="0,0"/>
              <v:stroke on="f"/>
              <v:imagedata r:id="rId8" o:title=""/>
              <o:lock v:ext="edit" aspectratio="t"/>
            </v:shape>
          </v:group>
        </w:pict>
      </w:r>
      <w:r>
        <w:rPr>
          <w:spacing w:val="-10"/>
        </w:rPr>
        <w:t xml:space="preserve">计量、施工的全面质量管理，下属各专业队设有专职质检人员具体分工负责各项质量工作， </w:t>
      </w:r>
      <w:r>
        <w:t>对质量问题全权处理，所有工程项目经质检员检查合格后，方可向监理工程报检。</w:t>
      </w:r>
    </w:p>
    <w:p>
      <w:pPr>
        <w:pStyle w:val="2"/>
        <w:spacing w:line="439" w:lineRule="auto"/>
        <w:ind w:left="227" w:right="475" w:firstLine="480"/>
      </w:pPr>
      <w:r>
        <w:t>推行全面质量管理，成立各级质检小组，针对质量要求高的工序展开活动，及时反馈给施工人员进行改进和调整，提高全体施工人员的质量意识和整体素质。</w:t>
      </w:r>
    </w:p>
    <w:p>
      <w:pPr>
        <w:pStyle w:val="2"/>
        <w:spacing w:line="439" w:lineRule="auto"/>
        <w:ind w:left="227" w:right="475" w:firstLine="480"/>
      </w:pPr>
      <w:r>
        <w:t>实行项目经理质量责任制的技术质量双向承包责任制，组成签定技术质量责任状，激发全体参与项目施工人员的积极性，促进工程质量提高。</w:t>
      </w:r>
    </w:p>
    <w:p>
      <w:pPr>
        <w:pStyle w:val="2"/>
        <w:spacing w:line="439" w:lineRule="auto"/>
        <w:ind w:left="227" w:right="475" w:firstLine="480"/>
      </w:pPr>
      <w:r>
        <w:t>各种原材料的计量工作，必须落到实处，务必使职工树立牢固的质量意识，严格材料进场手续，对质保资料不符合设计要求不得使用，做好隐蔽工程等技术资料。</w:t>
      </w:r>
    </w:p>
    <w:p>
      <w:pPr>
        <w:pStyle w:val="6"/>
        <w:numPr>
          <w:ilvl w:val="0"/>
          <w:numId w:val="1"/>
        </w:numPr>
        <w:tabs>
          <w:tab w:val="left" w:pos="710"/>
        </w:tabs>
        <w:spacing w:before="0" w:after="0" w:line="303" w:lineRule="exact"/>
        <w:ind w:left="709" w:right="0" w:hanging="601"/>
        <w:jc w:val="left"/>
        <w:rPr>
          <w:sz w:val="24"/>
        </w:rPr>
      </w:pPr>
      <w:r>
        <w:rPr>
          <w:sz w:val="24"/>
        </w:rPr>
        <w:t>资料保证</w:t>
      </w:r>
    </w:p>
    <w:p>
      <w:pPr>
        <w:pStyle w:val="2"/>
        <w:spacing w:before="1"/>
        <w:rPr>
          <w:sz w:val="19"/>
        </w:rPr>
      </w:pPr>
    </w:p>
    <w:p>
      <w:pPr>
        <w:pStyle w:val="2"/>
        <w:spacing w:line="436" w:lineRule="auto"/>
        <w:ind w:left="227" w:right="303" w:firstLine="480"/>
      </w:pPr>
      <w:r>
        <w:rPr>
          <w:spacing w:val="-6"/>
        </w:rPr>
        <w:t xml:space="preserve">认真管理施工资料和技术质量资料，做好各种统计报表，对有关的质量数据仔细复合， </w:t>
      </w:r>
      <w:r>
        <w:t>经常性检验各班组的原始记录，并进行业务指导从而报证质料的真实性，同时要及时、全</w:t>
      </w:r>
      <w:r>
        <w:rPr>
          <w:spacing w:val="-7"/>
        </w:rPr>
        <w:t xml:space="preserve">面地将业主、监理和项目部在施工中形成的文件进行收集、管理、归档，并在工程结束时， </w:t>
      </w:r>
      <w:r>
        <w:t>做好竣工项目的资料汇编工作。</w:t>
      </w:r>
    </w:p>
    <w:p>
      <w:pPr>
        <w:pStyle w:val="6"/>
        <w:numPr>
          <w:ilvl w:val="0"/>
          <w:numId w:val="1"/>
        </w:numPr>
        <w:tabs>
          <w:tab w:val="left" w:pos="710"/>
        </w:tabs>
        <w:spacing w:before="1" w:after="0" w:line="240" w:lineRule="auto"/>
        <w:ind w:left="709" w:right="0" w:hanging="601"/>
        <w:jc w:val="left"/>
        <w:rPr>
          <w:sz w:val="24"/>
        </w:rPr>
      </w:pPr>
      <w:r>
        <w:rPr>
          <w:sz w:val="24"/>
        </w:rPr>
        <w:t>机制保证</w:t>
      </w:r>
    </w:p>
    <w:p>
      <w:pPr>
        <w:pStyle w:val="2"/>
        <w:spacing w:before="10"/>
        <w:rPr>
          <w:sz w:val="19"/>
        </w:rPr>
      </w:pPr>
    </w:p>
    <w:p>
      <w:pPr>
        <w:pStyle w:val="2"/>
        <w:spacing w:line="436" w:lineRule="auto"/>
        <w:ind w:left="227" w:right="475" w:firstLine="480"/>
        <w:jc w:val="both"/>
      </w:pPr>
      <w:r>
        <w:t>建立和完善“企业自控、社会监理、政府监督、用户评价”的工程质量管理新机制， 制订高于国家和部颁标准的企业内控标准，明确项目部各职能业务部门的质量管理体系主控要素和参与要素及质量职责，强化质量自控能力，严格按照设计文件、技术标准和施工规范进行施工，以质量合格为目标，确保质量保证体系的有效运行。</w:t>
      </w:r>
    </w:p>
    <w:p>
      <w:pPr>
        <w:pStyle w:val="2"/>
        <w:spacing w:before="1" w:line="436" w:lineRule="auto"/>
        <w:ind w:left="227" w:right="303" w:firstLine="480"/>
      </w:pPr>
      <w:r>
        <w:t>施工中，必须认真坚持“自检、互检、交接检”三检制度，做到上道工序不合格，下道工序不开工，实行工前有交底、工中有检查、工后有验收，班组自检合格后，专职质检</w:t>
      </w:r>
      <w:r>
        <w:rPr>
          <w:spacing w:val="-7"/>
        </w:rPr>
        <w:t xml:space="preserve">员进行全面检查验收，然后由项目部质检工程师验收合格，报请监理工程师抽检验收签字， </w:t>
      </w:r>
      <w:r>
        <w:rPr>
          <w:spacing w:val="-23"/>
        </w:rPr>
        <w:t>施工过程的质量检查按“跟踪检测”、“复测”、“抽检”三级进行，发现问题及时解决。</w:t>
      </w:r>
    </w:p>
    <w:p>
      <w:pPr>
        <w:pStyle w:val="2"/>
        <w:spacing w:before="4"/>
        <w:ind w:left="107"/>
      </w:pPr>
      <w:r>
        <w:t>（二）服务体系、服务制度及承诺</w:t>
      </w:r>
    </w:p>
    <w:p>
      <w:pPr>
        <w:pStyle w:val="2"/>
        <w:spacing w:before="10"/>
        <w:rPr>
          <w:sz w:val="19"/>
        </w:rPr>
      </w:pPr>
    </w:p>
    <w:p>
      <w:pPr>
        <w:pStyle w:val="2"/>
        <w:spacing w:before="1" w:line="436" w:lineRule="auto"/>
        <w:ind w:left="227" w:right="416" w:firstLine="480"/>
        <w:jc w:val="both"/>
      </w:pPr>
      <w:r>
        <w:t>我公司一向重视对质量的保修和业主的意见，始终抱着“全心全意为业主”的服务理念开展各项工作，结合本工程的特点和我公司自身的条件及优势，我们完全响应贵单位采购要求的全部内容并做出如下具体服务承诺：</w:t>
      </w:r>
    </w:p>
    <w:p>
      <w:pPr>
        <w:spacing w:after="0" w:line="436" w:lineRule="auto"/>
        <w:jc w:val="both"/>
        <w:sectPr>
          <w:pgSz w:w="11910" w:h="16840"/>
          <w:pgMar w:top="1180" w:right="820" w:bottom="280" w:left="1020" w:header="720" w:footer="720" w:gutter="0"/>
          <w:cols w:space="720" w:num="1"/>
        </w:sectPr>
      </w:pPr>
    </w:p>
    <w:p>
      <w:pPr>
        <w:pStyle w:val="2"/>
        <w:spacing w:before="49"/>
        <w:ind w:left="227"/>
      </w:pPr>
      <w:r>
        <w:pict>
          <v:group id="_x0000_s1042" o:spid="_x0000_s1042" o:spt="203" style="position:absolute;left:0pt;margin-left:27pt;margin-top:263.9pt;height:168pt;width:175pt;mso-position-horizontal-relative:page;mso-position-vertical-relative:page;z-index:-251656192;mso-width-relative:page;mso-height-relative:page;" coordorigin="540,5278" coordsize="3500,3360">
            <o:lock v:ext="edit"/>
            <v:shape id="_x0000_s1043" o:spid="_x0000_s1043" o:spt="75" type="#_x0000_t75" style="position:absolute;left:2040;top:6298;height:1980;width:2000;" filled="f" stroked="f" coordsize="21600,21600">
              <v:path/>
              <v:fill on="f" focussize="0,0"/>
              <v:stroke on="f"/>
              <v:imagedata r:id="rId6" o:title=""/>
              <o:lock v:ext="edit" aspectratio="t"/>
            </v:shape>
            <v:shape id="_x0000_s1044" o:spid="_x0000_s1044" o:spt="75" type="#_x0000_t75" style="position:absolute;left:740;top:6658;height:1980;width:2000;" filled="f" stroked="f" coordsize="21600,21600">
              <v:path/>
              <v:fill on="f" focussize="0,0"/>
              <v:stroke on="f"/>
              <v:imagedata r:id="rId7" o:title=""/>
              <o:lock v:ext="edit" aspectratio="t"/>
            </v:shape>
            <v:shape id="_x0000_s1045" o:spid="_x0000_s1045" o:spt="75" type="#_x0000_t75" style="position:absolute;left:540;top:5278;height:1980;width:2000;" filled="f" stroked="f" coordsize="21600,21600">
              <v:path/>
              <v:fill on="f" focussize="0,0"/>
              <v:stroke on="f"/>
              <v:imagedata r:id="rId8" o:title=""/>
              <o:lock v:ext="edit" aspectratio="t"/>
            </v:shape>
          </v:group>
        </w:pict>
      </w:r>
      <w:r>
        <w:t>1、质保</w:t>
      </w:r>
    </w:p>
    <w:p>
      <w:pPr>
        <w:pStyle w:val="2"/>
        <w:spacing w:before="9"/>
        <w:rPr>
          <w:sz w:val="19"/>
        </w:rPr>
      </w:pPr>
    </w:p>
    <w:p>
      <w:pPr>
        <w:pStyle w:val="2"/>
        <w:spacing w:line="436" w:lineRule="auto"/>
        <w:ind w:left="227" w:right="4909" w:firstLine="480"/>
      </w:pPr>
      <w:r>
        <w:t>保修期：自工程竣工验收合格之日起 2 年2、服务体系</w:t>
      </w:r>
    </w:p>
    <w:p>
      <w:pPr>
        <w:pStyle w:val="6"/>
        <w:numPr>
          <w:ilvl w:val="1"/>
          <w:numId w:val="1"/>
        </w:numPr>
        <w:tabs>
          <w:tab w:val="left" w:pos="1195"/>
        </w:tabs>
        <w:spacing w:before="1" w:after="0" w:line="436" w:lineRule="auto"/>
        <w:ind w:left="228" w:right="423" w:firstLine="360"/>
        <w:jc w:val="both"/>
        <w:rPr>
          <w:sz w:val="24"/>
        </w:rPr>
      </w:pPr>
      <w:r>
        <w:rPr>
          <w:spacing w:val="-1"/>
          <w:sz w:val="24"/>
        </w:rPr>
        <w:t>我公司承诺本工程竣工后，成立工种齐全的维修小组，与采购人紧密配合，确保工程的正常使用，工程保修期公司将严格按照国家规定执行，并且我公司质量回访服务中</w:t>
      </w:r>
      <w:r>
        <w:rPr>
          <w:sz w:val="24"/>
        </w:rPr>
        <w:t>心可随时为采购人提供优质服务。</w:t>
      </w:r>
    </w:p>
    <w:p>
      <w:pPr>
        <w:pStyle w:val="6"/>
        <w:numPr>
          <w:ilvl w:val="1"/>
          <w:numId w:val="1"/>
        </w:numPr>
        <w:tabs>
          <w:tab w:val="left" w:pos="1195"/>
        </w:tabs>
        <w:spacing w:before="2" w:after="0" w:line="436" w:lineRule="auto"/>
        <w:ind w:left="228" w:right="423" w:firstLine="360"/>
        <w:jc w:val="both"/>
        <w:rPr>
          <w:sz w:val="24"/>
        </w:rPr>
      </w:pPr>
      <w:r>
        <w:rPr>
          <w:spacing w:val="-1"/>
          <w:sz w:val="24"/>
        </w:rPr>
        <w:t>维修小组要定期对工程进行全面、仔细的组织检查，对出现的工程缺陷要登记清楚，分析缘由，及时向采购人上报缺陷数量、缺陷范围、缺陷责任及原因等，并立即组织</w:t>
      </w:r>
      <w:r>
        <w:rPr>
          <w:sz w:val="24"/>
        </w:rPr>
        <w:t>维修。</w:t>
      </w:r>
    </w:p>
    <w:p>
      <w:pPr>
        <w:pStyle w:val="2"/>
        <w:spacing w:before="4"/>
        <w:ind w:left="227"/>
      </w:pPr>
      <w:r>
        <w:t>3、服务目的</w:t>
      </w:r>
    </w:p>
    <w:p>
      <w:pPr>
        <w:pStyle w:val="2"/>
        <w:spacing w:before="8"/>
        <w:rPr>
          <w:sz w:val="19"/>
        </w:rPr>
      </w:pPr>
    </w:p>
    <w:p>
      <w:pPr>
        <w:pStyle w:val="2"/>
        <w:spacing w:line="436" w:lineRule="auto"/>
        <w:ind w:left="227" w:right="419" w:firstLine="480"/>
        <w:jc w:val="both"/>
      </w:pPr>
      <w:r>
        <w:t>全方位、全过程为用户提供“至诚至信的完美服务、百分之百的用户满意的服务”是我公司的企业宗旨，是工程项目施工管理中始终遵循的原则，目的在于完善产品的质量和售后服务，创造优质、全方位的服务，以一流的管理、一流的技术、一流的施工、一流的服务去实现我们对业主的承诺，创建用户完全满意的工程。</w:t>
      </w:r>
    </w:p>
    <w:p>
      <w:pPr>
        <w:pStyle w:val="6"/>
        <w:numPr>
          <w:ilvl w:val="1"/>
          <w:numId w:val="2"/>
        </w:numPr>
        <w:tabs>
          <w:tab w:val="left" w:pos="649"/>
        </w:tabs>
        <w:spacing w:before="3" w:after="0" w:line="240" w:lineRule="auto"/>
        <w:ind w:left="648" w:right="0" w:hanging="420"/>
        <w:jc w:val="left"/>
        <w:rPr>
          <w:sz w:val="24"/>
        </w:rPr>
      </w:pPr>
      <w:r>
        <w:rPr>
          <w:sz w:val="24"/>
        </w:rPr>
        <w:t>用户服务目标</w:t>
      </w:r>
    </w:p>
    <w:p>
      <w:pPr>
        <w:pStyle w:val="2"/>
        <w:spacing w:before="8"/>
        <w:rPr>
          <w:sz w:val="19"/>
        </w:rPr>
      </w:pPr>
    </w:p>
    <w:p>
      <w:pPr>
        <w:pStyle w:val="6"/>
        <w:numPr>
          <w:ilvl w:val="0"/>
          <w:numId w:val="3"/>
        </w:numPr>
        <w:tabs>
          <w:tab w:val="left" w:pos="710"/>
        </w:tabs>
        <w:spacing w:before="0" w:after="0" w:line="240" w:lineRule="auto"/>
        <w:ind w:left="709" w:right="0" w:hanging="601"/>
        <w:jc w:val="left"/>
        <w:rPr>
          <w:sz w:val="24"/>
        </w:rPr>
      </w:pPr>
      <w:r>
        <w:rPr>
          <w:sz w:val="24"/>
        </w:rPr>
        <w:t>工程施工阶段服务目标</w:t>
      </w:r>
    </w:p>
    <w:p>
      <w:pPr>
        <w:pStyle w:val="2"/>
        <w:spacing w:before="11"/>
        <w:rPr>
          <w:sz w:val="19"/>
        </w:rPr>
      </w:pPr>
    </w:p>
    <w:p>
      <w:pPr>
        <w:pStyle w:val="2"/>
        <w:spacing w:line="436" w:lineRule="auto"/>
        <w:ind w:left="227" w:right="426" w:firstLine="480"/>
      </w:pPr>
      <w:r>
        <w:t>在工程施工及管理的全过程中，完成业主对项目明确的和潜在的服务需求，以达到工程预定的工程质量目标，实现对业主的承诺。</w:t>
      </w:r>
    </w:p>
    <w:p>
      <w:pPr>
        <w:pStyle w:val="6"/>
        <w:numPr>
          <w:ilvl w:val="0"/>
          <w:numId w:val="3"/>
        </w:numPr>
        <w:tabs>
          <w:tab w:val="left" w:pos="710"/>
        </w:tabs>
        <w:spacing w:before="0" w:after="0" w:line="307" w:lineRule="exact"/>
        <w:ind w:left="709" w:right="0" w:hanging="601"/>
        <w:jc w:val="left"/>
        <w:rPr>
          <w:sz w:val="24"/>
        </w:rPr>
      </w:pPr>
      <w:r>
        <w:rPr>
          <w:sz w:val="24"/>
        </w:rPr>
        <w:t>工程竣工后的服务目标</w:t>
      </w:r>
    </w:p>
    <w:p>
      <w:pPr>
        <w:pStyle w:val="2"/>
        <w:spacing w:before="11"/>
        <w:rPr>
          <w:sz w:val="19"/>
        </w:rPr>
      </w:pPr>
    </w:p>
    <w:p>
      <w:pPr>
        <w:pStyle w:val="2"/>
        <w:ind w:left="708"/>
      </w:pPr>
      <w:r>
        <w:t>保证工程的安全和使用功能，协助采购人对工程进行全面的维护。</w:t>
      </w:r>
    </w:p>
    <w:p>
      <w:pPr>
        <w:pStyle w:val="2"/>
        <w:spacing w:before="8"/>
        <w:rPr>
          <w:sz w:val="19"/>
        </w:rPr>
      </w:pPr>
    </w:p>
    <w:p>
      <w:pPr>
        <w:pStyle w:val="6"/>
        <w:numPr>
          <w:ilvl w:val="1"/>
          <w:numId w:val="2"/>
        </w:numPr>
        <w:tabs>
          <w:tab w:val="left" w:pos="649"/>
        </w:tabs>
        <w:spacing w:before="0" w:after="0" w:line="240" w:lineRule="auto"/>
        <w:ind w:left="648" w:right="0" w:hanging="420"/>
        <w:jc w:val="left"/>
        <w:rPr>
          <w:sz w:val="24"/>
        </w:rPr>
      </w:pPr>
      <w:r>
        <w:rPr>
          <w:sz w:val="24"/>
        </w:rPr>
        <w:t>用户服务工作的原则及标准</w:t>
      </w:r>
    </w:p>
    <w:p>
      <w:pPr>
        <w:pStyle w:val="2"/>
        <w:spacing w:before="11"/>
        <w:rPr>
          <w:sz w:val="19"/>
        </w:rPr>
      </w:pPr>
    </w:p>
    <w:p>
      <w:pPr>
        <w:pStyle w:val="2"/>
        <w:spacing w:line="436" w:lineRule="auto"/>
        <w:ind w:left="227" w:right="243" w:firstLine="480"/>
      </w:pPr>
      <w:r>
        <w:t>站在客户的立场上考虑问题、解决问题，把客户的需求和满意放到一切考虑因素之首， 同时必须做到兼顾企业利益，使客户利益与企业利益相得益彰，必须做到服务热情周到， 信息交流畅通，反应快速准确，质量保证完善。</w:t>
      </w:r>
    </w:p>
    <w:p>
      <w:pPr>
        <w:pStyle w:val="6"/>
        <w:numPr>
          <w:ilvl w:val="1"/>
          <w:numId w:val="2"/>
        </w:numPr>
        <w:tabs>
          <w:tab w:val="left" w:pos="649"/>
        </w:tabs>
        <w:spacing w:before="1" w:after="0" w:line="240" w:lineRule="auto"/>
        <w:ind w:left="648" w:right="0" w:hanging="420"/>
        <w:jc w:val="left"/>
        <w:rPr>
          <w:sz w:val="24"/>
        </w:rPr>
      </w:pPr>
      <w:r>
        <w:rPr>
          <w:sz w:val="24"/>
        </w:rPr>
        <w:t>用户服务的组织机构和管理体系</w:t>
      </w:r>
    </w:p>
    <w:p>
      <w:pPr>
        <w:pStyle w:val="2"/>
        <w:spacing w:before="11"/>
        <w:rPr>
          <w:sz w:val="19"/>
        </w:rPr>
      </w:pPr>
    </w:p>
    <w:p>
      <w:pPr>
        <w:pStyle w:val="6"/>
        <w:numPr>
          <w:ilvl w:val="0"/>
          <w:numId w:val="4"/>
        </w:numPr>
        <w:tabs>
          <w:tab w:val="left" w:pos="710"/>
        </w:tabs>
        <w:spacing w:before="0" w:after="0" w:line="240" w:lineRule="auto"/>
        <w:ind w:left="709" w:right="0" w:hanging="601"/>
        <w:jc w:val="left"/>
        <w:rPr>
          <w:sz w:val="24"/>
        </w:rPr>
      </w:pPr>
      <w:r>
        <w:rPr>
          <w:sz w:val="24"/>
        </w:rPr>
        <w:t>用户服务的组织机构</w:t>
      </w:r>
    </w:p>
    <w:p>
      <w:pPr>
        <w:spacing w:after="0" w:line="240" w:lineRule="auto"/>
        <w:jc w:val="left"/>
        <w:rPr>
          <w:sz w:val="24"/>
        </w:rPr>
        <w:sectPr>
          <w:pgSz w:w="11910" w:h="16840"/>
          <w:pgMar w:top="1180" w:right="820" w:bottom="280" w:left="1020" w:header="720" w:footer="720" w:gutter="0"/>
          <w:cols w:space="720" w:num="1"/>
        </w:sectPr>
      </w:pPr>
    </w:p>
    <w:p>
      <w:pPr>
        <w:pStyle w:val="2"/>
        <w:spacing w:before="49" w:line="436" w:lineRule="auto"/>
        <w:ind w:left="227" w:right="424" w:firstLine="480"/>
        <w:jc w:val="both"/>
      </w:pPr>
      <w:r>
        <w:pict>
          <v:group id="_x0000_s1046" o:spid="_x0000_s1046" o:spt="203" style="position:absolute;left:0pt;margin-left:27pt;margin-top:263.9pt;height:168pt;width:175pt;mso-position-horizontal-relative:page;mso-position-vertical-relative:page;z-index:-251656192;mso-width-relative:page;mso-height-relative:page;" coordorigin="540,5278" coordsize="3500,3360">
            <o:lock v:ext="edit"/>
            <v:shape id="_x0000_s1047" o:spid="_x0000_s1047" o:spt="75" type="#_x0000_t75" style="position:absolute;left:2040;top:6298;height:1980;width:2000;" filled="f" stroked="f" coordsize="21600,21600">
              <v:path/>
              <v:fill on="f" focussize="0,0"/>
              <v:stroke on="f"/>
              <v:imagedata r:id="rId6" o:title=""/>
              <o:lock v:ext="edit" aspectratio="t"/>
            </v:shape>
            <v:shape id="_x0000_s1048" o:spid="_x0000_s1048" o:spt="75" type="#_x0000_t75" style="position:absolute;left:740;top:6658;height:1980;width:2000;" filled="f" stroked="f" coordsize="21600,21600">
              <v:path/>
              <v:fill on="f" focussize="0,0"/>
              <v:stroke on="f"/>
              <v:imagedata r:id="rId7" o:title=""/>
              <o:lock v:ext="edit" aspectratio="t"/>
            </v:shape>
            <v:shape id="_x0000_s1049" o:spid="_x0000_s1049" o:spt="75" type="#_x0000_t75" style="position:absolute;left:540;top:5278;height:1980;width:2000;" filled="f" stroked="f" coordsize="21600,21600">
              <v:path/>
              <v:fill on="f" focussize="0,0"/>
              <v:stroke on="f"/>
              <v:imagedata r:id="rId8" o:title=""/>
              <o:lock v:ext="edit" aspectratio="t"/>
            </v:shape>
          </v:group>
        </w:pict>
      </w:r>
      <w:r>
        <w:t>本工程施工阶段，公司将委派优秀的管理人员组成工程项目管理班子，按照项目管理手册和程序文件的要求进行项目施工管理，严格按照公司的质量保证体系来运作，以全面质量管理为中心环节，出色地完成施工阶段的服务目标。</w:t>
      </w:r>
    </w:p>
    <w:p>
      <w:pPr>
        <w:pStyle w:val="2"/>
        <w:spacing w:before="2" w:line="436" w:lineRule="auto"/>
        <w:ind w:left="227" w:right="426" w:firstLine="480"/>
        <w:jc w:val="both"/>
      </w:pPr>
      <w:r>
        <w:t>工程竣工后，由公司直接负责对工程竣工后保修期内，售后服务的组织工作和保修结束后为业主提供维修保养计划。</w:t>
      </w:r>
    </w:p>
    <w:p>
      <w:pPr>
        <w:pStyle w:val="6"/>
        <w:numPr>
          <w:ilvl w:val="0"/>
          <w:numId w:val="4"/>
        </w:numPr>
        <w:tabs>
          <w:tab w:val="left" w:pos="710"/>
        </w:tabs>
        <w:spacing w:before="1" w:after="0" w:line="240" w:lineRule="auto"/>
        <w:ind w:left="709" w:right="0" w:hanging="601"/>
        <w:jc w:val="left"/>
        <w:rPr>
          <w:sz w:val="24"/>
        </w:rPr>
      </w:pPr>
      <w:r>
        <w:rPr>
          <w:sz w:val="24"/>
        </w:rPr>
        <w:t>用户服务管理体系</w:t>
      </w:r>
    </w:p>
    <w:p>
      <w:pPr>
        <w:pStyle w:val="2"/>
        <w:spacing w:before="8"/>
        <w:rPr>
          <w:sz w:val="19"/>
        </w:rPr>
      </w:pPr>
    </w:p>
    <w:p>
      <w:pPr>
        <w:pStyle w:val="2"/>
        <w:spacing w:before="1"/>
        <w:ind w:left="227"/>
      </w:pPr>
      <w:r>
        <w:t>①前期策划服务</w:t>
      </w:r>
    </w:p>
    <w:p>
      <w:pPr>
        <w:pStyle w:val="2"/>
        <w:spacing w:before="10"/>
        <w:rPr>
          <w:sz w:val="19"/>
        </w:rPr>
      </w:pPr>
    </w:p>
    <w:p>
      <w:pPr>
        <w:pStyle w:val="2"/>
        <w:spacing w:line="436" w:lineRule="auto"/>
        <w:ind w:left="227" w:right="426" w:firstLine="480"/>
        <w:jc w:val="both"/>
      </w:pPr>
      <w:r>
        <w:t>工程开工前期，我公司可协助业主进行工程前有关组织工作的具体运作，帮助业主协调周边环境等工作。</w:t>
      </w:r>
    </w:p>
    <w:p>
      <w:pPr>
        <w:pStyle w:val="2"/>
        <w:spacing w:before="2"/>
        <w:ind w:left="227"/>
      </w:pPr>
      <w:r>
        <w:t>②过程精品服务</w:t>
      </w:r>
    </w:p>
    <w:p>
      <w:pPr>
        <w:pStyle w:val="2"/>
        <w:spacing w:before="8"/>
        <w:rPr>
          <w:sz w:val="19"/>
        </w:rPr>
      </w:pPr>
    </w:p>
    <w:p>
      <w:pPr>
        <w:pStyle w:val="2"/>
        <w:spacing w:before="1" w:line="436" w:lineRule="auto"/>
        <w:ind w:left="227" w:right="416" w:firstLine="480"/>
        <w:jc w:val="both"/>
      </w:pPr>
      <w:r>
        <w:t>在施工过程中，要考虑用户的需求和利益，尽可能满足用户潜在的要求，以“精品工程”回报业主，同时，我公司可利用技术优势，为工程提供细部结点的深化设计和提出合理化的建议供设计单位参考。</w:t>
      </w:r>
    </w:p>
    <w:p>
      <w:pPr>
        <w:pStyle w:val="6"/>
        <w:numPr>
          <w:ilvl w:val="0"/>
          <w:numId w:val="4"/>
        </w:numPr>
        <w:tabs>
          <w:tab w:val="left" w:pos="710"/>
        </w:tabs>
        <w:spacing w:before="1" w:after="0" w:line="240" w:lineRule="auto"/>
        <w:ind w:left="709" w:right="0" w:hanging="601"/>
        <w:jc w:val="left"/>
        <w:rPr>
          <w:sz w:val="24"/>
        </w:rPr>
      </w:pPr>
      <w:r>
        <w:rPr>
          <w:sz w:val="24"/>
        </w:rPr>
        <w:t>服务管理的内容</w:t>
      </w:r>
    </w:p>
    <w:p>
      <w:pPr>
        <w:pStyle w:val="2"/>
        <w:spacing w:before="10"/>
        <w:rPr>
          <w:sz w:val="19"/>
        </w:rPr>
      </w:pPr>
    </w:p>
    <w:p>
      <w:pPr>
        <w:pStyle w:val="2"/>
        <w:ind w:left="708"/>
      </w:pPr>
      <w:r>
        <w:t>①根据用户的要求完善我们的施工方案和设备物资选型等工作。</w:t>
      </w:r>
    </w:p>
    <w:p>
      <w:pPr>
        <w:pStyle w:val="2"/>
        <w:spacing w:before="9"/>
        <w:rPr>
          <w:sz w:val="19"/>
        </w:rPr>
      </w:pPr>
    </w:p>
    <w:p>
      <w:pPr>
        <w:pStyle w:val="2"/>
        <w:ind w:left="708"/>
      </w:pPr>
      <w:r>
        <w:t>②对施工中用户提出的问题及时办理。</w:t>
      </w:r>
    </w:p>
    <w:p>
      <w:pPr>
        <w:pStyle w:val="2"/>
        <w:spacing w:before="10"/>
        <w:rPr>
          <w:sz w:val="19"/>
        </w:rPr>
      </w:pPr>
    </w:p>
    <w:p>
      <w:pPr>
        <w:pStyle w:val="2"/>
        <w:spacing w:before="1" w:line="436" w:lineRule="auto"/>
        <w:ind w:left="227" w:right="422" w:firstLine="480"/>
        <w:jc w:val="both"/>
      </w:pPr>
      <w:r>
        <w:t>③对用户在施工管理过程中提出的意见，项目经理部及时分析、汇总，作为质量改进和改善管理工作的依据。</w:t>
      </w:r>
    </w:p>
    <w:p>
      <w:pPr>
        <w:pStyle w:val="2"/>
        <w:spacing w:line="439" w:lineRule="auto"/>
        <w:ind w:left="227" w:right="427" w:firstLine="480"/>
        <w:jc w:val="both"/>
      </w:pPr>
      <w:r>
        <w:t>④公司于项目部、项目部与班组之间建立良好的沟通体系，使人员、材料、机械等均达到最佳工作状态，使各工序之间形成良好的衔接。</w:t>
      </w:r>
    </w:p>
    <w:p>
      <w:pPr>
        <w:pStyle w:val="6"/>
        <w:numPr>
          <w:ilvl w:val="0"/>
          <w:numId w:val="4"/>
        </w:numPr>
        <w:tabs>
          <w:tab w:val="left" w:pos="710"/>
        </w:tabs>
        <w:spacing w:before="0" w:after="0" w:line="303" w:lineRule="exact"/>
        <w:ind w:left="709" w:right="0" w:hanging="601"/>
        <w:jc w:val="left"/>
        <w:rPr>
          <w:sz w:val="24"/>
        </w:rPr>
      </w:pPr>
      <w:r>
        <w:rPr>
          <w:sz w:val="24"/>
        </w:rPr>
        <w:t>定期服务</w:t>
      </w:r>
    </w:p>
    <w:p>
      <w:pPr>
        <w:pStyle w:val="2"/>
        <w:spacing w:before="10"/>
        <w:rPr>
          <w:sz w:val="19"/>
        </w:rPr>
      </w:pPr>
    </w:p>
    <w:p>
      <w:pPr>
        <w:pStyle w:val="2"/>
        <w:spacing w:line="436" w:lineRule="auto"/>
        <w:ind w:left="227" w:right="427" w:firstLine="480"/>
        <w:jc w:val="both"/>
      </w:pPr>
      <w:r>
        <w:rPr>
          <w:spacing w:val="-1"/>
        </w:rPr>
        <w:t>①在工程保修期内对用户进行回访，了解用户对使用功能不完善方面的意见和处理急</w:t>
      </w:r>
      <w:r>
        <w:t>需解决的质量问题。</w:t>
      </w:r>
    </w:p>
    <w:p>
      <w:pPr>
        <w:pStyle w:val="2"/>
        <w:spacing w:before="1"/>
        <w:ind w:left="708"/>
      </w:pPr>
      <w:r>
        <w:t>②保修期内每月至少一次电话回访，每月至少一次到现场调查。</w:t>
      </w:r>
    </w:p>
    <w:p>
      <w:pPr>
        <w:pStyle w:val="2"/>
        <w:spacing w:before="8"/>
        <w:rPr>
          <w:sz w:val="19"/>
        </w:rPr>
      </w:pPr>
    </w:p>
    <w:p>
      <w:pPr>
        <w:pStyle w:val="2"/>
        <w:spacing w:before="1" w:line="439" w:lineRule="auto"/>
        <w:ind w:left="227" w:right="427" w:firstLine="480"/>
        <w:jc w:val="both"/>
      </w:pPr>
      <w:r>
        <w:t>③保修期结束前一个月进行交接回访，了解用户对建筑产品的全面评价及后期出现的质量问题，并及时改正，以便互相交流意见。</w:t>
      </w:r>
    </w:p>
    <w:p>
      <w:pPr>
        <w:spacing w:after="0" w:line="439" w:lineRule="auto"/>
        <w:jc w:val="both"/>
        <w:sectPr>
          <w:pgSz w:w="11910" w:h="16840"/>
          <w:pgMar w:top="1180" w:right="820" w:bottom="280" w:left="1020" w:header="720" w:footer="720" w:gutter="0"/>
          <w:cols w:space="720" w:num="1"/>
        </w:sectPr>
      </w:pPr>
    </w:p>
    <w:p>
      <w:pPr>
        <w:pStyle w:val="2"/>
        <w:spacing w:before="49" w:line="436" w:lineRule="auto"/>
        <w:ind w:left="708" w:right="304"/>
      </w:pPr>
      <w:r>
        <w:pict>
          <v:group id="_x0000_s1050" o:spid="_x0000_s1050" o:spt="203" style="position:absolute;left:0pt;margin-left:27pt;margin-top:263.9pt;height:168pt;width:175pt;mso-position-horizontal-relative:page;mso-position-vertical-relative:page;z-index:-251656192;mso-width-relative:page;mso-height-relative:page;" coordorigin="540,5278" coordsize="3500,3360">
            <o:lock v:ext="edit"/>
            <v:shape id="_x0000_s1051" o:spid="_x0000_s1051" o:spt="75" type="#_x0000_t75" style="position:absolute;left:2040;top:6298;height:1980;width:2000;" filled="f" stroked="f" coordsize="21600,21600">
              <v:path/>
              <v:fill on="f" focussize="0,0"/>
              <v:stroke on="f"/>
              <v:imagedata r:id="rId6" o:title=""/>
              <o:lock v:ext="edit" aspectratio="t"/>
            </v:shape>
            <v:shape id="_x0000_s1052" o:spid="_x0000_s1052" o:spt="75" type="#_x0000_t75" style="position:absolute;left:740;top:6658;height:1980;width:2000;" filled="f" stroked="f" coordsize="21600,21600">
              <v:path/>
              <v:fill on="f" focussize="0,0"/>
              <v:stroke on="f"/>
              <v:imagedata r:id="rId7" o:title=""/>
              <o:lock v:ext="edit" aspectratio="t"/>
            </v:shape>
            <v:shape id="_x0000_s1053" o:spid="_x0000_s1053" o:spt="75" type="#_x0000_t75" style="position:absolute;left:540;top:5278;height:1980;width:2000;" filled="f" stroked="f" coordsize="21600,21600">
              <v:path/>
              <v:fill on="f" focussize="0,0"/>
              <v:stroke on="f"/>
              <v:imagedata r:id="rId8" o:title=""/>
              <o:lock v:ext="edit" aspectratio="t"/>
            </v:shape>
          </v:group>
        </w:pict>
      </w:r>
      <w:r>
        <w:rPr>
          <w:spacing w:val="-7"/>
        </w:rPr>
        <w:t>④保修期阶段根据工程情况制订保修计划，该阶段的模式为“一、二、三、四“模式。</w:t>
      </w:r>
      <w:r>
        <w:t>一个结果——用户完全满意；</w:t>
      </w:r>
    </w:p>
    <w:p>
      <w:pPr>
        <w:pStyle w:val="2"/>
        <w:spacing w:line="307" w:lineRule="exact"/>
        <w:ind w:left="708"/>
      </w:pPr>
      <w:r>
        <w:t>二个理念——带走用户的烦恼；保质保量文明施工；</w:t>
      </w:r>
    </w:p>
    <w:p>
      <w:pPr>
        <w:pStyle w:val="2"/>
        <w:spacing w:before="11"/>
        <w:rPr>
          <w:sz w:val="19"/>
        </w:rPr>
      </w:pPr>
    </w:p>
    <w:p>
      <w:pPr>
        <w:pStyle w:val="2"/>
        <w:ind w:left="708"/>
      </w:pPr>
      <w:r>
        <w:t>三个降低——降低用户投拆率，降低服务遗漏率，降低服务质量不满意度；</w:t>
      </w:r>
    </w:p>
    <w:p>
      <w:pPr>
        <w:pStyle w:val="2"/>
        <w:spacing w:before="8"/>
        <w:rPr>
          <w:sz w:val="19"/>
        </w:rPr>
      </w:pPr>
    </w:p>
    <w:p>
      <w:pPr>
        <w:pStyle w:val="2"/>
        <w:spacing w:line="439" w:lineRule="auto"/>
        <w:ind w:left="227" w:right="425" w:firstLine="480"/>
        <w:jc w:val="both"/>
      </w:pPr>
      <w:r>
        <w:t>四个不漏——一个不漏地记录问题；一个不漏的处理问题；一个不漏地复查结果；一个不漏地反馈问题。</w:t>
      </w:r>
    </w:p>
    <w:p>
      <w:pPr>
        <w:pStyle w:val="6"/>
        <w:numPr>
          <w:ilvl w:val="0"/>
          <w:numId w:val="4"/>
        </w:numPr>
        <w:tabs>
          <w:tab w:val="left" w:pos="710"/>
        </w:tabs>
        <w:spacing w:before="0" w:after="0" w:line="303" w:lineRule="exact"/>
        <w:ind w:left="709" w:right="0" w:hanging="601"/>
        <w:jc w:val="left"/>
        <w:rPr>
          <w:sz w:val="24"/>
        </w:rPr>
      </w:pPr>
      <w:r>
        <w:rPr>
          <w:sz w:val="24"/>
        </w:rPr>
        <w:t>后期延伸服务</w:t>
      </w:r>
    </w:p>
    <w:p>
      <w:pPr>
        <w:pStyle w:val="2"/>
        <w:spacing w:before="11"/>
        <w:rPr>
          <w:sz w:val="19"/>
        </w:rPr>
      </w:pPr>
    </w:p>
    <w:p>
      <w:pPr>
        <w:pStyle w:val="2"/>
        <w:ind w:left="708"/>
      </w:pPr>
      <w:r>
        <w:t>保修期过后，根据业主的要求，我公司可为业主提供其他特殊服务。</w:t>
      </w:r>
    </w:p>
    <w:p>
      <w:pPr>
        <w:pStyle w:val="2"/>
        <w:spacing w:before="9"/>
        <w:rPr>
          <w:sz w:val="19"/>
        </w:rPr>
      </w:pPr>
    </w:p>
    <w:p>
      <w:pPr>
        <w:pStyle w:val="6"/>
        <w:numPr>
          <w:ilvl w:val="1"/>
          <w:numId w:val="2"/>
        </w:numPr>
        <w:tabs>
          <w:tab w:val="left" w:pos="649"/>
        </w:tabs>
        <w:spacing w:before="0" w:after="0" w:line="240" w:lineRule="auto"/>
        <w:ind w:left="648" w:right="0" w:hanging="420"/>
        <w:jc w:val="left"/>
        <w:rPr>
          <w:sz w:val="24"/>
        </w:rPr>
      </w:pPr>
      <w:r>
        <w:rPr>
          <w:sz w:val="24"/>
        </w:rPr>
        <w:t>维修保护内容</w:t>
      </w:r>
    </w:p>
    <w:p>
      <w:pPr>
        <w:pStyle w:val="2"/>
        <w:spacing w:before="10"/>
        <w:rPr>
          <w:sz w:val="19"/>
        </w:rPr>
      </w:pPr>
    </w:p>
    <w:p>
      <w:pPr>
        <w:pStyle w:val="2"/>
        <w:spacing w:line="436" w:lineRule="auto"/>
        <w:ind w:left="227" w:right="426" w:firstLine="480"/>
        <w:jc w:val="both"/>
      </w:pPr>
      <w:r>
        <w:t>工程完工时，首先成立由项目总工为组长，技术干部及有关人员组成的工程回访与保修小组，负责缺陷责任期内对工程的维护工作。</w:t>
      </w:r>
    </w:p>
    <w:p>
      <w:pPr>
        <w:pStyle w:val="2"/>
        <w:spacing w:line="307" w:lineRule="exact"/>
        <w:ind w:left="708"/>
      </w:pPr>
      <w:r>
        <w:t>质保期内，工程回访与保修小组要定期对所建工程进行全面、仔细的组织检查。</w:t>
      </w:r>
    </w:p>
    <w:p>
      <w:pPr>
        <w:pStyle w:val="2"/>
        <w:spacing w:before="11"/>
        <w:rPr>
          <w:sz w:val="19"/>
        </w:rPr>
      </w:pPr>
    </w:p>
    <w:p>
      <w:pPr>
        <w:pStyle w:val="2"/>
        <w:spacing w:line="436" w:lineRule="auto"/>
        <w:ind w:left="227" w:right="424" w:firstLine="480"/>
        <w:jc w:val="both"/>
      </w:pPr>
      <w:r>
        <w:t>质保期期限内工程的维护，要在不影响正常使用的情况下进行，必要时采取可行的防护措施，确实需要中断交通时，必须在业主同意后方可进行，各项缺陷的修复必须符合规范要求并取得采购人的认可。</w:t>
      </w:r>
    </w:p>
    <w:p>
      <w:pPr>
        <w:pStyle w:val="2"/>
        <w:spacing w:before="2" w:line="436" w:lineRule="auto"/>
        <w:ind w:left="227" w:right="475" w:firstLine="480"/>
        <w:jc w:val="both"/>
      </w:pPr>
      <w:r>
        <w:t>为保证本工程施工圆满成功，我公司成立专项售后服务小组，在保修期内如发生质量问题或故障，我公司以优良的服务态度，便利、快捷的方式积极响应，属于保修范围、内容的项目，我公司在接到保修通知起立即派人保修，发生紧急抢修事故的，我公司在接到事故通知后，应当立即到达事故现场抢修。</w:t>
      </w:r>
    </w:p>
    <w:p>
      <w:pPr>
        <w:pStyle w:val="2"/>
        <w:spacing w:before="3" w:line="436" w:lineRule="auto"/>
        <w:ind w:left="227" w:right="477" w:firstLine="480"/>
        <w:jc w:val="both"/>
      </w:pPr>
      <w:r>
        <w:t>对于涉及结构安全的质量问题，应立即向当地建设行政主管部门报告，采取安全防范措施；由原设计单位或者具有相应资质等级的设计单位提出保修方案，乙方实施保修，质量保修完成后，由甲方组织验收。</w:t>
      </w:r>
    </w:p>
    <w:p>
      <w:pPr>
        <w:pStyle w:val="2"/>
        <w:spacing w:before="1" w:line="439" w:lineRule="auto"/>
        <w:ind w:left="227" w:right="419" w:firstLine="480"/>
        <w:jc w:val="both"/>
      </w:pPr>
      <w:r>
        <w:rPr>
          <w:spacing w:val="-5"/>
        </w:rPr>
        <w:t xml:space="preserve">本工程售后服务中心派专人 </w:t>
      </w:r>
      <w:r>
        <w:t>24</w:t>
      </w:r>
      <w:r>
        <w:rPr>
          <w:spacing w:val="-12"/>
        </w:rPr>
        <w:t xml:space="preserve"> 小时值班，做到应急事故不过夜，售后服务联系人：赵</w:t>
      </w:r>
      <w:r>
        <w:t>冰，联系电话：0533-3115044。</w:t>
      </w:r>
    </w:p>
    <w:p>
      <w:pPr>
        <w:pStyle w:val="6"/>
        <w:numPr>
          <w:ilvl w:val="1"/>
          <w:numId w:val="2"/>
        </w:numPr>
        <w:tabs>
          <w:tab w:val="left" w:pos="649"/>
        </w:tabs>
        <w:spacing w:before="0" w:after="0" w:line="303" w:lineRule="exact"/>
        <w:ind w:left="648" w:right="0" w:hanging="420"/>
        <w:jc w:val="left"/>
        <w:rPr>
          <w:sz w:val="24"/>
        </w:rPr>
      </w:pPr>
      <w:r>
        <w:rPr>
          <w:sz w:val="24"/>
        </w:rPr>
        <w:t>有关质量、工期、文明施工、服务等方面对采购人的承诺</w:t>
      </w:r>
    </w:p>
    <w:p>
      <w:pPr>
        <w:pStyle w:val="2"/>
        <w:spacing w:before="11"/>
        <w:rPr>
          <w:sz w:val="19"/>
        </w:rPr>
      </w:pPr>
    </w:p>
    <w:p>
      <w:pPr>
        <w:pStyle w:val="6"/>
        <w:numPr>
          <w:ilvl w:val="0"/>
          <w:numId w:val="5"/>
        </w:numPr>
        <w:tabs>
          <w:tab w:val="left" w:pos="710"/>
        </w:tabs>
        <w:spacing w:before="0" w:after="0" w:line="240" w:lineRule="auto"/>
        <w:ind w:left="709" w:right="0" w:hanging="601"/>
        <w:jc w:val="left"/>
        <w:rPr>
          <w:sz w:val="24"/>
        </w:rPr>
      </w:pPr>
      <w:r>
        <w:rPr>
          <w:sz w:val="24"/>
        </w:rPr>
        <w:t>关于工程质量方面的承诺</w:t>
      </w:r>
    </w:p>
    <w:p>
      <w:pPr>
        <w:spacing w:after="0" w:line="240" w:lineRule="auto"/>
        <w:jc w:val="left"/>
        <w:rPr>
          <w:sz w:val="24"/>
        </w:rPr>
        <w:sectPr>
          <w:pgSz w:w="11910" w:h="16840"/>
          <w:pgMar w:top="1180" w:right="820" w:bottom="280" w:left="1020" w:header="720" w:footer="720" w:gutter="0"/>
          <w:cols w:space="720" w:num="1"/>
        </w:sectPr>
      </w:pPr>
    </w:p>
    <w:p>
      <w:pPr>
        <w:pStyle w:val="2"/>
        <w:spacing w:before="49" w:line="436" w:lineRule="auto"/>
        <w:ind w:left="227" w:right="476" w:firstLine="480"/>
        <w:jc w:val="both"/>
      </w:pPr>
      <w:r>
        <w:pict>
          <v:group id="_x0000_s1054" o:spid="_x0000_s1054" o:spt="203" style="position:absolute;left:0pt;margin-left:27pt;margin-top:263.9pt;height:168pt;width:175pt;mso-position-horizontal-relative:page;mso-position-vertical-relative:page;z-index:-251655168;mso-width-relative:page;mso-height-relative:page;" coordorigin="540,5278" coordsize="3500,3360">
            <o:lock v:ext="edit"/>
            <v:shape id="_x0000_s1055" o:spid="_x0000_s1055" o:spt="75" type="#_x0000_t75" style="position:absolute;left:2040;top:6298;height:1980;width:2000;" filled="f" stroked="f" coordsize="21600,21600">
              <v:path/>
              <v:fill on="f" focussize="0,0"/>
              <v:stroke on="f"/>
              <v:imagedata r:id="rId6" o:title=""/>
              <o:lock v:ext="edit" aspectratio="t"/>
            </v:shape>
            <v:shape id="_x0000_s1056" o:spid="_x0000_s1056" o:spt="75" type="#_x0000_t75" style="position:absolute;left:740;top:6658;height:1980;width:2000;" filled="f" stroked="f" coordsize="21600,21600">
              <v:path/>
              <v:fill on="f" focussize="0,0"/>
              <v:stroke on="f"/>
              <v:imagedata r:id="rId7" o:title=""/>
              <o:lock v:ext="edit" aspectratio="t"/>
            </v:shape>
            <v:shape id="_x0000_s1057" o:spid="_x0000_s1057" o:spt="75" type="#_x0000_t75" style="position:absolute;left:540;top:5278;height:1980;width:2000;" filled="f" stroked="f" coordsize="21600,21600">
              <v:path/>
              <v:fill on="f" focussize="0,0"/>
              <v:stroke on="f"/>
              <v:imagedata r:id="rId8" o:title=""/>
              <o:lock v:ext="edit" aspectratio="t"/>
            </v:shape>
          </v:group>
        </w:pict>
      </w:r>
      <w:r>
        <w:t>本工程质量要求：合格，符合现行国家施工技术要求，按照该工程采购文件的要求， 结合我公司的综合实力，特定具体的工程质量保证措施并严格执行，确保工程质量达到合格标准。</w:t>
      </w:r>
    </w:p>
    <w:p>
      <w:pPr>
        <w:pStyle w:val="6"/>
        <w:numPr>
          <w:ilvl w:val="0"/>
          <w:numId w:val="5"/>
        </w:numPr>
        <w:tabs>
          <w:tab w:val="left" w:pos="710"/>
        </w:tabs>
        <w:spacing w:before="2" w:after="0" w:line="240" w:lineRule="auto"/>
        <w:ind w:left="709" w:right="0" w:hanging="601"/>
        <w:jc w:val="left"/>
        <w:rPr>
          <w:sz w:val="24"/>
        </w:rPr>
      </w:pPr>
      <w:r>
        <w:rPr>
          <w:sz w:val="24"/>
        </w:rPr>
        <w:t>关于工程工期方面的承诺</w:t>
      </w:r>
    </w:p>
    <w:p>
      <w:pPr>
        <w:pStyle w:val="2"/>
        <w:spacing w:before="8"/>
        <w:rPr>
          <w:sz w:val="19"/>
        </w:rPr>
      </w:pPr>
    </w:p>
    <w:p>
      <w:pPr>
        <w:pStyle w:val="2"/>
        <w:spacing w:line="436" w:lineRule="auto"/>
        <w:ind w:left="227" w:right="420" w:firstLine="480"/>
        <w:jc w:val="both"/>
      </w:pPr>
      <w:r>
        <w:rPr>
          <w:spacing w:val="-11"/>
        </w:rPr>
        <w:t xml:space="preserve">工期：以采购人开工令为准，总工期 </w:t>
      </w:r>
      <w:r>
        <w:t>30</w:t>
      </w:r>
      <w:r>
        <w:rPr>
          <w:spacing w:val="-11"/>
        </w:rPr>
        <w:t xml:space="preserve"> 日历天，中标后亦将严格执行双方合同约定的</w:t>
      </w:r>
      <w:r>
        <w:t>开、竣工日期，若由于我们自己的原因造成工程延期，我们愿意按合同条款的约定承担违约责任。</w:t>
      </w:r>
    </w:p>
    <w:p>
      <w:pPr>
        <w:pStyle w:val="6"/>
        <w:numPr>
          <w:ilvl w:val="0"/>
          <w:numId w:val="5"/>
        </w:numPr>
        <w:tabs>
          <w:tab w:val="left" w:pos="710"/>
        </w:tabs>
        <w:spacing w:before="3" w:after="0" w:line="240" w:lineRule="auto"/>
        <w:ind w:left="709" w:right="0" w:hanging="601"/>
        <w:jc w:val="left"/>
        <w:rPr>
          <w:sz w:val="24"/>
        </w:rPr>
      </w:pPr>
      <w:r>
        <w:rPr>
          <w:sz w:val="24"/>
        </w:rPr>
        <w:t>关于现场安全、文明施工方面的承诺</w:t>
      </w:r>
    </w:p>
    <w:p>
      <w:pPr>
        <w:pStyle w:val="2"/>
        <w:spacing w:before="9"/>
        <w:rPr>
          <w:sz w:val="19"/>
        </w:rPr>
      </w:pPr>
    </w:p>
    <w:p>
      <w:pPr>
        <w:pStyle w:val="2"/>
        <w:spacing w:line="436" w:lineRule="auto"/>
        <w:ind w:left="227" w:right="474" w:firstLine="480"/>
        <w:jc w:val="both"/>
      </w:pPr>
      <w:r>
        <w:t>安全目标：无事故。成交供应商须安全生产，强化文明施工，做好现场安全标识，我公司保证安全生产，强化文明施工，做好现场安全标识，保证现场安全文明施工符合省、市有关规定，并根据现场实际情况编制现场文明施工平面图，制定详尽、具体的现场安全文明施工管理办法，并经采购人批准后实施，加强安全管理，严禁发生重大安全事故，确保本工程安全文明施工。</w:t>
      </w:r>
    </w:p>
    <w:p>
      <w:pPr>
        <w:pStyle w:val="6"/>
        <w:numPr>
          <w:ilvl w:val="0"/>
          <w:numId w:val="5"/>
        </w:numPr>
        <w:tabs>
          <w:tab w:val="left" w:pos="710"/>
        </w:tabs>
        <w:spacing w:before="3" w:after="0" w:line="240" w:lineRule="auto"/>
        <w:ind w:left="709" w:right="0" w:hanging="601"/>
        <w:jc w:val="left"/>
        <w:rPr>
          <w:sz w:val="24"/>
        </w:rPr>
      </w:pPr>
      <w:r>
        <w:rPr>
          <w:sz w:val="24"/>
        </w:rPr>
        <w:t>关于在冬雨季、法定节假日劳动力保证方面的承诺</w:t>
      </w:r>
    </w:p>
    <w:p>
      <w:pPr>
        <w:pStyle w:val="2"/>
        <w:spacing w:before="10"/>
        <w:rPr>
          <w:sz w:val="19"/>
        </w:rPr>
      </w:pPr>
    </w:p>
    <w:p>
      <w:pPr>
        <w:pStyle w:val="2"/>
        <w:spacing w:before="1" w:line="436" w:lineRule="auto"/>
        <w:ind w:left="227" w:right="424" w:firstLine="480"/>
        <w:jc w:val="both"/>
      </w:pPr>
      <w:r>
        <w:t>若该工程由我公司中标，我公司将把该工程列为重点工程，从人力、财力、物力等方面全力支持，以确保该工程优质高速完成，为此特制定了一整套确保冬雨季及法定节假日期间正常施工的管理办法及具体措施，以保证该工程在上述季节内严格按我公司所制定的进度计划进行施工，确保该工程的形象进度和施工质量达到建设单位的要求，绝不辜负采购人对我公司的信任。</w:t>
      </w:r>
    </w:p>
    <w:p>
      <w:pPr>
        <w:pStyle w:val="6"/>
        <w:numPr>
          <w:ilvl w:val="0"/>
          <w:numId w:val="5"/>
        </w:numPr>
        <w:tabs>
          <w:tab w:val="left" w:pos="710"/>
        </w:tabs>
        <w:spacing w:before="2" w:after="0" w:line="240" w:lineRule="auto"/>
        <w:ind w:left="709" w:right="0" w:hanging="601"/>
        <w:jc w:val="left"/>
        <w:rPr>
          <w:sz w:val="24"/>
        </w:rPr>
      </w:pPr>
      <w:r>
        <w:rPr>
          <w:sz w:val="24"/>
        </w:rPr>
        <w:t>关于与采购人配合方面的承诺</w:t>
      </w:r>
    </w:p>
    <w:p>
      <w:pPr>
        <w:pStyle w:val="2"/>
        <w:spacing w:before="9"/>
        <w:rPr>
          <w:sz w:val="19"/>
        </w:rPr>
      </w:pPr>
    </w:p>
    <w:p>
      <w:pPr>
        <w:pStyle w:val="2"/>
        <w:spacing w:line="436" w:lineRule="auto"/>
        <w:ind w:left="227" w:right="475" w:firstLine="480"/>
        <w:jc w:val="both"/>
      </w:pPr>
      <w:r>
        <w:t>我公司确保所有能加承建该工程的技术人员，严格按照国家规范和地方性法规的有关规定要求施工，并本着“一个工程就是一个广告；产品就是广告；今天的质量就是明天的市场”的质量方针多向采购人提出建设性的合理化建议，相互密切配合，快速优质地完成预定目标。</w:t>
      </w:r>
    </w:p>
    <w:p>
      <w:pPr>
        <w:pStyle w:val="6"/>
        <w:numPr>
          <w:ilvl w:val="0"/>
          <w:numId w:val="5"/>
        </w:numPr>
        <w:tabs>
          <w:tab w:val="left" w:pos="710"/>
        </w:tabs>
        <w:spacing w:before="3" w:after="0" w:line="240" w:lineRule="auto"/>
        <w:ind w:left="709" w:right="0" w:hanging="601"/>
        <w:jc w:val="left"/>
        <w:rPr>
          <w:sz w:val="24"/>
        </w:rPr>
      </w:pPr>
      <w:r>
        <w:rPr>
          <w:sz w:val="24"/>
        </w:rPr>
        <w:t>关于工程回访的承诺</w:t>
      </w:r>
    </w:p>
    <w:p>
      <w:pPr>
        <w:pStyle w:val="2"/>
        <w:spacing w:before="11"/>
        <w:rPr>
          <w:sz w:val="19"/>
        </w:rPr>
      </w:pPr>
    </w:p>
    <w:p>
      <w:pPr>
        <w:pStyle w:val="2"/>
        <w:ind w:left="708"/>
      </w:pPr>
      <w:r>
        <w:t>为了维护采购人主的切身利益，真正做到“至诚至信，完美服务，百分之百让用户满</w:t>
      </w:r>
    </w:p>
    <w:p>
      <w:pPr>
        <w:spacing w:after="0"/>
        <w:sectPr>
          <w:pgSz w:w="11910" w:h="16840"/>
          <w:pgMar w:top="1180" w:right="820" w:bottom="280" w:left="1020" w:header="720" w:footer="720" w:gutter="0"/>
          <w:cols w:space="720" w:num="1"/>
        </w:sectPr>
      </w:pPr>
    </w:p>
    <w:p>
      <w:pPr>
        <w:pStyle w:val="2"/>
        <w:spacing w:before="49" w:line="436" w:lineRule="auto"/>
        <w:ind w:left="227" w:right="303"/>
      </w:pPr>
      <w:r>
        <w:pict>
          <v:group id="_x0000_s1058" o:spid="_x0000_s1058" o:spt="203" style="position:absolute;left:0pt;margin-left:27pt;margin-top:263.9pt;height:168pt;width:175pt;mso-position-horizontal-relative:page;mso-position-vertical-relative:page;z-index:251659264;mso-width-relative:page;mso-height-relative:page;" coordorigin="540,5278" coordsize="3500,3360">
            <o:lock v:ext="edit"/>
            <v:shape id="_x0000_s1059" o:spid="_x0000_s1059" o:spt="75" type="#_x0000_t75" style="position:absolute;left:2068;top:6390;height:1888;width:1972;" filled="f" stroked="f" coordsize="21600,21600">
              <v:path/>
              <v:fill on="f" focussize="0,0"/>
              <v:stroke on="f"/>
              <v:imagedata r:id="rId9" o:title=""/>
              <o:lock v:ext="edit" aspectratio="t"/>
            </v:shape>
            <v:shape id="_x0000_s1060" o:spid="_x0000_s1060" o:spt="75" type="#_x0000_t75" style="position:absolute;left:740;top:6658;height:1980;width:2000;" filled="f" stroked="f" coordsize="21600,21600">
              <v:path/>
              <v:fill on="f" focussize="0,0"/>
              <v:stroke on="f"/>
              <v:imagedata r:id="rId7" o:title=""/>
              <o:lock v:ext="edit" aspectratio="t"/>
            </v:shape>
            <v:shape id="_x0000_s1061" o:spid="_x0000_s1061" o:spt="75" type="#_x0000_t75" style="position:absolute;left:540;top:5278;height:1980;width:2000;" filled="f" stroked="f" coordsize="21600,21600">
              <v:path/>
              <v:fill on="f" focussize="0,0"/>
              <v:stroke on="f"/>
              <v:imagedata r:id="rId8" o:title=""/>
              <o:lock v:ext="edit" aspectratio="t"/>
            </v:shape>
          </v:group>
        </w:pict>
      </w:r>
      <w:r>
        <w:rPr>
          <w:spacing w:val="-9"/>
        </w:rPr>
        <w:t xml:space="preserve">意”，我们承诺在该工程竣工交付使用后，由我公司工程质量回访中心负责定期回访服务， </w:t>
      </w:r>
      <w:r>
        <w:t>做到无投诉回访，对回访中发现的问题及时派人给予解决。</w:t>
      </w:r>
    </w:p>
    <w:p>
      <w:pPr>
        <w:pStyle w:val="6"/>
        <w:numPr>
          <w:ilvl w:val="0"/>
          <w:numId w:val="5"/>
        </w:numPr>
        <w:tabs>
          <w:tab w:val="left" w:pos="710"/>
        </w:tabs>
        <w:spacing w:before="0" w:after="0" w:line="307" w:lineRule="exact"/>
        <w:ind w:left="709" w:right="0" w:hanging="601"/>
        <w:jc w:val="left"/>
        <w:rPr>
          <w:sz w:val="24"/>
        </w:rPr>
      </w:pPr>
      <w:r>
        <w:rPr>
          <w:sz w:val="24"/>
        </w:rPr>
        <w:t>关于付款方式的承诺</w:t>
      </w:r>
    </w:p>
    <w:p>
      <w:pPr>
        <w:pStyle w:val="2"/>
        <w:spacing w:before="11"/>
        <w:rPr>
          <w:sz w:val="19"/>
        </w:rPr>
      </w:pPr>
    </w:p>
    <w:p>
      <w:pPr>
        <w:pStyle w:val="2"/>
        <w:spacing w:line="436" w:lineRule="auto"/>
        <w:ind w:left="227" w:right="423" w:firstLine="480"/>
      </w:pPr>
      <w:r>
        <w:t>我公司完全响应采购文件，认同采购文件的付款方式，严格履行合同约定，保证按照采购文件及合同约定的付款方式执行。</w:t>
      </w:r>
      <w:bookmarkStart w:id="0" w:name="_GoBack"/>
      <w:bookmarkEnd w:id="0"/>
    </w:p>
    <w:sectPr>
      <w:pgSz w:w="11910" w:h="16840"/>
      <w:pgMar w:top="1180" w:right="820" w:bottom="280" w:left="102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ind w:left="709" w:hanging="602"/>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1636" w:hanging="602"/>
      </w:pPr>
      <w:rPr>
        <w:rFonts w:hint="default"/>
        <w:lang w:val="zh-CN" w:eastAsia="zh-CN" w:bidi="zh-CN"/>
      </w:rPr>
    </w:lvl>
    <w:lvl w:ilvl="2" w:tentative="0">
      <w:start w:val="0"/>
      <w:numFmt w:val="bullet"/>
      <w:lvlText w:val="•"/>
      <w:lvlJc w:val="left"/>
      <w:pPr>
        <w:ind w:left="2573" w:hanging="602"/>
      </w:pPr>
      <w:rPr>
        <w:rFonts w:hint="default"/>
        <w:lang w:val="zh-CN" w:eastAsia="zh-CN" w:bidi="zh-CN"/>
      </w:rPr>
    </w:lvl>
    <w:lvl w:ilvl="3" w:tentative="0">
      <w:start w:val="0"/>
      <w:numFmt w:val="bullet"/>
      <w:lvlText w:val="•"/>
      <w:lvlJc w:val="left"/>
      <w:pPr>
        <w:ind w:left="3509" w:hanging="602"/>
      </w:pPr>
      <w:rPr>
        <w:rFonts w:hint="default"/>
        <w:lang w:val="zh-CN" w:eastAsia="zh-CN" w:bidi="zh-CN"/>
      </w:rPr>
    </w:lvl>
    <w:lvl w:ilvl="4" w:tentative="0">
      <w:start w:val="0"/>
      <w:numFmt w:val="bullet"/>
      <w:lvlText w:val="•"/>
      <w:lvlJc w:val="left"/>
      <w:pPr>
        <w:ind w:left="4446" w:hanging="602"/>
      </w:pPr>
      <w:rPr>
        <w:rFonts w:hint="default"/>
        <w:lang w:val="zh-CN" w:eastAsia="zh-CN" w:bidi="zh-CN"/>
      </w:rPr>
    </w:lvl>
    <w:lvl w:ilvl="5" w:tentative="0">
      <w:start w:val="0"/>
      <w:numFmt w:val="bullet"/>
      <w:lvlText w:val="•"/>
      <w:lvlJc w:val="left"/>
      <w:pPr>
        <w:ind w:left="5383" w:hanging="602"/>
      </w:pPr>
      <w:rPr>
        <w:rFonts w:hint="default"/>
        <w:lang w:val="zh-CN" w:eastAsia="zh-CN" w:bidi="zh-CN"/>
      </w:rPr>
    </w:lvl>
    <w:lvl w:ilvl="6" w:tentative="0">
      <w:start w:val="0"/>
      <w:numFmt w:val="bullet"/>
      <w:lvlText w:val="•"/>
      <w:lvlJc w:val="left"/>
      <w:pPr>
        <w:ind w:left="6319" w:hanging="602"/>
      </w:pPr>
      <w:rPr>
        <w:rFonts w:hint="default"/>
        <w:lang w:val="zh-CN" w:eastAsia="zh-CN" w:bidi="zh-CN"/>
      </w:rPr>
    </w:lvl>
    <w:lvl w:ilvl="7" w:tentative="0">
      <w:start w:val="0"/>
      <w:numFmt w:val="bullet"/>
      <w:lvlText w:val="•"/>
      <w:lvlJc w:val="left"/>
      <w:pPr>
        <w:ind w:left="7256" w:hanging="602"/>
      </w:pPr>
      <w:rPr>
        <w:rFonts w:hint="default"/>
        <w:lang w:val="zh-CN" w:eastAsia="zh-CN" w:bidi="zh-CN"/>
      </w:rPr>
    </w:lvl>
    <w:lvl w:ilvl="8" w:tentative="0">
      <w:start w:val="0"/>
      <w:numFmt w:val="bullet"/>
      <w:lvlText w:val="•"/>
      <w:lvlJc w:val="left"/>
      <w:pPr>
        <w:ind w:left="8193" w:hanging="602"/>
      </w:pPr>
      <w:rPr>
        <w:rFonts w:hint="default"/>
        <w:lang w:val="zh-CN" w:eastAsia="zh-CN" w:bidi="zh-CN"/>
      </w:rPr>
    </w:lvl>
  </w:abstractNum>
  <w:abstractNum w:abstractNumId="1">
    <w:nsid w:val="BF205925"/>
    <w:multiLevelType w:val="multilevel"/>
    <w:tmpl w:val="BF205925"/>
    <w:lvl w:ilvl="0" w:tentative="0">
      <w:start w:val="1"/>
      <w:numFmt w:val="decimal"/>
      <w:lvlText w:val="（%1）"/>
      <w:lvlJc w:val="left"/>
      <w:pPr>
        <w:ind w:left="709" w:hanging="602"/>
        <w:jc w:val="left"/>
      </w:pPr>
      <w:rPr>
        <w:rFonts w:hint="default" w:ascii="宋体" w:hAnsi="宋体" w:eastAsia="宋体" w:cs="宋体"/>
        <w:spacing w:val="-1"/>
        <w:w w:val="100"/>
        <w:sz w:val="22"/>
        <w:szCs w:val="22"/>
        <w:lang w:val="zh-CN" w:eastAsia="zh-CN" w:bidi="zh-CN"/>
      </w:rPr>
    </w:lvl>
    <w:lvl w:ilvl="1" w:tentative="0">
      <w:start w:val="0"/>
      <w:numFmt w:val="bullet"/>
      <w:lvlText w:val="•"/>
      <w:lvlJc w:val="left"/>
      <w:pPr>
        <w:ind w:left="1636" w:hanging="602"/>
      </w:pPr>
      <w:rPr>
        <w:rFonts w:hint="default"/>
        <w:lang w:val="zh-CN" w:eastAsia="zh-CN" w:bidi="zh-CN"/>
      </w:rPr>
    </w:lvl>
    <w:lvl w:ilvl="2" w:tentative="0">
      <w:start w:val="0"/>
      <w:numFmt w:val="bullet"/>
      <w:lvlText w:val="•"/>
      <w:lvlJc w:val="left"/>
      <w:pPr>
        <w:ind w:left="2573" w:hanging="602"/>
      </w:pPr>
      <w:rPr>
        <w:rFonts w:hint="default"/>
        <w:lang w:val="zh-CN" w:eastAsia="zh-CN" w:bidi="zh-CN"/>
      </w:rPr>
    </w:lvl>
    <w:lvl w:ilvl="3" w:tentative="0">
      <w:start w:val="0"/>
      <w:numFmt w:val="bullet"/>
      <w:lvlText w:val="•"/>
      <w:lvlJc w:val="left"/>
      <w:pPr>
        <w:ind w:left="3509" w:hanging="602"/>
      </w:pPr>
      <w:rPr>
        <w:rFonts w:hint="default"/>
        <w:lang w:val="zh-CN" w:eastAsia="zh-CN" w:bidi="zh-CN"/>
      </w:rPr>
    </w:lvl>
    <w:lvl w:ilvl="4" w:tentative="0">
      <w:start w:val="0"/>
      <w:numFmt w:val="bullet"/>
      <w:lvlText w:val="•"/>
      <w:lvlJc w:val="left"/>
      <w:pPr>
        <w:ind w:left="4446" w:hanging="602"/>
      </w:pPr>
      <w:rPr>
        <w:rFonts w:hint="default"/>
        <w:lang w:val="zh-CN" w:eastAsia="zh-CN" w:bidi="zh-CN"/>
      </w:rPr>
    </w:lvl>
    <w:lvl w:ilvl="5" w:tentative="0">
      <w:start w:val="0"/>
      <w:numFmt w:val="bullet"/>
      <w:lvlText w:val="•"/>
      <w:lvlJc w:val="left"/>
      <w:pPr>
        <w:ind w:left="5383" w:hanging="602"/>
      </w:pPr>
      <w:rPr>
        <w:rFonts w:hint="default"/>
        <w:lang w:val="zh-CN" w:eastAsia="zh-CN" w:bidi="zh-CN"/>
      </w:rPr>
    </w:lvl>
    <w:lvl w:ilvl="6" w:tentative="0">
      <w:start w:val="0"/>
      <w:numFmt w:val="bullet"/>
      <w:lvlText w:val="•"/>
      <w:lvlJc w:val="left"/>
      <w:pPr>
        <w:ind w:left="6319" w:hanging="602"/>
      </w:pPr>
      <w:rPr>
        <w:rFonts w:hint="default"/>
        <w:lang w:val="zh-CN" w:eastAsia="zh-CN" w:bidi="zh-CN"/>
      </w:rPr>
    </w:lvl>
    <w:lvl w:ilvl="7" w:tentative="0">
      <w:start w:val="0"/>
      <w:numFmt w:val="bullet"/>
      <w:lvlText w:val="•"/>
      <w:lvlJc w:val="left"/>
      <w:pPr>
        <w:ind w:left="7256" w:hanging="602"/>
      </w:pPr>
      <w:rPr>
        <w:rFonts w:hint="default"/>
        <w:lang w:val="zh-CN" w:eastAsia="zh-CN" w:bidi="zh-CN"/>
      </w:rPr>
    </w:lvl>
    <w:lvl w:ilvl="8" w:tentative="0">
      <w:start w:val="0"/>
      <w:numFmt w:val="bullet"/>
      <w:lvlText w:val="•"/>
      <w:lvlJc w:val="left"/>
      <w:pPr>
        <w:ind w:left="8193" w:hanging="602"/>
      </w:pPr>
      <w:rPr>
        <w:rFonts w:hint="default"/>
        <w:lang w:val="zh-CN" w:eastAsia="zh-CN" w:bidi="zh-CN"/>
      </w:rPr>
    </w:lvl>
  </w:abstractNum>
  <w:abstractNum w:abstractNumId="2">
    <w:nsid w:val="CF092B84"/>
    <w:multiLevelType w:val="multilevel"/>
    <w:tmpl w:val="CF092B84"/>
    <w:lvl w:ilvl="0" w:tentative="0">
      <w:start w:val="3"/>
      <w:numFmt w:val="decimal"/>
      <w:lvlText w:val="%1"/>
      <w:lvlJc w:val="left"/>
      <w:pPr>
        <w:ind w:left="648" w:hanging="421"/>
        <w:jc w:val="left"/>
      </w:pPr>
      <w:rPr>
        <w:rFonts w:hint="default"/>
        <w:lang w:val="zh-CN" w:eastAsia="zh-CN" w:bidi="zh-CN"/>
      </w:rPr>
    </w:lvl>
    <w:lvl w:ilvl="1" w:tentative="0">
      <w:start w:val="1"/>
      <w:numFmt w:val="decimal"/>
      <w:lvlText w:val="%1.%2"/>
      <w:lvlJc w:val="left"/>
      <w:pPr>
        <w:ind w:left="648" w:hanging="421"/>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525" w:hanging="421"/>
      </w:pPr>
      <w:rPr>
        <w:rFonts w:hint="default"/>
        <w:lang w:val="zh-CN" w:eastAsia="zh-CN" w:bidi="zh-CN"/>
      </w:rPr>
    </w:lvl>
    <w:lvl w:ilvl="3" w:tentative="0">
      <w:start w:val="0"/>
      <w:numFmt w:val="bullet"/>
      <w:lvlText w:val="•"/>
      <w:lvlJc w:val="left"/>
      <w:pPr>
        <w:ind w:left="3467" w:hanging="421"/>
      </w:pPr>
      <w:rPr>
        <w:rFonts w:hint="default"/>
        <w:lang w:val="zh-CN" w:eastAsia="zh-CN" w:bidi="zh-CN"/>
      </w:rPr>
    </w:lvl>
    <w:lvl w:ilvl="4" w:tentative="0">
      <w:start w:val="0"/>
      <w:numFmt w:val="bullet"/>
      <w:lvlText w:val="•"/>
      <w:lvlJc w:val="left"/>
      <w:pPr>
        <w:ind w:left="4410" w:hanging="421"/>
      </w:pPr>
      <w:rPr>
        <w:rFonts w:hint="default"/>
        <w:lang w:val="zh-CN" w:eastAsia="zh-CN" w:bidi="zh-CN"/>
      </w:rPr>
    </w:lvl>
    <w:lvl w:ilvl="5" w:tentative="0">
      <w:start w:val="0"/>
      <w:numFmt w:val="bullet"/>
      <w:lvlText w:val="•"/>
      <w:lvlJc w:val="left"/>
      <w:pPr>
        <w:ind w:left="5353" w:hanging="421"/>
      </w:pPr>
      <w:rPr>
        <w:rFonts w:hint="default"/>
        <w:lang w:val="zh-CN" w:eastAsia="zh-CN" w:bidi="zh-CN"/>
      </w:rPr>
    </w:lvl>
    <w:lvl w:ilvl="6" w:tentative="0">
      <w:start w:val="0"/>
      <w:numFmt w:val="bullet"/>
      <w:lvlText w:val="•"/>
      <w:lvlJc w:val="left"/>
      <w:pPr>
        <w:ind w:left="6295" w:hanging="421"/>
      </w:pPr>
      <w:rPr>
        <w:rFonts w:hint="default"/>
        <w:lang w:val="zh-CN" w:eastAsia="zh-CN" w:bidi="zh-CN"/>
      </w:rPr>
    </w:lvl>
    <w:lvl w:ilvl="7" w:tentative="0">
      <w:start w:val="0"/>
      <w:numFmt w:val="bullet"/>
      <w:lvlText w:val="•"/>
      <w:lvlJc w:val="left"/>
      <w:pPr>
        <w:ind w:left="7238" w:hanging="421"/>
      </w:pPr>
      <w:rPr>
        <w:rFonts w:hint="default"/>
        <w:lang w:val="zh-CN" w:eastAsia="zh-CN" w:bidi="zh-CN"/>
      </w:rPr>
    </w:lvl>
    <w:lvl w:ilvl="8" w:tentative="0">
      <w:start w:val="0"/>
      <w:numFmt w:val="bullet"/>
      <w:lvlText w:val="•"/>
      <w:lvlJc w:val="left"/>
      <w:pPr>
        <w:ind w:left="8181" w:hanging="421"/>
      </w:pPr>
      <w:rPr>
        <w:rFonts w:hint="default"/>
        <w:lang w:val="zh-CN" w:eastAsia="zh-CN" w:bidi="zh-CN"/>
      </w:rPr>
    </w:lvl>
  </w:abstractNum>
  <w:abstractNum w:abstractNumId="3">
    <w:nsid w:val="0053208E"/>
    <w:multiLevelType w:val="multilevel"/>
    <w:tmpl w:val="0053208E"/>
    <w:lvl w:ilvl="0" w:tentative="0">
      <w:start w:val="1"/>
      <w:numFmt w:val="decimal"/>
      <w:lvlText w:val="（%1）"/>
      <w:lvlJc w:val="left"/>
      <w:pPr>
        <w:ind w:left="709" w:hanging="602"/>
        <w:jc w:val="left"/>
      </w:pPr>
      <w:rPr>
        <w:rFonts w:hint="default" w:ascii="宋体" w:hAnsi="宋体" w:eastAsia="宋体" w:cs="宋体"/>
        <w:w w:val="100"/>
        <w:sz w:val="22"/>
        <w:szCs w:val="22"/>
        <w:lang w:val="zh-CN" w:eastAsia="zh-CN" w:bidi="zh-CN"/>
      </w:rPr>
    </w:lvl>
    <w:lvl w:ilvl="1" w:tentative="0">
      <w:start w:val="1"/>
      <w:numFmt w:val="decimal"/>
      <w:lvlText w:val="（%2）"/>
      <w:lvlJc w:val="left"/>
      <w:pPr>
        <w:ind w:left="228" w:hanging="606"/>
        <w:jc w:val="left"/>
      </w:pPr>
      <w:rPr>
        <w:rFonts w:hint="default" w:ascii="宋体" w:hAnsi="宋体" w:eastAsia="宋体" w:cs="宋体"/>
        <w:spacing w:val="0"/>
        <w:w w:val="100"/>
        <w:sz w:val="22"/>
        <w:szCs w:val="22"/>
        <w:lang w:val="zh-CN" w:eastAsia="zh-CN" w:bidi="zh-CN"/>
      </w:rPr>
    </w:lvl>
    <w:lvl w:ilvl="2" w:tentative="0">
      <w:start w:val="0"/>
      <w:numFmt w:val="bullet"/>
      <w:lvlText w:val="•"/>
      <w:lvlJc w:val="left"/>
      <w:pPr>
        <w:ind w:left="1740" w:hanging="606"/>
      </w:pPr>
      <w:rPr>
        <w:rFonts w:hint="default"/>
        <w:lang w:val="zh-CN" w:eastAsia="zh-CN" w:bidi="zh-CN"/>
      </w:rPr>
    </w:lvl>
    <w:lvl w:ilvl="3" w:tentative="0">
      <w:start w:val="0"/>
      <w:numFmt w:val="bullet"/>
      <w:lvlText w:val="•"/>
      <w:lvlJc w:val="left"/>
      <w:pPr>
        <w:ind w:left="2781" w:hanging="606"/>
      </w:pPr>
      <w:rPr>
        <w:rFonts w:hint="default"/>
        <w:lang w:val="zh-CN" w:eastAsia="zh-CN" w:bidi="zh-CN"/>
      </w:rPr>
    </w:lvl>
    <w:lvl w:ilvl="4" w:tentative="0">
      <w:start w:val="0"/>
      <w:numFmt w:val="bullet"/>
      <w:lvlText w:val="•"/>
      <w:lvlJc w:val="left"/>
      <w:pPr>
        <w:ind w:left="3822" w:hanging="606"/>
      </w:pPr>
      <w:rPr>
        <w:rFonts w:hint="default"/>
        <w:lang w:val="zh-CN" w:eastAsia="zh-CN" w:bidi="zh-CN"/>
      </w:rPr>
    </w:lvl>
    <w:lvl w:ilvl="5" w:tentative="0">
      <w:start w:val="0"/>
      <w:numFmt w:val="bullet"/>
      <w:lvlText w:val="•"/>
      <w:lvlJc w:val="left"/>
      <w:pPr>
        <w:ind w:left="4862" w:hanging="606"/>
      </w:pPr>
      <w:rPr>
        <w:rFonts w:hint="default"/>
        <w:lang w:val="zh-CN" w:eastAsia="zh-CN" w:bidi="zh-CN"/>
      </w:rPr>
    </w:lvl>
    <w:lvl w:ilvl="6" w:tentative="0">
      <w:start w:val="0"/>
      <w:numFmt w:val="bullet"/>
      <w:lvlText w:val="•"/>
      <w:lvlJc w:val="left"/>
      <w:pPr>
        <w:ind w:left="5903" w:hanging="606"/>
      </w:pPr>
      <w:rPr>
        <w:rFonts w:hint="default"/>
        <w:lang w:val="zh-CN" w:eastAsia="zh-CN" w:bidi="zh-CN"/>
      </w:rPr>
    </w:lvl>
    <w:lvl w:ilvl="7" w:tentative="0">
      <w:start w:val="0"/>
      <w:numFmt w:val="bullet"/>
      <w:lvlText w:val="•"/>
      <w:lvlJc w:val="left"/>
      <w:pPr>
        <w:ind w:left="6944" w:hanging="606"/>
      </w:pPr>
      <w:rPr>
        <w:rFonts w:hint="default"/>
        <w:lang w:val="zh-CN" w:eastAsia="zh-CN" w:bidi="zh-CN"/>
      </w:rPr>
    </w:lvl>
    <w:lvl w:ilvl="8" w:tentative="0">
      <w:start w:val="0"/>
      <w:numFmt w:val="bullet"/>
      <w:lvlText w:val="•"/>
      <w:lvlJc w:val="left"/>
      <w:pPr>
        <w:ind w:left="7984" w:hanging="606"/>
      </w:pPr>
      <w:rPr>
        <w:rFonts w:hint="default"/>
        <w:lang w:val="zh-CN" w:eastAsia="zh-CN" w:bidi="zh-CN"/>
      </w:rPr>
    </w:lvl>
  </w:abstractNum>
  <w:abstractNum w:abstractNumId="4">
    <w:nsid w:val="59ADCABA"/>
    <w:multiLevelType w:val="multilevel"/>
    <w:tmpl w:val="59ADCABA"/>
    <w:lvl w:ilvl="0" w:tentative="0">
      <w:start w:val="1"/>
      <w:numFmt w:val="decimal"/>
      <w:lvlText w:val="（%1）"/>
      <w:lvlJc w:val="left"/>
      <w:pPr>
        <w:ind w:left="709" w:hanging="602"/>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1636" w:hanging="602"/>
      </w:pPr>
      <w:rPr>
        <w:rFonts w:hint="default"/>
        <w:lang w:val="zh-CN" w:eastAsia="zh-CN" w:bidi="zh-CN"/>
      </w:rPr>
    </w:lvl>
    <w:lvl w:ilvl="2" w:tentative="0">
      <w:start w:val="0"/>
      <w:numFmt w:val="bullet"/>
      <w:lvlText w:val="•"/>
      <w:lvlJc w:val="left"/>
      <w:pPr>
        <w:ind w:left="2573" w:hanging="602"/>
      </w:pPr>
      <w:rPr>
        <w:rFonts w:hint="default"/>
        <w:lang w:val="zh-CN" w:eastAsia="zh-CN" w:bidi="zh-CN"/>
      </w:rPr>
    </w:lvl>
    <w:lvl w:ilvl="3" w:tentative="0">
      <w:start w:val="0"/>
      <w:numFmt w:val="bullet"/>
      <w:lvlText w:val="•"/>
      <w:lvlJc w:val="left"/>
      <w:pPr>
        <w:ind w:left="3509" w:hanging="602"/>
      </w:pPr>
      <w:rPr>
        <w:rFonts w:hint="default"/>
        <w:lang w:val="zh-CN" w:eastAsia="zh-CN" w:bidi="zh-CN"/>
      </w:rPr>
    </w:lvl>
    <w:lvl w:ilvl="4" w:tentative="0">
      <w:start w:val="0"/>
      <w:numFmt w:val="bullet"/>
      <w:lvlText w:val="•"/>
      <w:lvlJc w:val="left"/>
      <w:pPr>
        <w:ind w:left="4446" w:hanging="602"/>
      </w:pPr>
      <w:rPr>
        <w:rFonts w:hint="default"/>
        <w:lang w:val="zh-CN" w:eastAsia="zh-CN" w:bidi="zh-CN"/>
      </w:rPr>
    </w:lvl>
    <w:lvl w:ilvl="5" w:tentative="0">
      <w:start w:val="0"/>
      <w:numFmt w:val="bullet"/>
      <w:lvlText w:val="•"/>
      <w:lvlJc w:val="left"/>
      <w:pPr>
        <w:ind w:left="5383" w:hanging="602"/>
      </w:pPr>
      <w:rPr>
        <w:rFonts w:hint="default"/>
        <w:lang w:val="zh-CN" w:eastAsia="zh-CN" w:bidi="zh-CN"/>
      </w:rPr>
    </w:lvl>
    <w:lvl w:ilvl="6" w:tentative="0">
      <w:start w:val="0"/>
      <w:numFmt w:val="bullet"/>
      <w:lvlText w:val="•"/>
      <w:lvlJc w:val="left"/>
      <w:pPr>
        <w:ind w:left="6319" w:hanging="602"/>
      </w:pPr>
      <w:rPr>
        <w:rFonts w:hint="default"/>
        <w:lang w:val="zh-CN" w:eastAsia="zh-CN" w:bidi="zh-CN"/>
      </w:rPr>
    </w:lvl>
    <w:lvl w:ilvl="7" w:tentative="0">
      <w:start w:val="0"/>
      <w:numFmt w:val="bullet"/>
      <w:lvlText w:val="•"/>
      <w:lvlJc w:val="left"/>
      <w:pPr>
        <w:ind w:left="7256" w:hanging="602"/>
      </w:pPr>
      <w:rPr>
        <w:rFonts w:hint="default"/>
        <w:lang w:val="zh-CN" w:eastAsia="zh-CN" w:bidi="zh-CN"/>
      </w:rPr>
    </w:lvl>
    <w:lvl w:ilvl="8" w:tentative="0">
      <w:start w:val="0"/>
      <w:numFmt w:val="bullet"/>
      <w:lvlText w:val="•"/>
      <w:lvlJc w:val="left"/>
      <w:pPr>
        <w:ind w:left="8193" w:hanging="602"/>
      </w:pPr>
      <w:rPr>
        <w:rFonts w:hint="default"/>
        <w:lang w:val="zh-CN" w:eastAsia="zh-CN" w:bidi="zh-CN"/>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useFELayout/>
    <w:compatSetting w:name="compatibilityMode" w:uri="http://schemas.microsoft.com/office/word" w:val="12"/>
  </w:compat>
  <w:docVars>
    <w:docVar w:name="commondata" w:val="eyJoZGlkIjoiOWQ3MGE3ZDk0MzIzMWNiOGJhYmRiNDg5NDE3NWJiOWIifQ=="/>
  </w:docVars>
  <w:rsids>
    <w:rsidRoot w:val="00000000"/>
    <w:rsid w:val="28EF35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4">
    <w:name w:val="Default Paragraph Font"/>
    <w:semiHidden/>
    <w:unhideWhenUsed/>
    <w:uiPriority w:val="1"/>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24"/>
      <w:szCs w:val="24"/>
      <w:lang w:val="zh-CN" w:eastAsia="zh-CN" w:bidi="zh-CN"/>
    </w:rPr>
  </w:style>
  <w:style w:type="table" w:customStyle="1" w:styleId="5">
    <w:name w:val="Table Normal"/>
    <w:semiHidden/>
    <w:unhideWhenUsed/>
    <w:qFormat/>
    <w:uiPriority w:val="2"/>
    <w:tblPr>
      <w:tblCellMar>
        <w:top w:w="0" w:type="dxa"/>
        <w:left w:w="0" w:type="dxa"/>
        <w:bottom w:w="0" w:type="dxa"/>
        <w:right w:w="0" w:type="dxa"/>
      </w:tblCellMar>
    </w:tblPr>
  </w:style>
  <w:style w:type="paragraph" w:styleId="6">
    <w:name w:val="List Paragraph"/>
    <w:basedOn w:val="1"/>
    <w:qFormat/>
    <w:uiPriority w:val="1"/>
    <w:pPr>
      <w:ind w:left="709" w:hanging="601"/>
    </w:pPr>
    <w:rPr>
      <w:rFonts w:ascii="宋体" w:hAnsi="宋体" w:eastAsia="宋体" w:cs="宋体"/>
      <w:lang w:val="zh-CN" w:eastAsia="zh-CN" w:bidi="zh-CN"/>
    </w:rPr>
  </w:style>
  <w:style w:type="paragraph" w:customStyle="1" w:styleId="7">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7"/>
    <customShpInfo spid="_x0000_s1028"/>
    <customShpInfo spid="_x0000_s1029"/>
    <customShpInfo spid="_x0000_s1026"/>
    <customShpInfo spid="_x0000_s1031"/>
    <customShpInfo spid="_x0000_s1032"/>
    <customShpInfo spid="_x0000_s1033"/>
    <customShpInfo spid="_x0000_s1030"/>
    <customShpInfo spid="_x0000_s1035"/>
    <customShpInfo spid="_x0000_s1036"/>
    <customShpInfo spid="_x0000_s1037"/>
    <customShpInfo spid="_x0000_s1034"/>
    <customShpInfo spid="_x0000_s1039"/>
    <customShpInfo spid="_x0000_s1040"/>
    <customShpInfo spid="_x0000_s1041"/>
    <customShpInfo spid="_x0000_s1038"/>
    <customShpInfo spid="_x0000_s1043"/>
    <customShpInfo spid="_x0000_s1044"/>
    <customShpInfo spid="_x0000_s1045"/>
    <customShpInfo spid="_x0000_s1042"/>
    <customShpInfo spid="_x0000_s1047"/>
    <customShpInfo spid="_x0000_s1048"/>
    <customShpInfo spid="_x0000_s1049"/>
    <customShpInfo spid="_x0000_s1046"/>
    <customShpInfo spid="_x0000_s1051"/>
    <customShpInfo spid="_x0000_s1052"/>
    <customShpInfo spid="_x0000_s1053"/>
    <customShpInfo spid="_x0000_s1050"/>
    <customShpInfo spid="_x0000_s1055"/>
    <customShpInfo spid="_x0000_s1056"/>
    <customShpInfo spid="_x0000_s1057"/>
    <customShpInfo spid="_x0000_s1054"/>
    <customShpInfo spid="_x0000_s1059"/>
    <customShpInfo spid="_x0000_s1060"/>
    <customShpInfo spid="_x0000_s1061"/>
    <customShpInfo spid="_x0000_s105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5942</Words>
  <Characters>6066</Characters>
  <TotalTime>0</TotalTime>
  <ScaleCrop>false</ScaleCrop>
  <LinksUpToDate>false</LinksUpToDate>
  <CharactersWithSpaces>6087</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2022-08-18T03:52:00Z</dcterms:created>
  <dc:creator>PC</dc:creator>
  <cp:lastModifiedBy>NTKO</cp:lastModifiedBy>
  <dcterms:modified xsi:type="dcterms:W3CDTF">2022-08-18T03:56:45Z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2022-08-16T00:00:00Z</vt:filetime>
  </property>
  <property fmtid="{D5CDD505-2E9C-101B-9397-08002B2CF9AE}" pid="3" name="Creator">
    <vt:lpwstr>Microsoft® Office Word 2007</vt:lpwstr>
  </property>
  <property fmtid="{D5CDD505-2E9C-101B-9397-08002B2CF9AE}" pid="4" name="LastSaved">
    <vt:filetime>2022-08-18T00:00:00Z</vt:filetime>
  </property>
  <property fmtid="{D5CDD505-2E9C-101B-9397-08002B2CF9AE}" pid="5" name="KSOProductBuildVer">
    <vt:lpwstr>2052-11.1.0.12302</vt:lpwstr>
  </property>
  <property fmtid="{D5CDD505-2E9C-101B-9397-08002B2CF9AE}" pid="6" name="ICV">
    <vt:lpwstr>03DF61DD56B04CF09EDD124E2F87A43B</vt:lpwstr>
  </property>
</Properties>
</file>